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105A" w14:textId="70E8599A" w:rsidR="00670B3C" w:rsidRPr="00670B3C" w:rsidRDefault="0069431B" w:rsidP="00670B3C">
      <w:pPr>
        <w:keepNext/>
        <w:spacing w:before="100" w:after="0" w:line="240" w:lineRule="auto"/>
        <w:rPr>
          <w:rFonts w:ascii="Calibri" w:eastAsia="Calibri" w:hAnsi="Calibri" w:cs="Times New Roman"/>
          <w:szCs w:val="24"/>
        </w:rPr>
      </w:pPr>
      <w:bookmarkStart w:id="0" w:name="_Toc563099"/>
      <w:r>
        <w:rPr>
          <w:rFonts w:ascii="Calibri" w:eastAsia="Calibri" w:hAnsi="Calibri" w:cs="Times New Roman"/>
          <w:b/>
          <w:color w:val="CC0000"/>
          <w:szCs w:val="24"/>
        </w:rPr>
        <w:t>146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670B3C" w:rsidRPr="00670B3C" w14:paraId="079DFCF8" w14:textId="77777777" w:rsidTr="00CD55E8">
        <w:trPr>
          <w:cantSplit/>
        </w:trPr>
        <w:tc>
          <w:tcPr>
            <w:tcW w:w="9700" w:type="dxa"/>
            <w:shd w:val="clear" w:color="auto" w:fill="F3F3F3"/>
          </w:tcPr>
          <w:p w14:paraId="1B4A2C9B" w14:textId="4C36CFE0" w:rsidR="00670B3C" w:rsidRPr="00670B3C" w:rsidRDefault="00670B3C" w:rsidP="00670B3C">
            <w:pPr>
              <w:spacing w:before="15" w:after="25" w:line="240" w:lineRule="auto"/>
              <w:jc w:val="center"/>
              <w:rPr>
                <w:rFonts w:ascii="Calibri" w:eastAsia="Calibri" w:hAnsi="Calibri" w:cs="Times New Roman"/>
                <w:szCs w:val="24"/>
              </w:rPr>
            </w:pPr>
            <w:r w:rsidRPr="00670B3C">
              <w:rPr>
                <w:rFonts w:ascii="Calibri" w:eastAsia="Calibri" w:hAnsi="Calibri" w:cs="Times New Roman"/>
                <w:szCs w:val="24"/>
              </w:rPr>
              <w:t>****(INCLUDE BELOW IN ALL SOLICITATIONS AND CONTRACTS.)****</w:t>
            </w:r>
          </w:p>
        </w:tc>
      </w:tr>
    </w:tbl>
    <w:p w14:paraId="706BEB45" w14:textId="1CE7DBFB" w:rsidR="00AB61D3" w:rsidRPr="00AB61D3" w:rsidRDefault="00AB61D3" w:rsidP="00AB61D3">
      <w:pPr>
        <w:keepNext/>
        <w:spacing w:before="100" w:beforeAutospacing="1" w:after="100" w:afterAutospacing="1" w:line="240" w:lineRule="auto"/>
        <w:ind w:left="360"/>
        <w:outlineLvl w:val="1"/>
        <w:rPr>
          <w:rFonts w:ascii="Calibri" w:eastAsia="Calibri" w:hAnsi="Calibri" w:cs="Times New Roman"/>
          <w:b/>
          <w:bCs/>
          <w:sz w:val="32"/>
          <w:szCs w:val="32"/>
        </w:rPr>
      </w:pPr>
      <w:r w:rsidRPr="00AB61D3">
        <w:rPr>
          <w:rFonts w:ascii="Calibri" w:eastAsia="Calibri" w:hAnsi="Calibri" w:cs="Times New Roman"/>
          <w:b/>
          <w:bCs/>
          <w:szCs w:val="24"/>
        </w:rPr>
        <w:t>SECTION H - SPECIAL CONTRACT REQUIREMENTS</w:t>
      </w:r>
      <w:bookmarkEnd w:id="0"/>
    </w:p>
    <w:p w14:paraId="772D9DEA" w14:textId="755E0877"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F65EB66" w14:textId="77777777" w:rsidTr="00CD55E8">
        <w:trPr>
          <w:cantSplit/>
        </w:trPr>
        <w:tc>
          <w:tcPr>
            <w:tcW w:w="9700" w:type="dxa"/>
            <w:shd w:val="clear" w:color="auto" w:fill="F3F3F3"/>
          </w:tcPr>
          <w:p w14:paraId="2C1010EC"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IN ALL SOLICITATIONS, CONTRACTS AND ORDERS INVOLVING HUMAN SUBJECTS.)****</w:t>
            </w:r>
          </w:p>
        </w:tc>
      </w:tr>
    </w:tbl>
    <w:p w14:paraId="040494B4" w14:textId="7D891353"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 w:name="_Toc563109"/>
      <w:r w:rsidRPr="00AB61D3">
        <w:rPr>
          <w:rFonts w:ascii="Calibri" w:eastAsia="Calibri" w:hAnsi="Calibri" w:cs="Calibri"/>
          <w:b/>
          <w:bCs/>
          <w:szCs w:val="24"/>
        </w:rPr>
        <w:t xml:space="preserve">ARTICLE H.1. PROTECTION OF HUMAN SUBJECTS, HHSAR 352.270-4(b) </w:t>
      </w:r>
      <w:r w:rsidRPr="00F86168">
        <w:rPr>
          <w:rFonts w:ascii="Calibri" w:eastAsia="Calibri" w:hAnsi="Calibri" w:cs="Calibri"/>
          <w:szCs w:val="24"/>
        </w:rPr>
        <w:t>(December 2015)</w:t>
      </w:r>
      <w:bookmarkEnd w:id="1"/>
      <w:r w:rsidR="006F0AD3" w:rsidRPr="00F86168">
        <w:rPr>
          <w:rFonts w:ascii="Calibri" w:eastAsia="Calibri" w:hAnsi="Calibri" w:cs="Calibri"/>
          <w:szCs w:val="24"/>
        </w:rPr>
        <w:t>.</w:t>
      </w:r>
    </w:p>
    <w:p w14:paraId="3EC97F8D" w14:textId="77777777" w:rsidR="00AB61D3" w:rsidRPr="00AB61D3" w:rsidRDefault="00AB61D3" w:rsidP="004E6D1A">
      <w:pPr>
        <w:numPr>
          <w:ilvl w:val="0"/>
          <w:numId w:val="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agrees that the rights and welfare of human subjects involved in research under this contract shall be protected in accordance with 45 CFR part 46 and with the Contractor's current Federal-wide Assurance (FWA) on file with the Office for Human Research Protections (OHRP), Department of Health and Human Services. The Contractor further agrees to provide certification at least annually that the Institutional Review Board has reviewed and approved the procedures, which involve human subjects in accordance with 45 CFR part 46 and the Assurance of Compliance.</w:t>
      </w:r>
    </w:p>
    <w:p w14:paraId="532F2CF9" w14:textId="77777777" w:rsidR="00AB61D3" w:rsidRPr="00AB61D3" w:rsidRDefault="00AB61D3" w:rsidP="004E6D1A">
      <w:pPr>
        <w:numPr>
          <w:ilvl w:val="0"/>
          <w:numId w:val="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bear full responsibility for the performance of all work and services involving the use of human subjects under this contract and shall ensure that work is conducted in a proper manner and as safely as is feasible. The parties hereto agree that the Contractor retains the right to control and direct the performance of all work under this contract. Nothing in this contract shall create an agency or employee relationship between the Government and the Contractor, or any subcontractor, agent or employee of the Contractor, or any other person, organization, institution, or group of any kind whatsoever. The Contractor agrees that it has entered into this contract and will discharge its obligations, duties, and undertakings and the work pursuant thereto, whether requiring professional judgment or otherwise, as an independent Contractor without creating liability on the part of the Government for the acts of the Contractor or its employees.</w:t>
      </w:r>
    </w:p>
    <w:p w14:paraId="53DD23BF" w14:textId="77777777" w:rsidR="00AB61D3" w:rsidRPr="00AB61D3" w:rsidRDefault="00AB61D3" w:rsidP="004E6D1A">
      <w:pPr>
        <w:numPr>
          <w:ilvl w:val="0"/>
          <w:numId w:val="2"/>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involving other agencies or institutions in activities considered to be engaged in research involving human subjects must ensure that such other agencies or institutions obtain their own FWA if they are routinely engaged in research involving human subjects or ensure that such agencies or institutions are covered by the Contractors' FWA via designation as agents of the institution or via individual investigator agreements (see OHRP Website at: </w:t>
      </w:r>
      <w:hyperlink r:id="rId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https://www.hhs.gov/ohrp/index.html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65B147AD" w14:textId="77777777" w:rsidR="00AB61D3" w:rsidRPr="00AB61D3" w:rsidRDefault="00AB61D3" w:rsidP="004E6D1A">
      <w:pPr>
        <w:numPr>
          <w:ilvl w:val="0"/>
          <w:numId w:val="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If at any time during the performance of this contract the Contractor is not in compliance with any of the requirements and or standards stated in paragraphs (a) and (b) above, the Contracting Officer may immediately suspend, in whole or in part, work and further payments under this contract until the Contractor corrects the noncompliance. The Contracting Officer may communicate the notice of suspension by telephone with confirmation in writing. If the Contractor fails to complete corrective action within the period of time designated in the Contracting Officer's written notice of suspension, the </w:t>
      </w:r>
      <w:r w:rsidRPr="00AB61D3">
        <w:rPr>
          <w:rFonts w:ascii="Calibri" w:eastAsia="Calibri" w:hAnsi="Calibri" w:cs="Times New Roman"/>
          <w:szCs w:val="24"/>
        </w:rPr>
        <w:lastRenderedPageBreak/>
        <w:t>Contracting Officer may, after consultation with OHRP, terminate this contract in whole or in part.</w:t>
      </w:r>
    </w:p>
    <w:p w14:paraId="5D17AA43" w14:textId="5321897D" w:rsidR="00AB61D3" w:rsidRDefault="00AB61D3" w:rsidP="00AD0B6B">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szCs w:val="24"/>
        </w:rPr>
        <w:br/>
        <w:t>(End of clause)</w:t>
      </w:r>
    </w:p>
    <w:p w14:paraId="48A456A7" w14:textId="77777777" w:rsidR="00D24221" w:rsidRPr="00AB61D3" w:rsidRDefault="00D24221" w:rsidP="00AD0B6B">
      <w:pPr>
        <w:spacing w:before="25" w:after="15" w:line="240" w:lineRule="auto"/>
        <w:ind w:left="360"/>
        <w:jc w:val="center"/>
        <w:rPr>
          <w:rFonts w:ascii="Calibri" w:eastAsia="Calibri" w:hAnsi="Calibri" w:cs="Times New Roman"/>
          <w:szCs w:val="24"/>
        </w:rPr>
      </w:pPr>
    </w:p>
    <w:p w14:paraId="6FEBB430" w14:textId="24551DD4"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F4B569F" w14:textId="77777777" w:rsidTr="00CD55E8">
        <w:trPr>
          <w:cantSplit/>
        </w:trPr>
        <w:tc>
          <w:tcPr>
            <w:tcW w:w="9700" w:type="dxa"/>
            <w:shd w:val="clear" w:color="auto" w:fill="F3F3F3"/>
          </w:tcPr>
          <w:p w14:paraId="7C5ECDC4" w14:textId="2A9A3347" w:rsidR="00AD0B6B"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****(USE BELOW WHEN RESEARCH INVOLVING HUMAN SUBJECTS IS </w:t>
            </w:r>
            <w:r w:rsidRPr="00AB61D3">
              <w:rPr>
                <w:rFonts w:ascii="Calibri" w:eastAsia="Calibri" w:hAnsi="Calibri" w:cs="Times New Roman"/>
                <w:szCs w:val="24"/>
                <w:u w:val="single"/>
              </w:rPr>
              <w:t>NOT</w:t>
            </w:r>
            <w:r w:rsidRPr="00AB61D3">
              <w:rPr>
                <w:rFonts w:ascii="Calibri" w:eastAsia="Calibri" w:hAnsi="Calibri" w:cs="Times New Roman"/>
                <w:szCs w:val="24"/>
              </w:rPr>
              <w:t xml:space="preserve"> TO BE CONDUCTED UNDER THE CONTRACT.</w:t>
            </w:r>
            <w:r w:rsidR="00AD0B6B" w:rsidRPr="00AB61D3">
              <w:rPr>
                <w:rFonts w:ascii="Calibri" w:eastAsia="Calibri" w:hAnsi="Calibri" w:cs="Times New Roman"/>
                <w:szCs w:val="24"/>
              </w:rPr>
              <w:t>)****</w:t>
            </w:r>
            <w:r w:rsidRPr="00AB61D3">
              <w:rPr>
                <w:rFonts w:ascii="Calibri" w:eastAsia="Calibri" w:hAnsi="Calibri" w:cs="Times New Roman"/>
                <w:szCs w:val="24"/>
              </w:rPr>
              <w:t xml:space="preserve">   </w:t>
            </w:r>
          </w:p>
          <w:p w14:paraId="406C8C33" w14:textId="0E7289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There is no legal objection to the restriction imposed by the phrase "..., or any subsequent modification of such material,..." contained in this provision. However, inclusion of this phrase is NOT a requirement. Therefore, this language may be modified based on negotiations and/or Contracting Officer's discretion</w:t>
            </w:r>
            <w:r w:rsidRPr="00AB61D3">
              <w:rPr>
                <w:rFonts w:ascii="Calibri" w:eastAsia="Calibri" w:hAnsi="Calibri" w:cs="Times New Roman"/>
                <w:szCs w:val="24"/>
              </w:rPr>
              <w:t xml:space="preserve"> .</w:t>
            </w:r>
          </w:p>
        </w:tc>
      </w:tr>
    </w:tbl>
    <w:p w14:paraId="2846E04A"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2" w:name="_Toc563119"/>
      <w:r w:rsidRPr="00AB61D3">
        <w:rPr>
          <w:rFonts w:ascii="Calibri" w:eastAsia="Calibri" w:hAnsi="Calibri" w:cs="Calibri"/>
          <w:b/>
          <w:bCs/>
          <w:szCs w:val="24"/>
        </w:rPr>
        <w:t>ARTICLE H.2. HUMAN SUBJECTS</w:t>
      </w:r>
      <w:bookmarkEnd w:id="2"/>
    </w:p>
    <w:p w14:paraId="42173825" w14:textId="3B41287D"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It is hereby understood and agreed that research involving human subjects shall not be conducted under this contract, and that no material developed, modified, or delivered by or to the Government under this contract, or any subsequent modification of such material, will be used by the Contractor or made available by the Contractor for use by anyone other than the Government, for experimental or therapeutic use involving humans without the prior written approval of the Contracting Officer.</w:t>
      </w:r>
    </w:p>
    <w:p w14:paraId="4DBB27D0" w14:textId="77777777" w:rsidR="00AD0B6B" w:rsidRPr="00AB61D3" w:rsidRDefault="00AD0B6B" w:rsidP="00AB61D3">
      <w:pPr>
        <w:spacing w:before="25" w:after="15" w:line="240" w:lineRule="auto"/>
        <w:ind w:left="360"/>
        <w:rPr>
          <w:rFonts w:ascii="Calibri" w:eastAsia="Calibri" w:hAnsi="Calibri" w:cs="Times New Roman"/>
          <w:szCs w:val="24"/>
        </w:rPr>
      </w:pPr>
    </w:p>
    <w:p w14:paraId="0FD1C54D" w14:textId="7432C2D6"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26694B5" w14:textId="77777777" w:rsidTr="00CD55E8">
        <w:trPr>
          <w:cantSplit/>
        </w:trPr>
        <w:tc>
          <w:tcPr>
            <w:tcW w:w="9700" w:type="dxa"/>
            <w:shd w:val="clear" w:color="auto" w:fill="F3F3F3"/>
          </w:tcPr>
          <w:p w14:paraId="20E26B5D" w14:textId="4C858EA5" w:rsidR="00AD0B6B"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****(THE FOLLOWING MAY BE USED FOR CLINICAL TRIALS OR SIMILAR STUDIES WHERE PROTOCOLS WILL BE PERFORMED AFTER 1st PHASE OF THE STUDY/CONTRACT.</w:t>
            </w:r>
            <w:r w:rsidR="00AD0B6B" w:rsidRPr="00AB61D3">
              <w:rPr>
                <w:rFonts w:ascii="Calibri" w:eastAsia="Calibri" w:hAnsi="Calibri" w:cs="Times New Roman"/>
                <w:szCs w:val="24"/>
              </w:rPr>
              <w:t>)****</w:t>
            </w:r>
            <w:r w:rsidRPr="00AB61D3">
              <w:rPr>
                <w:rFonts w:ascii="Calibri" w:eastAsia="Calibri" w:hAnsi="Calibri" w:cs="Times New Roman"/>
                <w:szCs w:val="24"/>
              </w:rPr>
              <w:t xml:space="preserve">    </w:t>
            </w:r>
          </w:p>
          <w:p w14:paraId="7D8AD6FD" w14:textId="3ABE2F2D"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 for Contracts</w:t>
            </w:r>
            <w:r w:rsidRPr="00AB61D3">
              <w:rPr>
                <w:rFonts w:ascii="Calibri" w:eastAsia="Calibri" w:hAnsi="Calibri" w:cs="Times New Roman"/>
                <w:i/>
                <w:szCs w:val="24"/>
              </w:rPr>
              <w:t xml:space="preserve">: This should be used only for </w:t>
            </w:r>
            <w:r w:rsidR="00467232">
              <w:rPr>
                <w:rFonts w:ascii="Calibri" w:eastAsia="Calibri" w:hAnsi="Calibri" w:cs="Times New Roman"/>
                <w:i/>
                <w:szCs w:val="24"/>
              </w:rPr>
              <w:t>C</w:t>
            </w:r>
            <w:r w:rsidRPr="00AB61D3">
              <w:rPr>
                <w:rFonts w:ascii="Calibri" w:eastAsia="Calibri" w:hAnsi="Calibri" w:cs="Times New Roman"/>
                <w:i/>
                <w:szCs w:val="24"/>
              </w:rPr>
              <w:t>ontractors who have a multiple project assurance or already received the single project assurance from OHRP. Single Project Assurances which have not yet obtained prior approval from OHRP before contract award will require the use of restricted language contained in the NEXT Item</w:t>
            </w:r>
            <w:r w:rsidRPr="00AB61D3">
              <w:rPr>
                <w:rFonts w:ascii="Calibri" w:eastAsia="Calibri" w:hAnsi="Calibri" w:cs="Times New Roman"/>
                <w:szCs w:val="24"/>
              </w:rPr>
              <w:t>.</w:t>
            </w:r>
          </w:p>
        </w:tc>
      </w:tr>
    </w:tbl>
    <w:p w14:paraId="4463B3B4"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3" w:name="_Toc563129"/>
      <w:r w:rsidRPr="00AB61D3">
        <w:rPr>
          <w:rFonts w:ascii="Calibri" w:eastAsia="Calibri" w:hAnsi="Calibri" w:cs="Calibri"/>
          <w:b/>
          <w:bCs/>
          <w:szCs w:val="24"/>
        </w:rPr>
        <w:t>ARTICLE H.3. HUMAN SUBJECTS</w:t>
      </w:r>
      <w:bookmarkEnd w:id="3"/>
    </w:p>
    <w:p w14:paraId="3FF1D2F6" w14:textId="49D6DB1B"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Research involving human subjects shall not be conducted under this contract until the protocol developed in Phase I has been approved by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(INSERT IC), written notice of such approval has been provided by the Contracting Officer, and the Contractor has provided to the Contracting Officer a properly completed "Protection of Human Subjects Assurance Identification/IRB Certification/Declaration of Exemption", Form OMB No. 0990-0263 (formerly Optional Form 310) certifying IRB review and approval of the protocol. The human subject certification can be met by submission of the Contractor's self-designated form, </w:t>
      </w:r>
      <w:r w:rsidRPr="00AB61D3">
        <w:rPr>
          <w:rFonts w:ascii="Calibri" w:eastAsia="Calibri" w:hAnsi="Calibri" w:cs="Times New Roman"/>
          <w:b/>
          <w:szCs w:val="24"/>
        </w:rPr>
        <w:t>provided</w:t>
      </w:r>
      <w:r w:rsidRPr="00AB61D3">
        <w:rPr>
          <w:rFonts w:ascii="Calibri" w:eastAsia="Calibri" w:hAnsi="Calibri" w:cs="Times New Roman"/>
          <w:szCs w:val="24"/>
        </w:rPr>
        <w:t xml:space="preserve"> that it contains the information required by the "Protection of Human Subjects Assurance Identification/IRB Certification/Declaration of Exemption", Form OMB No. 0990-0263 (formerly Optional Form 310).</w:t>
      </w:r>
      <w:r w:rsidRPr="00AB61D3">
        <w:rPr>
          <w:rFonts w:ascii="Calibri" w:eastAsia="Calibri" w:hAnsi="Calibri" w:cs="Times New Roman"/>
          <w:szCs w:val="24"/>
        </w:rPr>
        <w:br/>
      </w:r>
      <w:r w:rsidRPr="00AB61D3">
        <w:rPr>
          <w:rFonts w:ascii="Calibri" w:eastAsia="Calibri" w:hAnsi="Calibri" w:cs="Times New Roman"/>
          <w:szCs w:val="24"/>
        </w:rPr>
        <w:br/>
        <w:t xml:space="preserve">When research involving Human Subjects will take place at collaborating sites or other </w:t>
      </w:r>
      <w:r w:rsidRPr="00AB61D3">
        <w:rPr>
          <w:rFonts w:ascii="Calibri" w:eastAsia="Calibri" w:hAnsi="Calibri" w:cs="Times New Roman"/>
          <w:szCs w:val="24"/>
        </w:rPr>
        <w:lastRenderedPageBreak/>
        <w:t>performance sites, the Contractor shall obtain, and keep on file, a properly completed "Protection of Human Subjects Assurance Identification/IRB Certification/Declaration of Exemption", Form OMB No. 0990-0263 (formerly Optional Form 310) certifying IRB review and approval of the research.</w:t>
      </w:r>
    </w:p>
    <w:p w14:paraId="52A0758C" w14:textId="77777777" w:rsidR="00AD0B6B" w:rsidRPr="00AB61D3" w:rsidRDefault="00AD0B6B" w:rsidP="00AB61D3">
      <w:pPr>
        <w:spacing w:before="25" w:after="15" w:line="240" w:lineRule="auto"/>
        <w:ind w:left="360"/>
        <w:rPr>
          <w:rFonts w:ascii="Calibri" w:eastAsia="Calibri" w:hAnsi="Calibri" w:cs="Times New Roman"/>
          <w:szCs w:val="24"/>
        </w:rPr>
      </w:pPr>
    </w:p>
    <w:p w14:paraId="3B3707A7" w14:textId="60675C2A"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B1B3315" w14:textId="77777777" w:rsidTr="00CD55E8">
        <w:trPr>
          <w:cantSplit/>
        </w:trPr>
        <w:tc>
          <w:tcPr>
            <w:tcW w:w="9700" w:type="dxa"/>
            <w:shd w:val="clear" w:color="auto" w:fill="F3F3F3"/>
          </w:tcPr>
          <w:p w14:paraId="2EA909C4" w14:textId="035FC5C5" w:rsidR="00AD0B6B"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FOR RESEARCH INVOLVING HUMAN SUBJECTS.</w:t>
            </w:r>
            <w:r w:rsidR="00AD0B6B" w:rsidRPr="00AB61D3">
              <w:rPr>
                <w:rFonts w:ascii="Calibri" w:eastAsia="Calibri" w:hAnsi="Calibri" w:cs="Times New Roman"/>
                <w:szCs w:val="24"/>
              </w:rPr>
              <w:t>)****</w:t>
            </w:r>
            <w:r w:rsidRPr="00AB61D3">
              <w:rPr>
                <w:rFonts w:ascii="Calibri" w:eastAsia="Calibri" w:hAnsi="Calibri" w:cs="Times New Roman"/>
                <w:szCs w:val="24"/>
              </w:rPr>
              <w:t xml:space="preserve">   </w:t>
            </w:r>
          </w:p>
          <w:p w14:paraId="492D54CE" w14:textId="52EB3C2F"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It is anticipated that this NIH Policy will be superseded by DHHS ORI's institutional assurance once this requirement has been incorporated</w:t>
            </w:r>
            <w:r w:rsidRPr="00AB61D3">
              <w:rPr>
                <w:rFonts w:ascii="Calibri" w:eastAsia="Calibri" w:hAnsi="Calibri" w:cs="Times New Roman"/>
                <w:szCs w:val="24"/>
              </w:rPr>
              <w:t xml:space="preserve"> .</w:t>
            </w:r>
          </w:p>
        </w:tc>
      </w:tr>
    </w:tbl>
    <w:p w14:paraId="0D839B14"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4" w:name="_Toc563139"/>
      <w:r w:rsidRPr="00AB61D3">
        <w:rPr>
          <w:rFonts w:ascii="Calibri" w:eastAsia="Calibri" w:hAnsi="Calibri" w:cs="Calibri"/>
          <w:b/>
          <w:bCs/>
          <w:szCs w:val="24"/>
        </w:rPr>
        <w:t>ARTICLE H.4. REQUIRED EDUCATION IN THE PROTECTION OF HUMAN RESEARCH PARTICIPANTS</w:t>
      </w:r>
      <w:bookmarkEnd w:id="4"/>
    </w:p>
    <w:p w14:paraId="0CE0F7DB" w14:textId="383DC9CD"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NIH policy requires education on the protection of human subject participants for all investigators receiving NIH contract awards for research involving human subjects. For a complete description of the NIH Policy announcement on required education in the protection of human subject participants, the Contractor should access the </w:t>
      </w:r>
      <w:r w:rsidRPr="00AB61D3">
        <w:rPr>
          <w:rFonts w:ascii="Calibri" w:eastAsia="Calibri" w:hAnsi="Calibri" w:cs="Times New Roman"/>
          <w:szCs w:val="24"/>
          <w:u w:val="single"/>
        </w:rPr>
        <w:t>NIH Guide for Grants and Contracts</w:t>
      </w:r>
      <w:r w:rsidRPr="00AB61D3">
        <w:rPr>
          <w:rFonts w:ascii="Calibri" w:eastAsia="Calibri" w:hAnsi="Calibri" w:cs="Times New Roman"/>
          <w:szCs w:val="24"/>
        </w:rPr>
        <w:t xml:space="preserve"> Announcement dated August 25, 2000 at the following website:</w:t>
      </w:r>
      <w:r w:rsidRPr="00AB61D3">
        <w:rPr>
          <w:rFonts w:ascii="Calibri" w:eastAsia="Calibri" w:hAnsi="Calibri" w:cs="Times New Roman"/>
          <w:szCs w:val="24"/>
        </w:rPr>
        <w:br/>
      </w:r>
      <w:r w:rsidRPr="00AB61D3">
        <w:rPr>
          <w:rFonts w:ascii="Calibri" w:eastAsia="Calibri" w:hAnsi="Calibri" w:cs="Times New Roman"/>
          <w:szCs w:val="24"/>
        </w:rPr>
        <w:br/>
      </w:r>
      <w:hyperlink r:id="rId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http://grants.nih.gov/grants/guide/notice-files/NOT-OD-00-039.html.</w:t>
        </w:r>
        <w:r w:rsidRPr="00AB61D3">
          <w:rPr>
            <w:rFonts w:ascii="Calibri" w:eastAsia="Calibri" w:hAnsi="Calibri" w:cs="Times New Roman"/>
            <w:szCs w:val="24"/>
          </w:rPr>
          <w:t xml:space="preserve"> </w:t>
        </w:r>
      </w:hyperlink>
      <w:r w:rsidRPr="00AB61D3">
        <w:rPr>
          <w:rFonts w:ascii="Calibri" w:eastAsia="Calibri" w:hAnsi="Calibri" w:cs="Times New Roman"/>
          <w:szCs w:val="24"/>
        </w:rPr>
        <w:br/>
      </w:r>
      <w:r w:rsidRPr="00AB61D3">
        <w:rPr>
          <w:rFonts w:ascii="Calibri" w:eastAsia="Calibri" w:hAnsi="Calibri" w:cs="Times New Roman"/>
          <w:szCs w:val="24"/>
        </w:rPr>
        <w:br/>
        <w:t>The information below is a summary of the NIH Policy Announcement:</w:t>
      </w:r>
      <w:r w:rsidRPr="00AB61D3">
        <w:rPr>
          <w:rFonts w:ascii="Calibri" w:eastAsia="Calibri" w:hAnsi="Calibri" w:cs="Times New Roman"/>
          <w:szCs w:val="24"/>
        </w:rPr>
        <w:br/>
      </w:r>
      <w:r w:rsidRPr="00AB61D3">
        <w:rPr>
          <w:rFonts w:ascii="Calibri" w:eastAsia="Calibri" w:hAnsi="Calibri" w:cs="Times New Roman"/>
          <w:szCs w:val="24"/>
        </w:rPr>
        <w:br/>
        <w:t>The Contractor shall maintain the following information: (1) a list of the names and titles of the principal investigator and any other individuals working under the contract who are responsible for the design and/or conduct of the research; (2) the title of the education program(s) in the protection of human subjects that has been completed for each named personnel and; (3) a one sentence description of the educational program(s) listed in (2) above. This requirement extends to investigators and all individuals responsible for the design and/or conduct of the research who are working as subcontractors or consultants under the contract.</w:t>
      </w:r>
      <w:r w:rsidRPr="00AB61D3">
        <w:rPr>
          <w:rFonts w:ascii="Calibri" w:eastAsia="Calibri" w:hAnsi="Calibri" w:cs="Times New Roman"/>
          <w:szCs w:val="24"/>
        </w:rPr>
        <w:br/>
      </w:r>
      <w:r w:rsidRPr="00AB61D3">
        <w:rPr>
          <w:rFonts w:ascii="Calibri" w:eastAsia="Calibri" w:hAnsi="Calibri" w:cs="Times New Roman"/>
          <w:szCs w:val="24"/>
        </w:rPr>
        <w:br/>
        <w:t>Prior to any substitution of the Principal Investigator or any other individuals responsible for the design and/or conduct of the research under the contract, the Contractor shall provide the following written information to the Contracting Officer: the title of the education program and a one sentence description of the program that has been completed by the replacement.</w:t>
      </w:r>
    </w:p>
    <w:p w14:paraId="357393A4" w14:textId="77777777" w:rsidR="00AD0B6B" w:rsidRPr="00AB61D3" w:rsidRDefault="00AD0B6B" w:rsidP="00AB61D3">
      <w:pPr>
        <w:spacing w:before="25" w:after="15" w:line="240" w:lineRule="auto"/>
        <w:ind w:left="360"/>
        <w:rPr>
          <w:rFonts w:ascii="Calibri" w:eastAsia="Calibri" w:hAnsi="Calibri" w:cs="Times New Roman"/>
          <w:szCs w:val="24"/>
        </w:rPr>
      </w:pPr>
    </w:p>
    <w:p w14:paraId="2D9138C5" w14:textId="622E7034"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151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42F598D" w14:textId="77777777" w:rsidTr="00CD55E8">
        <w:trPr>
          <w:cantSplit/>
        </w:trPr>
        <w:tc>
          <w:tcPr>
            <w:tcW w:w="9700" w:type="dxa"/>
            <w:shd w:val="clear" w:color="auto" w:fill="F3F3F3"/>
          </w:tcPr>
          <w:p w14:paraId="1E0CCE60" w14:textId="77777777" w:rsidR="00D24221"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CONTRACTS AND ORDERS IF THE CONTRACTORS HAS AN APPROVED FWA OF COMPLIANCE IN PLACE, BUT CANOT CERTIFY PRIOR TO AWARD THAT AN IRB REGISTERED WITH OHRP REVIEWED AND APPROVED THE RESEARCH.</w:t>
            </w:r>
            <w:r w:rsidR="00AD0B6B" w:rsidRPr="00AB61D3">
              <w:rPr>
                <w:rFonts w:ascii="Calibri" w:eastAsia="Calibri" w:hAnsi="Calibri" w:cs="Times New Roman"/>
                <w:szCs w:val="24"/>
              </w:rPr>
              <w:t>)****</w:t>
            </w:r>
            <w:r w:rsidRPr="00AB61D3">
              <w:rPr>
                <w:rFonts w:ascii="Calibri" w:eastAsia="Calibri" w:hAnsi="Calibri" w:cs="Times New Roman"/>
                <w:szCs w:val="24"/>
              </w:rPr>
              <w:t xml:space="preserve"> </w:t>
            </w:r>
          </w:p>
          <w:p w14:paraId="373B977D" w14:textId="639D2121"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See HHSAR 370.304(b) for more information.</w:t>
            </w:r>
          </w:p>
        </w:tc>
      </w:tr>
    </w:tbl>
    <w:p w14:paraId="278B201C" w14:textId="56F3078F" w:rsidR="00AB61D3" w:rsidRPr="00735D78" w:rsidRDefault="00AB61D3" w:rsidP="00AB61D3">
      <w:pPr>
        <w:keepNext/>
        <w:spacing w:before="200" w:after="100" w:line="240" w:lineRule="auto"/>
        <w:ind w:left="360"/>
        <w:outlineLvl w:val="2"/>
        <w:rPr>
          <w:rFonts w:ascii="Calibri" w:eastAsia="Calibri" w:hAnsi="Calibri" w:cs="Calibri"/>
          <w:sz w:val="28"/>
          <w:szCs w:val="28"/>
        </w:rPr>
      </w:pPr>
      <w:bookmarkStart w:id="5" w:name="_Toc563149"/>
      <w:r w:rsidRPr="00AB61D3">
        <w:rPr>
          <w:rFonts w:ascii="Calibri" w:eastAsia="Calibri" w:hAnsi="Calibri" w:cs="Calibri"/>
          <w:b/>
          <w:bCs/>
          <w:szCs w:val="24"/>
        </w:rPr>
        <w:t xml:space="preserve">ARTICLE H.5. RESTRICTION ON USE OF HUMAN SUBJECTS, HHSAR 352.270-6 </w:t>
      </w:r>
      <w:r w:rsidRPr="00735D78">
        <w:rPr>
          <w:rFonts w:ascii="Calibri" w:eastAsia="Calibri" w:hAnsi="Calibri" w:cs="Calibri"/>
          <w:szCs w:val="24"/>
        </w:rPr>
        <w:t>(December 2015)</w:t>
      </w:r>
      <w:bookmarkEnd w:id="5"/>
      <w:r w:rsidR="00563A20" w:rsidRPr="00735D78">
        <w:rPr>
          <w:rFonts w:ascii="Calibri" w:eastAsia="Calibri" w:hAnsi="Calibri" w:cs="Calibri"/>
          <w:szCs w:val="24"/>
        </w:rPr>
        <w:t>.</w:t>
      </w:r>
    </w:p>
    <w:p w14:paraId="1F5B9A4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Pursuant to 45 CFR part 46, Protection of Human Research Subjects, the Contractor shall not expend funds under this award for research involving human subjects or engage in any human subjects research activity prior to the Contracting Officer's receipt of a certification that the research has been reviewed and approved by the Institutional Review Board (IRB) registered with OHRP. This restriction applies to all collaborating sites, whether domestic or foreign, and subcontractors. The Contractor must ensure compliance by collaborators and subcontractors.</w:t>
      </w:r>
    </w:p>
    <w:p w14:paraId="2F9FDBB1" w14:textId="77777777" w:rsidR="000C2831" w:rsidRDefault="000C2831" w:rsidP="007258BF">
      <w:pPr>
        <w:spacing w:before="25" w:after="15" w:line="240" w:lineRule="auto"/>
        <w:ind w:left="360"/>
        <w:jc w:val="center"/>
        <w:rPr>
          <w:rFonts w:ascii="Calibri" w:eastAsia="Calibri" w:hAnsi="Calibri" w:cs="Times New Roman"/>
          <w:szCs w:val="24"/>
        </w:rPr>
      </w:pPr>
    </w:p>
    <w:p w14:paraId="18397F6A" w14:textId="579786E8" w:rsidR="00AB61D3" w:rsidRDefault="00AB61D3" w:rsidP="007258BF">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szCs w:val="24"/>
        </w:rPr>
        <w:t>(End of clause)</w:t>
      </w:r>
      <w:r w:rsidR="0056718F">
        <w:rPr>
          <w:rFonts w:ascii="Calibri" w:eastAsia="Calibri" w:hAnsi="Calibri" w:cs="Times New Roman"/>
          <w:szCs w:val="24"/>
        </w:rPr>
        <w:t>.</w:t>
      </w:r>
    </w:p>
    <w:p w14:paraId="3D222F49" w14:textId="77777777" w:rsidR="00137D20" w:rsidRPr="00AB61D3" w:rsidRDefault="00137D20" w:rsidP="007258BF">
      <w:pPr>
        <w:spacing w:before="25" w:after="15" w:line="240" w:lineRule="auto"/>
        <w:ind w:left="360"/>
        <w:jc w:val="center"/>
        <w:rPr>
          <w:rFonts w:ascii="Calibri" w:eastAsia="Calibri" w:hAnsi="Calibri" w:cs="Times New Roman"/>
          <w:szCs w:val="24"/>
        </w:rPr>
      </w:pPr>
    </w:p>
    <w:p w14:paraId="70D9CA24" w14:textId="149AFDE5"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5CBE3E0" w14:textId="77777777" w:rsidTr="00CD55E8">
        <w:trPr>
          <w:cantSplit/>
        </w:trPr>
        <w:tc>
          <w:tcPr>
            <w:tcW w:w="9700" w:type="dxa"/>
            <w:shd w:val="clear" w:color="auto" w:fill="F3F3F3"/>
          </w:tcPr>
          <w:p w14:paraId="6E2CAF9A" w14:textId="1716BE4F"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FOR CLINICAL TRIALS.</w:t>
            </w:r>
            <w:r w:rsidR="00137D20" w:rsidRPr="00AB61D3">
              <w:rPr>
                <w:rFonts w:ascii="Calibri" w:eastAsia="Calibri" w:hAnsi="Calibri" w:cs="Times New Roman"/>
                <w:szCs w:val="24"/>
              </w:rPr>
              <w:t>)****</w:t>
            </w:r>
          </w:p>
          <w:p w14:paraId="43598FC5"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5DED56E6"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Last (4th) Paragraph:</w:t>
            </w:r>
            <w:r w:rsidRPr="00AB61D3">
              <w:rPr>
                <w:rFonts w:ascii="Calibri" w:eastAsia="Calibri" w:hAnsi="Calibri" w:cs="Times New Roman"/>
                <w:szCs w:val="24"/>
              </w:rPr>
              <w:t xml:space="preserve"> </w:t>
            </w:r>
          </w:p>
          <w:p w14:paraId="752BA9B1" w14:textId="77777777" w:rsidR="00AB61D3" w:rsidRPr="00AB61D3" w:rsidRDefault="00AB61D3" w:rsidP="00AB61D3">
            <w:pPr>
              <w:numPr>
                <w:ilvl w:val="1"/>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For Contracts:</w:t>
            </w:r>
            <w:r w:rsidRPr="00AB61D3">
              <w:rPr>
                <w:rFonts w:ascii="Calibri" w:eastAsia="Calibri" w:hAnsi="Calibri" w:cs="Times New Roman"/>
                <w:szCs w:val="24"/>
              </w:rPr>
              <w:t xml:space="preserve"> Select the appropriate wording from the Drop Down List. Note: Phase III Clinical Trials generally require both a DSMB and a Plan. Phase I and Phase II Clinical Trials generally require only a Plan.</w:t>
            </w:r>
          </w:p>
          <w:p w14:paraId="2719D9F9" w14:textId="2C3A6251" w:rsidR="00AB61D3" w:rsidRPr="00AB61D3" w:rsidRDefault="00AB61D3" w:rsidP="00AB61D3">
            <w:pPr>
              <w:numPr>
                <w:ilvl w:val="1"/>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For RFPs:</w:t>
            </w:r>
            <w:r w:rsidRPr="00AB61D3">
              <w:rPr>
                <w:rFonts w:ascii="Calibri" w:eastAsia="Calibri" w:hAnsi="Calibri" w:cs="Times New Roman"/>
                <w:szCs w:val="24"/>
              </w:rPr>
              <w:t xml:space="preserve"> Select "Board and/or Plan" from the Drop Down List.</w:t>
            </w:r>
          </w:p>
        </w:tc>
      </w:tr>
    </w:tbl>
    <w:p w14:paraId="19F1C79E"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6" w:name="_Toc563159"/>
      <w:r w:rsidRPr="00AB61D3">
        <w:rPr>
          <w:rFonts w:ascii="Calibri" w:eastAsia="Calibri" w:hAnsi="Calibri" w:cs="Calibri"/>
          <w:b/>
          <w:bCs/>
          <w:szCs w:val="24"/>
        </w:rPr>
        <w:t>ARTICLE H.6. DATA AND SAFETY MONITORING IN CLINICAL TRIALS</w:t>
      </w:r>
      <w:bookmarkEnd w:id="6"/>
    </w:p>
    <w:p w14:paraId="6B83B79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is directed to the full text of the NIH Policy regarding Data and Safety Monitoring and Reporting of Adverse Events, which may be found at the following web sites:</w:t>
      </w:r>
    </w:p>
    <w:p w14:paraId="452366D8" w14:textId="77777777" w:rsidR="00AB61D3" w:rsidRPr="00AB61D3" w:rsidRDefault="00000000" w:rsidP="00AB61D3">
      <w:pPr>
        <w:spacing w:before="10" w:after="10" w:line="240" w:lineRule="auto"/>
        <w:ind w:left="1440" w:right="1440"/>
        <w:rPr>
          <w:rFonts w:ascii="Calibri" w:eastAsia="Calibri" w:hAnsi="Calibri" w:cs="Times New Roman"/>
          <w:szCs w:val="24"/>
        </w:rPr>
      </w:pPr>
      <w:hyperlink r:id="rId8"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http://grants.nih.gov/grants/guide/notice-files/not98-084.html</w:t>
        </w:r>
        <w:r w:rsidR="00AB61D3" w:rsidRPr="00AB61D3">
          <w:rPr>
            <w:rFonts w:ascii="Calibri" w:eastAsia="Calibri" w:hAnsi="Calibri" w:cs="Times New Roman"/>
            <w:szCs w:val="24"/>
          </w:rPr>
          <w:t xml:space="preserve"> </w:t>
        </w:r>
      </w:hyperlink>
      <w:r w:rsidR="00AB61D3" w:rsidRPr="00AB61D3">
        <w:rPr>
          <w:rFonts w:ascii="Calibri" w:eastAsia="Calibri" w:hAnsi="Calibri" w:cs="Times New Roman"/>
          <w:szCs w:val="24"/>
        </w:rPr>
        <w:br/>
      </w:r>
      <w:hyperlink r:id="rId9"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http://grants.nih.gov/grants/guide/notice-files/not99-107.html</w:t>
        </w:r>
        <w:r w:rsidR="00AB61D3" w:rsidRPr="00AB61D3">
          <w:rPr>
            <w:rFonts w:ascii="Calibri" w:eastAsia="Calibri" w:hAnsi="Calibri" w:cs="Times New Roman"/>
            <w:szCs w:val="24"/>
          </w:rPr>
          <w:t xml:space="preserve"> </w:t>
        </w:r>
      </w:hyperlink>
      <w:r w:rsidR="00AB61D3" w:rsidRPr="00AB61D3">
        <w:rPr>
          <w:rFonts w:ascii="Calibri" w:eastAsia="Calibri" w:hAnsi="Calibri" w:cs="Times New Roman"/>
          <w:szCs w:val="24"/>
        </w:rPr>
        <w:br/>
      </w:r>
      <w:hyperlink r:id="rId10"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http://grants.nih.gov/grants/guide/notice-files/NOT-OD-00-038.html</w:t>
        </w:r>
        <w:r w:rsidR="00AB61D3" w:rsidRPr="00AB61D3">
          <w:rPr>
            <w:rFonts w:ascii="Calibri" w:eastAsia="Calibri" w:hAnsi="Calibri" w:cs="Times New Roman"/>
            <w:szCs w:val="24"/>
          </w:rPr>
          <w:t xml:space="preserve"> </w:t>
        </w:r>
      </w:hyperlink>
    </w:p>
    <w:p w14:paraId="7A2D3658" w14:textId="77777777" w:rsidR="00AB61D3" w:rsidRPr="00AB61D3" w:rsidRDefault="00AB61D3" w:rsidP="00AB61D3">
      <w:pPr>
        <w:spacing w:after="0" w:line="240" w:lineRule="auto"/>
        <w:rPr>
          <w:rFonts w:ascii="Calibri" w:eastAsia="Calibri" w:hAnsi="Calibri" w:cs="Times New Roman"/>
          <w:szCs w:val="24"/>
        </w:rPr>
      </w:pPr>
    </w:p>
    <w:p w14:paraId="338AD1E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must comply with the NIH Policy cited in these NIH Announcements and any other data and safety monitoring requirements found elsewhere in this contract.</w:t>
      </w:r>
    </w:p>
    <w:p w14:paraId="6FA3F94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Data and Safety Monitoring shall be performed in accordance with the approved Data and Safety Monitoring Plan.</w:t>
      </w:r>
    </w:p>
    <w:p w14:paraId="009E77D4" w14:textId="50AF8968"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Data and Safety Monitoring  </w:t>
      </w:r>
      <w:r w:rsidRPr="00AB61D3">
        <w:rPr>
          <w:rFonts w:ascii="Calibri" w:eastAsia="Calibri" w:hAnsi="Calibri" w:cs="Times New Roman"/>
          <w:szCs w:val="24"/>
          <w:u w:val="single"/>
        </w:rPr>
        <w:t>[Board/Plan/Board and Plan/Board and/or Plan]</w:t>
      </w:r>
      <w:r w:rsidRPr="00AB61D3">
        <w:rPr>
          <w:rFonts w:ascii="Calibri" w:eastAsia="Calibri" w:hAnsi="Calibri" w:cs="Times New Roman"/>
          <w:szCs w:val="24"/>
        </w:rPr>
        <w:t xml:space="preserve"> shall be established and approved prior to beginning the conduct of the clinical trial.</w:t>
      </w:r>
    </w:p>
    <w:p w14:paraId="79373E48" w14:textId="77777777" w:rsidR="00137D20" w:rsidRPr="00AB61D3" w:rsidRDefault="00137D20" w:rsidP="00AB61D3">
      <w:pPr>
        <w:spacing w:before="25" w:after="15" w:line="240" w:lineRule="auto"/>
        <w:ind w:left="360"/>
        <w:rPr>
          <w:rFonts w:ascii="Calibri" w:eastAsia="Calibri" w:hAnsi="Calibri" w:cs="Times New Roman"/>
          <w:szCs w:val="24"/>
        </w:rPr>
      </w:pPr>
    </w:p>
    <w:p w14:paraId="5A67B67D" w14:textId="2F2CB656"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153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CEC8162" w14:textId="77777777" w:rsidTr="00CD55E8">
        <w:trPr>
          <w:cantSplit/>
        </w:trPr>
        <w:tc>
          <w:tcPr>
            <w:tcW w:w="9700" w:type="dxa"/>
            <w:shd w:val="clear" w:color="auto" w:fill="F3F3F3"/>
          </w:tcPr>
          <w:p w14:paraId="57D0B546" w14:textId="77777777" w:rsidR="00AB61D3" w:rsidRPr="00AB61D3" w:rsidRDefault="00AB61D3" w:rsidP="001D1C92">
            <w:pPr>
              <w:spacing w:after="0" w:line="240" w:lineRule="auto"/>
              <w:rPr>
                <w:rFonts w:ascii="Calibri" w:eastAsia="Calibri" w:hAnsi="Calibri" w:cs="Times New Roman"/>
                <w:szCs w:val="24"/>
              </w:rPr>
            </w:pPr>
            <w:r w:rsidRPr="00AB61D3">
              <w:rPr>
                <w:rFonts w:ascii="Calibri" w:eastAsia="Calibri" w:hAnsi="Calibri" w:cs="Times New Roman"/>
                <w:szCs w:val="24"/>
              </w:rPr>
              <w:t>****(FOR NHLBI: USE IN CONTRACTS AND RFPs WHEN THE NHLBI WILL ESTABLISH A DSMB OR AN OSMB.</w:t>
            </w:r>
          </w:p>
          <w:p w14:paraId="7CC717E4" w14:textId="1CDC2CFF" w:rsidR="00AB61D3" w:rsidRPr="00AB61D3" w:rsidRDefault="00AB61D3" w:rsidP="001D1C92">
            <w:pPr>
              <w:spacing w:after="0" w:line="240" w:lineRule="auto"/>
              <w:jc w:val="right"/>
              <w:rPr>
                <w:rFonts w:ascii="Calibri" w:eastAsia="Calibri" w:hAnsi="Calibri" w:cs="Times New Roman"/>
                <w:szCs w:val="24"/>
              </w:rPr>
            </w:pPr>
            <w:r w:rsidRPr="00AB61D3">
              <w:rPr>
                <w:rFonts w:ascii="Calibri" w:eastAsia="Calibri" w:hAnsi="Calibri" w:cs="Times New Roman"/>
                <w:szCs w:val="24"/>
              </w:rPr>
              <w:t>                                                               NHLBI Processes/Procedures Reviewed 9/22)****</w:t>
            </w:r>
          </w:p>
        </w:tc>
      </w:tr>
    </w:tbl>
    <w:p w14:paraId="182C7AAD"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7" w:name="_Toc563169"/>
      <w:r w:rsidRPr="00AB61D3">
        <w:rPr>
          <w:rFonts w:ascii="Calibri" w:eastAsia="Calibri" w:hAnsi="Calibri" w:cs="Calibri"/>
          <w:b/>
          <w:bCs/>
          <w:szCs w:val="24"/>
        </w:rPr>
        <w:t>ARTICLE H.7. DATA AND SAFETY MONITORING IN CLINICAL TRIALS AND EPIDEMIOLOGICAL STUDIES</w:t>
      </w:r>
      <w:bookmarkEnd w:id="7"/>
    </w:p>
    <w:p w14:paraId="7D6AEBE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For informational purposes, the Contractor is directed to the full text of the NHLBI policies regarding Data and Safety Monitoring Boards (DSMBs) and Observational Study Monitoring Boards (OSMBs), which may be found at: </w:t>
      </w:r>
    </w:p>
    <w:p w14:paraId="09E7F6F3" w14:textId="3E541F87" w:rsidR="00AB61D3" w:rsidRPr="00AB61D3" w:rsidRDefault="00000000" w:rsidP="00AB61D3">
      <w:pPr>
        <w:spacing w:before="25" w:after="15" w:line="240" w:lineRule="auto"/>
        <w:ind w:left="360"/>
        <w:rPr>
          <w:rFonts w:ascii="Calibri" w:eastAsia="Calibri" w:hAnsi="Calibri" w:cs="Times New Roman"/>
          <w:szCs w:val="24"/>
        </w:rPr>
      </w:pPr>
      <w:hyperlink r:id="rId11"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https://www.nhlbi.nih.gov/grants-and-training/policies-and-guidelines/nhlbi-policy-data-and-safety-monitoring-extramural-clinical-studies</w:t>
        </w:r>
        <w:r w:rsidR="00AB61D3" w:rsidRPr="00AB61D3">
          <w:rPr>
            <w:rFonts w:ascii="Calibri" w:eastAsia="Calibri" w:hAnsi="Calibri" w:cs="Times New Roman"/>
            <w:szCs w:val="24"/>
          </w:rPr>
          <w:t xml:space="preserve"> </w:t>
        </w:r>
      </w:hyperlink>
      <w:r w:rsidR="001E6E7B">
        <w:rPr>
          <w:rFonts w:ascii="Calibri" w:eastAsia="Calibri" w:hAnsi="Calibri" w:cs="Times New Roman"/>
          <w:szCs w:val="24"/>
        </w:rPr>
        <w:t>.</w:t>
      </w:r>
    </w:p>
    <w:p w14:paraId="22F98472" w14:textId="77777777" w:rsidR="00AB61D3" w:rsidRPr="00AB61D3" w:rsidRDefault="00AB61D3" w:rsidP="004E6D1A">
      <w:pPr>
        <w:numPr>
          <w:ilvl w:val="0"/>
          <w:numId w:val="3"/>
        </w:numPr>
        <w:spacing w:before="10" w:after="0" w:line="240" w:lineRule="auto"/>
        <w:rPr>
          <w:rFonts w:ascii="Calibri" w:eastAsia="Calibri" w:hAnsi="Calibri" w:cs="Times New Roman"/>
          <w:szCs w:val="24"/>
        </w:rPr>
      </w:pPr>
      <w:r w:rsidRPr="00AB61D3">
        <w:rPr>
          <w:rFonts w:ascii="Calibri" w:eastAsia="Calibri" w:hAnsi="Calibri" w:cs="Times New Roman"/>
          <w:szCs w:val="24"/>
        </w:rPr>
        <w:t>Establishing Data and Safety Monitoring Boards and Observational Study Monitoring Boards.</w:t>
      </w:r>
    </w:p>
    <w:p w14:paraId="595ADDC8" w14:textId="77777777" w:rsidR="00AB61D3" w:rsidRPr="00AB61D3" w:rsidRDefault="00AB61D3" w:rsidP="004E6D1A">
      <w:pPr>
        <w:numPr>
          <w:ilvl w:val="0"/>
          <w:numId w:val="3"/>
        </w:numPr>
        <w:spacing w:before="10" w:after="0" w:line="240" w:lineRule="auto"/>
        <w:rPr>
          <w:rFonts w:ascii="Calibri" w:eastAsia="Calibri" w:hAnsi="Calibri" w:cs="Times New Roman"/>
          <w:szCs w:val="24"/>
        </w:rPr>
      </w:pPr>
      <w:r w:rsidRPr="00AB61D3">
        <w:rPr>
          <w:rFonts w:ascii="Calibri" w:eastAsia="Calibri" w:hAnsi="Calibri" w:cs="Times New Roman"/>
          <w:szCs w:val="24"/>
        </w:rPr>
        <w:t>Data Quality Assurance in Clinical Trials and Observational Studies-Guidelines.</w:t>
      </w:r>
    </w:p>
    <w:p w14:paraId="0DFB2FBB" w14:textId="77777777" w:rsidR="00AB61D3" w:rsidRPr="00AB61D3" w:rsidRDefault="00AB61D3" w:rsidP="004E6D1A">
      <w:pPr>
        <w:numPr>
          <w:ilvl w:val="0"/>
          <w:numId w:val="3"/>
        </w:numPr>
        <w:spacing w:before="10" w:after="0" w:line="240" w:lineRule="auto"/>
        <w:rPr>
          <w:rFonts w:ascii="Calibri" w:eastAsia="Calibri" w:hAnsi="Calibri" w:cs="Times New Roman"/>
          <w:szCs w:val="24"/>
        </w:rPr>
      </w:pPr>
      <w:r w:rsidRPr="00AB61D3">
        <w:rPr>
          <w:rFonts w:ascii="Calibri" w:eastAsia="Calibri" w:hAnsi="Calibri" w:cs="Times New Roman"/>
          <w:szCs w:val="24"/>
        </w:rPr>
        <w:t>Responsibilities of DSMBs Appointed by the NHLBI.</w:t>
      </w:r>
    </w:p>
    <w:p w14:paraId="7862C5E3" w14:textId="5C50DAD4" w:rsidR="00AB61D3" w:rsidRDefault="00AB61D3" w:rsidP="004E6D1A">
      <w:pPr>
        <w:numPr>
          <w:ilvl w:val="0"/>
          <w:numId w:val="3"/>
        </w:numPr>
        <w:spacing w:before="10" w:after="0" w:line="240" w:lineRule="auto"/>
        <w:rPr>
          <w:rFonts w:ascii="Calibri" w:eastAsia="Calibri" w:hAnsi="Calibri" w:cs="Times New Roman"/>
          <w:szCs w:val="24"/>
        </w:rPr>
      </w:pPr>
      <w:r w:rsidRPr="00AB61D3">
        <w:rPr>
          <w:rFonts w:ascii="Calibri" w:eastAsia="Calibri" w:hAnsi="Calibri" w:cs="Times New Roman"/>
          <w:szCs w:val="24"/>
        </w:rPr>
        <w:t>Responsibilities of OSMBs Appointed by the NHLBI. </w:t>
      </w:r>
    </w:p>
    <w:p w14:paraId="24E7EE61" w14:textId="77777777" w:rsidR="00ED7B32" w:rsidRPr="00AB61D3" w:rsidRDefault="00ED7B32" w:rsidP="00ED7B32">
      <w:pPr>
        <w:spacing w:before="10" w:after="0" w:line="240" w:lineRule="auto"/>
        <w:ind w:left="720"/>
        <w:rPr>
          <w:rFonts w:ascii="Calibri" w:eastAsia="Calibri" w:hAnsi="Calibri" w:cs="Times New Roman"/>
          <w:szCs w:val="24"/>
        </w:rPr>
      </w:pPr>
    </w:p>
    <w:p w14:paraId="004E9512" w14:textId="510666F9"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078B698" w14:textId="77777777" w:rsidTr="00CD55E8">
        <w:trPr>
          <w:cantSplit/>
        </w:trPr>
        <w:tc>
          <w:tcPr>
            <w:tcW w:w="9700" w:type="dxa"/>
            <w:shd w:val="clear" w:color="auto" w:fill="F3F3F3"/>
          </w:tcPr>
          <w:p w14:paraId="61B993E7" w14:textId="7F1B5703"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INCLUDE NIH-FUNDED CLINICAL TRIALS.)</w:t>
            </w:r>
            <w:r w:rsidR="00DC1715">
              <w:rPr>
                <w:rFonts w:ascii="Calibri" w:eastAsia="Calibri" w:hAnsi="Calibri" w:cs="Times New Roman"/>
                <w:szCs w:val="24"/>
              </w:rPr>
              <w:t>****</w:t>
            </w:r>
          </w:p>
          <w:p w14:paraId="276BDFE2" w14:textId="696570CB"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NIH Policy on "Good Clinical Practice Training for NIH Awardees Involved in NIH-Funded Clinical Trails" can be found at</w:t>
            </w:r>
            <w:hyperlink r:id="rId12" w:history="1">
              <w:r w:rsidR="00573A1B" w:rsidRPr="00AB61D3">
                <w:rPr>
                  <w:rStyle w:val="Hyperlink"/>
                  <w:rFonts w:ascii="Calibri" w:eastAsia="Calibri" w:hAnsi="Calibri" w:cs="Times New Roman"/>
                  <w:szCs w:val="24"/>
                </w:rPr>
                <w:t xml:space="preserve"> https://grants.nih.gov/grants/guide/notice-files/NOT-OD-16-148.html </w:t>
              </w:r>
            </w:hyperlink>
            <w:r w:rsidRPr="00AB61D3">
              <w:rPr>
                <w:rFonts w:ascii="Calibri" w:eastAsia="Calibri" w:hAnsi="Calibri" w:cs="Times New Roman"/>
                <w:szCs w:val="24"/>
              </w:rPr>
              <w:t> </w:t>
            </w:r>
            <w:r w:rsidR="00573A1B">
              <w:rPr>
                <w:rFonts w:ascii="Calibri" w:eastAsia="Calibri" w:hAnsi="Calibri" w:cs="Times New Roman"/>
                <w:szCs w:val="24"/>
              </w:rPr>
              <w:t>.</w:t>
            </w:r>
          </w:p>
        </w:tc>
      </w:tr>
    </w:tbl>
    <w:p w14:paraId="6201C8B9"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8" w:name="_Toc563179"/>
      <w:r w:rsidRPr="00AB61D3">
        <w:rPr>
          <w:rFonts w:ascii="Calibri" w:eastAsia="Calibri" w:hAnsi="Calibri" w:cs="Calibri"/>
          <w:b/>
          <w:bCs/>
          <w:szCs w:val="24"/>
        </w:rPr>
        <w:t>ARTICLE H.8. GOOD CLINICAL PRACTICE TRAINING FOR NIH AWARDEES INVOLVED IN NIH-FUNDED CLINICAL TRIALS</w:t>
      </w:r>
      <w:bookmarkEnd w:id="8"/>
    </w:p>
    <w:p w14:paraId="797E436F" w14:textId="1CD5717E"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NIH-funded investigators and staff who are involved in the conduct, oversight, or management of clinical trials should be trained in Good Clinical Practice (GCP), consistent with principles of the International Conference on Harmonisation (ICH) E6 (R2). GCP training may be achieved through a class or course, academic training program, or certification from a recognized clinical research professional organization. GCP training should be refreshed at least every three years to remain current with regulations, standards and guidelines. The Contractor shall provide completion of training documentation to the Contracting Officer Representative (COR).   </w:t>
      </w:r>
    </w:p>
    <w:p w14:paraId="7BEDFE8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Investigator: The individual responsible for the conduct of the clinical trial at a trial site. If a clinical trial is conducted by a team of individuals at a trial site, the investigator is the responsible leader of the team and may be called the principal investigator.</w:t>
      </w:r>
      <w:r w:rsidRPr="00AB61D3">
        <w:rPr>
          <w:rFonts w:ascii="Calibri" w:eastAsia="Calibri" w:hAnsi="Calibri" w:cs="Times New Roman"/>
          <w:szCs w:val="24"/>
        </w:rPr>
        <w:br/>
        <w:t> </w:t>
      </w:r>
    </w:p>
    <w:p w14:paraId="744B193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Clinical Trial Staff: Individuals, identified by the investigator, who are responsible for study coordination, data collection and data management. Clinical trial staff may also be called the </w:t>
      </w:r>
      <w:r w:rsidRPr="00AB61D3">
        <w:rPr>
          <w:rFonts w:ascii="Calibri" w:eastAsia="Calibri" w:hAnsi="Calibri" w:cs="Times New Roman"/>
          <w:szCs w:val="24"/>
        </w:rPr>
        <w:lastRenderedPageBreak/>
        <w:t>research coordinator, study coordinator, research nurse, study nurse or sub-investigator.</w:t>
      </w:r>
      <w:r w:rsidRPr="00AB61D3">
        <w:rPr>
          <w:rFonts w:ascii="Calibri" w:eastAsia="Calibri" w:hAnsi="Calibri" w:cs="Times New Roman"/>
          <w:szCs w:val="24"/>
        </w:rPr>
        <w:br/>
        <w:t> </w:t>
      </w:r>
    </w:p>
    <w:p w14:paraId="0012995D" w14:textId="63345B76"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A5C9ECD" w14:textId="77777777" w:rsidTr="00CD55E8">
        <w:trPr>
          <w:cantSplit/>
        </w:trPr>
        <w:tc>
          <w:tcPr>
            <w:tcW w:w="9700" w:type="dxa"/>
            <w:shd w:val="clear" w:color="auto" w:fill="F3F3F3"/>
          </w:tcPr>
          <w:p w14:paraId="6492448C" w14:textId="4E5C35C1"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INCLUDE WHOLLY OR PARTIALLY NIH-FUNDED CLINICAL TRIALS</w:t>
            </w:r>
            <w:r w:rsidR="00573A1B">
              <w:rPr>
                <w:rFonts w:ascii="Calibri" w:eastAsia="Calibri" w:hAnsi="Calibri" w:cs="Times New Roman"/>
                <w:szCs w:val="24"/>
              </w:rPr>
              <w:t>.</w:t>
            </w:r>
            <w:r w:rsidRPr="00AB61D3">
              <w:rPr>
                <w:rFonts w:ascii="Calibri" w:eastAsia="Calibri" w:hAnsi="Calibri" w:cs="Times New Roman"/>
                <w:szCs w:val="24"/>
              </w:rPr>
              <w:t>)</w:t>
            </w:r>
            <w:r w:rsidR="00DC1715">
              <w:rPr>
                <w:rFonts w:ascii="Calibri" w:eastAsia="Calibri" w:hAnsi="Calibri" w:cs="Times New Roman"/>
                <w:szCs w:val="24"/>
              </w:rPr>
              <w:t>****</w:t>
            </w:r>
            <w:r w:rsidRPr="00AB61D3">
              <w:rPr>
                <w:rFonts w:ascii="Calibri" w:eastAsia="Calibri" w:hAnsi="Calibri" w:cs="Times New Roman"/>
                <w:szCs w:val="24"/>
              </w:rPr>
              <w:br/>
              <w:t xml:space="preserve">A clinical trial that uses NIH-supported infrastructure but </w:t>
            </w:r>
            <w:r w:rsidRPr="00AB61D3">
              <w:rPr>
                <w:rFonts w:ascii="Calibri" w:eastAsia="Calibri" w:hAnsi="Calibri" w:cs="Times New Roman"/>
                <w:b/>
                <w:szCs w:val="24"/>
              </w:rPr>
              <w:t>does not</w:t>
            </w:r>
            <w:r w:rsidRPr="00AB61D3">
              <w:rPr>
                <w:rFonts w:ascii="Calibri" w:eastAsia="Calibri" w:hAnsi="Calibri" w:cs="Times New Roman"/>
                <w:szCs w:val="24"/>
              </w:rPr>
              <w:t xml:space="preserve"> receive NIH funds to support its conduct is not subject to the NIH policy on the Dissemination of NIH-Funded Clinical Trial Information. </w:t>
            </w:r>
          </w:p>
        </w:tc>
      </w:tr>
    </w:tbl>
    <w:p w14:paraId="2E451430"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9" w:name="_Toc563189"/>
      <w:r w:rsidRPr="00AB61D3">
        <w:rPr>
          <w:rFonts w:ascii="Calibri" w:eastAsia="Calibri" w:hAnsi="Calibri" w:cs="Calibri"/>
          <w:b/>
          <w:bCs/>
          <w:szCs w:val="24"/>
        </w:rPr>
        <w:t>ARTICLE H.9. CLINICAL TRIAL REGISTRATION AND RESULTS INFORMATION SUBMISSION</w:t>
      </w:r>
      <w:bookmarkEnd w:id="9"/>
    </w:p>
    <w:p w14:paraId="2B2436A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conducting clinical trials, funded wholly or partially through the NIH extramural and intramural programs, shall ensure that its NIH-funded clinical trials are registered at, and summary results information is submitted to,</w:t>
      </w:r>
      <w:hyperlink r:id="rId1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www.clinicaltrials.gov</w:t>
        </w:r>
        <w:r w:rsidRPr="00AB61D3">
          <w:rPr>
            <w:rFonts w:ascii="Calibri" w:eastAsia="Calibri" w:hAnsi="Calibri" w:cs="Times New Roman"/>
            <w:szCs w:val="24"/>
          </w:rPr>
          <w:t xml:space="preserve"> </w:t>
        </w:r>
      </w:hyperlink>
      <w:r w:rsidRPr="00AB61D3">
        <w:rPr>
          <w:rFonts w:ascii="Calibri" w:eastAsia="Calibri" w:hAnsi="Calibri" w:cs="Times New Roman"/>
          <w:szCs w:val="24"/>
        </w:rPr>
        <w:t> for public posting. See NIH Guide Notice NOT-OD-16-149 dated September 16, 2016.</w:t>
      </w:r>
    </w:p>
    <w:p w14:paraId="27507304" w14:textId="547190EB"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All NIH- funded clinical trials shall be registered and results information submitted to</w:t>
      </w:r>
      <w:hyperlink r:id="rId1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www.clinicaltrials.gov</w:t>
        </w:r>
        <w:r w:rsidRPr="00AB61D3">
          <w:rPr>
            <w:rFonts w:ascii="Calibri" w:eastAsia="Calibri" w:hAnsi="Calibri" w:cs="Times New Roman"/>
            <w:szCs w:val="24"/>
          </w:rPr>
          <w:t xml:space="preserve"> </w:t>
        </w:r>
      </w:hyperlink>
      <w:r w:rsidRPr="00AB61D3">
        <w:rPr>
          <w:rFonts w:ascii="Calibri" w:eastAsia="Calibri" w:hAnsi="Calibri" w:cs="Times New Roman"/>
          <w:szCs w:val="24"/>
        </w:rPr>
        <w:t> regardless of study phase, type of intervention, or whether they are subject to the regulation 42 CFR Part 11. Clinical trials subject to the regulation are called</w:t>
      </w:r>
      <w:r w:rsidR="0015220F">
        <w:rPr>
          <w:rFonts w:ascii="Calibri" w:eastAsia="Calibri" w:hAnsi="Calibri" w:cs="Times New Roman"/>
          <w:szCs w:val="24"/>
        </w:rPr>
        <w:t xml:space="preserve"> </w:t>
      </w:r>
      <w:r w:rsidRPr="00AB61D3">
        <w:rPr>
          <w:rFonts w:ascii="Calibri" w:eastAsia="Calibri" w:hAnsi="Calibri" w:cs="Times New Roman"/>
          <w:szCs w:val="24"/>
        </w:rPr>
        <w:t>"applicable clinical trials."</w:t>
      </w:r>
    </w:p>
    <w:p w14:paraId="5459209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Contractor must submit a plan with its proposal to meet the regulatory requirements of the dissemination of information of NIH-funded Clinical Trials.  The Contractor and investigators are required to comply with all terms and conditions of award, including following their acceptable plan for the dissemination of NIH-funded clinical trial information.</w:t>
      </w:r>
    </w:p>
    <w:p w14:paraId="7A442D4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Contractor must register all NIH-funded clinical trials in</w:t>
      </w:r>
      <w:hyperlink r:id="rId1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www.clinicaltrials.gov</w:t>
        </w:r>
        <w:r w:rsidRPr="00AB61D3">
          <w:rPr>
            <w:rFonts w:ascii="Calibri" w:eastAsia="Calibri" w:hAnsi="Calibri" w:cs="Times New Roman"/>
            <w:szCs w:val="24"/>
          </w:rPr>
          <w:t xml:space="preserve"> </w:t>
        </w:r>
      </w:hyperlink>
      <w:r w:rsidRPr="00AB61D3">
        <w:rPr>
          <w:rFonts w:ascii="Calibri" w:eastAsia="Calibri" w:hAnsi="Calibri" w:cs="Times New Roman"/>
          <w:szCs w:val="24"/>
        </w:rPr>
        <w:t>not later than 21 calendar days after the enrollment of the first participant. Results information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a new use is being sought. The Contractor shall include the trial registration number (NCT number) in the Technical Progress Report covering the period in which registration occurred, and as a standalone notification to the Contracting Officer within ten (10) calendar days of the registration. Each NIH-funded clinical trial must have only one entry in ClinicalTrials.gov that contains its registration and results information.</w:t>
      </w:r>
    </w:p>
    <w:p w14:paraId="2489D04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Contractor shall include a specific statement in all informed consent documents relating to posting of clinical trials information to</w:t>
      </w:r>
      <w:hyperlink r:id="rId1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www.clinicaltrials.gov.</w:t>
        </w:r>
        <w:r w:rsidRPr="00AB61D3">
          <w:rPr>
            <w:rFonts w:ascii="Calibri" w:eastAsia="Calibri" w:hAnsi="Calibri" w:cs="Times New Roman"/>
            <w:szCs w:val="24"/>
          </w:rPr>
          <w:t xml:space="preserve"> </w:t>
        </w:r>
      </w:hyperlink>
      <w:r w:rsidRPr="00AB61D3">
        <w:rPr>
          <w:rFonts w:ascii="Calibri" w:eastAsia="Calibri" w:hAnsi="Calibri" w:cs="Times New Roman"/>
          <w:szCs w:val="24"/>
        </w:rPr>
        <w:t>The responsibilities of the Contractor will fall within one of the following three categories:</w:t>
      </w:r>
    </w:p>
    <w:p w14:paraId="560781AA" w14:textId="77777777" w:rsidR="00AB61D3" w:rsidRPr="00AB61D3" w:rsidRDefault="00AB61D3" w:rsidP="004E6D1A">
      <w:pPr>
        <w:numPr>
          <w:ilvl w:val="0"/>
          <w:numId w:val="4"/>
        </w:numPr>
        <w:spacing w:before="10" w:after="0" w:line="240" w:lineRule="auto"/>
        <w:rPr>
          <w:rFonts w:ascii="Calibri" w:eastAsia="Calibri" w:hAnsi="Calibri" w:cs="Times New Roman"/>
          <w:szCs w:val="24"/>
        </w:rPr>
      </w:pPr>
      <w:r w:rsidRPr="00AB61D3">
        <w:rPr>
          <w:rFonts w:ascii="Calibri" w:eastAsia="Calibri" w:hAnsi="Calibri" w:cs="Times New Roman"/>
          <w:szCs w:val="24"/>
        </w:rPr>
        <w:t>If the NIH-funded clinical trial is an applicable clinical trial under the regulation and the Contractor is the responsible party, the Contractor will ensure that all regulatory requirements are met.</w:t>
      </w:r>
    </w:p>
    <w:p w14:paraId="7906431A" w14:textId="77777777" w:rsidR="00AB61D3" w:rsidRPr="00AB61D3" w:rsidRDefault="00AB61D3" w:rsidP="004E6D1A">
      <w:pPr>
        <w:numPr>
          <w:ilvl w:val="0"/>
          <w:numId w:val="4"/>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If the NIH-funded clinical trial is an applicable clinical trial under the regulation but the Contractor is not the responsible party, the Contractor will coordinate with the responsible party to ensure that all regulatory requirements are met.</w:t>
      </w:r>
    </w:p>
    <w:p w14:paraId="00492F51" w14:textId="77777777" w:rsidR="00AB61D3" w:rsidRPr="00AB61D3" w:rsidRDefault="00AB61D3" w:rsidP="004E6D1A">
      <w:pPr>
        <w:numPr>
          <w:ilvl w:val="0"/>
          <w:numId w:val="4"/>
        </w:numPr>
        <w:spacing w:before="10" w:after="0" w:line="240" w:lineRule="auto"/>
        <w:rPr>
          <w:rFonts w:ascii="Calibri" w:eastAsia="Calibri" w:hAnsi="Calibri" w:cs="Times New Roman"/>
          <w:szCs w:val="24"/>
        </w:rPr>
      </w:pPr>
      <w:r w:rsidRPr="00AB61D3">
        <w:rPr>
          <w:rFonts w:ascii="Calibri" w:eastAsia="Calibri" w:hAnsi="Calibri" w:cs="Times New Roman"/>
          <w:szCs w:val="24"/>
        </w:rPr>
        <w:t>If the NIH-funded clinical trial is not an applicable clinical trial under the regulation, the Contractor will be responsible for carrying out the tasks and meeting the timelines described in NIH Policy on the Dissemination of NIH-Funded Clinical Trial Information. Such tasks include registering the clinical trial in ClinicalTrials.gov and submitting results information to ClinicalTrials.gov.</w:t>
      </w:r>
    </w:p>
    <w:p w14:paraId="12A8D51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7202F88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Failure to comply with the terms and conditions of the award may provide a basis for enforcement actions. Identifying clinical trial record as non-compliant in ClinicalTrials.gov may lead to termination, consistent with 45 CFR 75.371 and/or other authorities, as appropriate. If the NIH-funded clinical trial is also an applicable clinical trial, non-compliance with the requirements specified in 42 USC 282(j) and 42 CFR Part 11 may also lead to the actions described in 42 CFR 11.66.</w:t>
      </w:r>
    </w:p>
    <w:p w14:paraId="7705CF0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Contracting Officer may take one or more of the following enforcement actions, if the Contractor fails to provide evidence of compliance within 30 days.</w:t>
      </w:r>
    </w:p>
    <w:p w14:paraId="34E35BF7" w14:textId="77777777" w:rsidR="00AB61D3" w:rsidRPr="00AB61D3" w:rsidRDefault="00AB61D3" w:rsidP="004E6D1A">
      <w:pPr>
        <w:numPr>
          <w:ilvl w:val="0"/>
          <w:numId w:val="5"/>
        </w:numPr>
        <w:spacing w:before="10" w:after="0" w:line="240" w:lineRule="auto"/>
        <w:rPr>
          <w:rFonts w:ascii="Calibri" w:eastAsia="Calibri" w:hAnsi="Calibri" w:cs="Times New Roman"/>
          <w:szCs w:val="24"/>
        </w:rPr>
      </w:pPr>
      <w:r w:rsidRPr="00AB61D3">
        <w:rPr>
          <w:rFonts w:ascii="Calibri" w:eastAsia="Calibri" w:hAnsi="Calibri" w:cs="Times New Roman"/>
          <w:szCs w:val="24"/>
        </w:rPr>
        <w:t>Temporary withhold payments pending correction of the deficiency;</w:t>
      </w:r>
    </w:p>
    <w:p w14:paraId="114BDD4A" w14:textId="77777777" w:rsidR="00AB61D3" w:rsidRPr="00AB61D3" w:rsidRDefault="00AB61D3" w:rsidP="004E6D1A">
      <w:pPr>
        <w:numPr>
          <w:ilvl w:val="0"/>
          <w:numId w:val="5"/>
        </w:numPr>
        <w:spacing w:before="10" w:after="0" w:line="240" w:lineRule="auto"/>
        <w:rPr>
          <w:rFonts w:ascii="Calibri" w:eastAsia="Calibri" w:hAnsi="Calibri" w:cs="Times New Roman"/>
          <w:szCs w:val="24"/>
        </w:rPr>
      </w:pPr>
      <w:r w:rsidRPr="00AB61D3">
        <w:rPr>
          <w:rFonts w:ascii="Calibri" w:eastAsia="Calibri" w:hAnsi="Calibri" w:cs="Times New Roman"/>
          <w:szCs w:val="24"/>
        </w:rPr>
        <w:t>Disallow all or part of the cost of the activity or action not in compliance;</w:t>
      </w:r>
    </w:p>
    <w:p w14:paraId="26750918" w14:textId="77777777" w:rsidR="00AB61D3" w:rsidRPr="00AB61D3" w:rsidRDefault="00AB61D3" w:rsidP="004E6D1A">
      <w:pPr>
        <w:numPr>
          <w:ilvl w:val="0"/>
          <w:numId w:val="5"/>
        </w:numPr>
        <w:spacing w:before="10" w:after="0" w:line="240" w:lineRule="auto"/>
        <w:rPr>
          <w:rFonts w:ascii="Calibri" w:eastAsia="Calibri" w:hAnsi="Calibri" w:cs="Times New Roman"/>
          <w:szCs w:val="24"/>
        </w:rPr>
      </w:pPr>
      <w:r w:rsidRPr="00AB61D3">
        <w:rPr>
          <w:rFonts w:ascii="Calibri" w:eastAsia="Calibri" w:hAnsi="Calibri" w:cs="Times New Roman"/>
          <w:szCs w:val="24"/>
        </w:rPr>
        <w:t>Wholly or partly suspend or terminate the contract award;</w:t>
      </w:r>
    </w:p>
    <w:p w14:paraId="72EAB3CF" w14:textId="77777777" w:rsidR="00AB61D3" w:rsidRPr="00AB61D3" w:rsidRDefault="00AB61D3" w:rsidP="004E6D1A">
      <w:pPr>
        <w:numPr>
          <w:ilvl w:val="0"/>
          <w:numId w:val="5"/>
        </w:numPr>
        <w:spacing w:before="10" w:after="0" w:line="240" w:lineRule="auto"/>
        <w:rPr>
          <w:rFonts w:ascii="Calibri" w:eastAsia="Calibri" w:hAnsi="Calibri" w:cs="Times New Roman"/>
          <w:szCs w:val="24"/>
        </w:rPr>
      </w:pPr>
      <w:r w:rsidRPr="00AB61D3">
        <w:rPr>
          <w:rFonts w:ascii="Calibri" w:eastAsia="Calibri" w:hAnsi="Calibri" w:cs="Times New Roman"/>
          <w:szCs w:val="24"/>
        </w:rPr>
        <w:t>Initiate suspension or debarment proceedings as authorized under 2 CFR part 180 and HHS awarding regulations at 2 CFR part 376;</w:t>
      </w:r>
    </w:p>
    <w:p w14:paraId="31010117" w14:textId="77777777" w:rsidR="00AB61D3" w:rsidRPr="00AB61D3" w:rsidRDefault="00AB61D3" w:rsidP="004E6D1A">
      <w:pPr>
        <w:numPr>
          <w:ilvl w:val="0"/>
          <w:numId w:val="5"/>
        </w:numPr>
        <w:spacing w:before="10" w:after="0" w:line="240" w:lineRule="auto"/>
        <w:rPr>
          <w:rFonts w:ascii="Calibri" w:eastAsia="Calibri" w:hAnsi="Calibri" w:cs="Times New Roman"/>
          <w:szCs w:val="24"/>
        </w:rPr>
      </w:pPr>
      <w:r w:rsidRPr="00AB61D3">
        <w:rPr>
          <w:rFonts w:ascii="Calibri" w:eastAsia="Calibri" w:hAnsi="Calibri" w:cs="Times New Roman"/>
          <w:szCs w:val="24"/>
        </w:rPr>
        <w:t>Withhold further awards for the project and program;</w:t>
      </w:r>
    </w:p>
    <w:p w14:paraId="0E93909F" w14:textId="77777777" w:rsidR="00AB61D3" w:rsidRPr="00AB61D3" w:rsidRDefault="00AB61D3" w:rsidP="004E6D1A">
      <w:pPr>
        <w:numPr>
          <w:ilvl w:val="0"/>
          <w:numId w:val="5"/>
        </w:numPr>
        <w:spacing w:before="10" w:after="0" w:line="240" w:lineRule="auto"/>
        <w:rPr>
          <w:rFonts w:ascii="Calibri" w:eastAsia="Calibri" w:hAnsi="Calibri" w:cs="Times New Roman"/>
          <w:szCs w:val="24"/>
        </w:rPr>
      </w:pPr>
      <w:r w:rsidRPr="00AB61D3">
        <w:rPr>
          <w:rFonts w:ascii="Calibri" w:eastAsia="Calibri" w:hAnsi="Calibri" w:cs="Times New Roman"/>
          <w:szCs w:val="24"/>
        </w:rPr>
        <w:t>Take other remedies that may be legally available.</w:t>
      </w:r>
    </w:p>
    <w:p w14:paraId="4E1FDF4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7C4A2FF" w14:textId="07637D17" w:rsidR="00AB61D3" w:rsidRPr="00AB61D3" w:rsidRDefault="0069431B"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C2DEDBC" w14:textId="77777777" w:rsidTr="00CD55E8">
        <w:trPr>
          <w:cantSplit/>
        </w:trPr>
        <w:tc>
          <w:tcPr>
            <w:tcW w:w="9700" w:type="dxa"/>
            <w:shd w:val="clear" w:color="auto" w:fill="F3F3F3"/>
          </w:tcPr>
          <w:p w14:paraId="0DADD713" w14:textId="186A70C5"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INCLUDE WHOLLY OR PARTIALLY FUNDED NIH-FUNDED CLINICAL TRIALS</w:t>
            </w:r>
            <w:r w:rsidR="009F7F3B">
              <w:rPr>
                <w:rFonts w:ascii="Calibri" w:eastAsia="Calibri" w:hAnsi="Calibri" w:cs="Times New Roman"/>
                <w:szCs w:val="24"/>
              </w:rPr>
              <w:t>.</w:t>
            </w:r>
            <w:r w:rsidRPr="00AB61D3">
              <w:rPr>
                <w:rFonts w:ascii="Calibri" w:eastAsia="Calibri" w:hAnsi="Calibri" w:cs="Times New Roman"/>
                <w:szCs w:val="24"/>
              </w:rPr>
              <w:t>)</w:t>
            </w:r>
            <w:r w:rsidR="00EE5881">
              <w:rPr>
                <w:rFonts w:ascii="Calibri" w:eastAsia="Calibri" w:hAnsi="Calibri" w:cs="Times New Roman"/>
                <w:szCs w:val="24"/>
              </w:rPr>
              <w:t>****</w:t>
            </w:r>
            <w:r w:rsidRPr="00AB61D3">
              <w:rPr>
                <w:rFonts w:ascii="Calibri" w:eastAsia="Calibri" w:hAnsi="Calibri" w:cs="Times New Roman"/>
                <w:szCs w:val="24"/>
              </w:rPr>
              <w:br/>
              <w:t>Note:</w:t>
            </w:r>
            <w:r w:rsidRPr="00AB61D3">
              <w:rPr>
                <w:rFonts w:ascii="Calibri" w:eastAsia="Calibri" w:hAnsi="Calibri" w:cs="Times New Roman"/>
                <w:szCs w:val="24"/>
              </w:rPr>
              <w:br/>
              <w:t>Contractor submits clinical trial information dissemination plan in the proposal.</w:t>
            </w:r>
          </w:p>
          <w:p w14:paraId="61209D7C" w14:textId="77777777" w:rsidR="00AB61D3" w:rsidRPr="00AB61D3" w:rsidRDefault="00AB61D3" w:rsidP="004E6D1A">
            <w:pPr>
              <w:numPr>
                <w:ilvl w:val="0"/>
                <w:numId w:val="6"/>
              </w:numPr>
              <w:spacing w:before="10" w:after="0" w:line="240" w:lineRule="auto"/>
              <w:rPr>
                <w:rFonts w:ascii="Calibri" w:eastAsia="Calibri" w:hAnsi="Calibri" w:cs="Times New Roman"/>
                <w:szCs w:val="24"/>
              </w:rPr>
            </w:pPr>
            <w:r w:rsidRPr="00AB61D3">
              <w:rPr>
                <w:rFonts w:ascii="Calibri" w:eastAsia="Calibri" w:hAnsi="Calibri" w:cs="Times New Roman"/>
                <w:szCs w:val="24"/>
              </w:rPr>
              <w:t>If plan is not acceptable, CO work with the Contractor to obtain an acceptable plan.</w:t>
            </w:r>
          </w:p>
          <w:p w14:paraId="3B4696FB" w14:textId="77777777" w:rsidR="00AB61D3" w:rsidRPr="00AB61D3" w:rsidRDefault="00AB61D3" w:rsidP="004E6D1A">
            <w:pPr>
              <w:numPr>
                <w:ilvl w:val="0"/>
                <w:numId w:val="6"/>
              </w:numPr>
              <w:spacing w:before="10" w:after="0" w:line="240" w:lineRule="auto"/>
              <w:rPr>
                <w:rFonts w:ascii="Calibri" w:eastAsia="Calibri" w:hAnsi="Calibri" w:cs="Times New Roman"/>
                <w:szCs w:val="24"/>
              </w:rPr>
            </w:pPr>
            <w:r w:rsidRPr="00AB61D3">
              <w:rPr>
                <w:rFonts w:ascii="Calibri" w:eastAsia="Calibri" w:hAnsi="Calibri" w:cs="Times New Roman"/>
                <w:szCs w:val="24"/>
              </w:rPr>
              <w:t>If Contractor cannot provide an acceptable plan, the award cannot be made.</w:t>
            </w:r>
          </w:p>
          <w:p w14:paraId="1E1AFB78"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Once accepted, the plan is incorporated as a term and condition of award.  </w:t>
            </w:r>
          </w:p>
        </w:tc>
      </w:tr>
    </w:tbl>
    <w:p w14:paraId="5905EF2E"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0" w:name="_Toc563199"/>
      <w:r w:rsidRPr="00AB61D3">
        <w:rPr>
          <w:rFonts w:ascii="Calibri" w:eastAsia="Calibri" w:hAnsi="Calibri" w:cs="Calibri"/>
          <w:b/>
          <w:bCs/>
          <w:szCs w:val="24"/>
        </w:rPr>
        <w:t>ARTICLE H.10. CLINICAL TRIAL REGISTRATION AND RESULTS INFORMATION SUBMISSION PLAN</w:t>
      </w:r>
      <w:bookmarkEnd w:id="10"/>
    </w:p>
    <w:p w14:paraId="53B5A62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special terms and conditions in the Contract Award that include a clinical trial:</w:t>
      </w:r>
    </w:p>
    <w:p w14:paraId="7AB41C54" w14:textId="77777777" w:rsidR="00AB61D3" w:rsidRPr="00AB61D3" w:rsidRDefault="00AB61D3" w:rsidP="004E6D1A">
      <w:pPr>
        <w:numPr>
          <w:ilvl w:val="0"/>
          <w:numId w:val="7"/>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clinical trial(s) supported by this award is subject to the plan dated [DATE] submitted to NIH and the NIH policy on Dissemination of NIH-Funded Clinical Trial Information. The plan must state that the clinical trial(s) funded by this award will be registered in </w:t>
      </w:r>
      <w:r w:rsidRPr="00AB61D3">
        <w:rPr>
          <w:rFonts w:ascii="Calibri" w:eastAsia="Calibri" w:hAnsi="Calibri" w:cs="Times New Roman"/>
          <w:szCs w:val="24"/>
        </w:rPr>
        <w:lastRenderedPageBreak/>
        <w:t>ClinicalTrials.gov not later than 21 calendar days after enrollment of the first participant. The plan also must state that primary summary results shall be reported in ClinicalTrials.gov, including adverse event information, not later than one year after the primary completion date of the trial. The reporting of summary results is required by this term of award.</w:t>
      </w:r>
    </w:p>
    <w:p w14:paraId="6AAFAD83" w14:textId="77777777" w:rsidR="00AB61D3" w:rsidRPr="00AB61D3" w:rsidRDefault="00AB61D3" w:rsidP="004E6D1A">
      <w:pPr>
        <w:numPr>
          <w:ilvl w:val="0"/>
          <w:numId w:val="7"/>
        </w:numPr>
        <w:spacing w:before="10" w:after="0" w:line="240" w:lineRule="auto"/>
        <w:rPr>
          <w:rFonts w:ascii="Calibri" w:eastAsia="Calibri" w:hAnsi="Calibri" w:cs="Times New Roman"/>
          <w:szCs w:val="24"/>
        </w:rPr>
      </w:pPr>
      <w:r w:rsidRPr="00AB61D3">
        <w:rPr>
          <w:rFonts w:ascii="Calibri" w:eastAsia="Calibri" w:hAnsi="Calibri" w:cs="Times New Roman"/>
          <w:szCs w:val="24"/>
        </w:rPr>
        <w:t>This award is subject to reporting requirements with each submission of the annual report. Contractor shall agree to the following annual certification. By affirming this annual certification:</w:t>
      </w:r>
    </w:p>
    <w:p w14:paraId="70A0631D" w14:textId="71EAEC70" w:rsidR="00AB61D3" w:rsidRDefault="00AB61D3" w:rsidP="00751C2E">
      <w:pPr>
        <w:spacing w:before="25" w:after="15" w:line="240" w:lineRule="auto"/>
        <w:ind w:left="1080"/>
        <w:rPr>
          <w:rFonts w:ascii="Calibri" w:eastAsia="Calibri" w:hAnsi="Calibri" w:cs="Times New Roman"/>
          <w:szCs w:val="24"/>
        </w:rPr>
      </w:pPr>
      <w:r w:rsidRPr="00AB61D3">
        <w:rPr>
          <w:rFonts w:ascii="Calibri" w:eastAsia="Calibri" w:hAnsi="Calibri" w:cs="Times New Roman"/>
          <w:szCs w:val="24"/>
        </w:rPr>
        <w:t xml:space="preserve">The Contractor hereby certifies that all investigators conducting NIH-funded clinical trials under the NIH contract number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are in compliance with the Contractor's plan addressing compliance with the NIH policy on Dissemination of NIH-Funded Clinical Trial Information. Any clinical trial funded wholly or partially under this award has been registered in ClinicalTrials.gov or will be registered not later than 21 calendar days after enrollment of the first participant. Primary summary results have been submitted to ClinicalTrials.gov or will be submitted not later than one year after the primary completion date of the trial.</w:t>
      </w:r>
    </w:p>
    <w:p w14:paraId="5C7D7B99" w14:textId="77777777" w:rsidR="009F7F3B" w:rsidRPr="00AB61D3" w:rsidRDefault="009F7F3B" w:rsidP="00AB61D3">
      <w:pPr>
        <w:spacing w:before="25" w:after="15" w:line="240" w:lineRule="auto"/>
        <w:ind w:left="360"/>
        <w:rPr>
          <w:rFonts w:ascii="Calibri" w:eastAsia="Calibri" w:hAnsi="Calibri" w:cs="Times New Roman"/>
          <w:szCs w:val="24"/>
        </w:rPr>
      </w:pPr>
    </w:p>
    <w:p w14:paraId="54073849" w14:textId="69FCECDC" w:rsidR="00AB61D3" w:rsidRPr="00AB61D3" w:rsidRDefault="00ED3F55"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061F93C" w14:textId="77777777" w:rsidTr="00CD55E8">
        <w:trPr>
          <w:cantSplit/>
        </w:trPr>
        <w:tc>
          <w:tcPr>
            <w:tcW w:w="9700" w:type="dxa"/>
            <w:shd w:val="clear" w:color="auto" w:fill="F3F3F3"/>
          </w:tcPr>
          <w:p w14:paraId="34071FF6" w14:textId="6F03682E"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INSTRUCTIONS BELOW IN SOLICITATIONS AND CONTRACTS THAT INCLUDE BIOMEDICAL, BEHAVIORAL, CLINICAL OR OTHER RESEARCH IN WHICH IDENTIFIABLE, SENSITIVE INFORMATION IS COLLECTED OR USED (INCLUDING RESEARCH ON MENTAL HEALTH AND RESEARCH ON THE USE AND EFFECT OF ALCOHOL AND OTHER PSYCHOACTIVE DRUGS</w:t>
            </w:r>
            <w:r w:rsidR="009F7F3B">
              <w:rPr>
                <w:rFonts w:ascii="Calibri" w:eastAsia="Calibri" w:hAnsi="Calibri" w:cs="Times New Roman"/>
                <w:szCs w:val="24"/>
              </w:rPr>
              <w:t>.</w:t>
            </w:r>
            <w:r w:rsidRPr="00AB61D3">
              <w:rPr>
                <w:rFonts w:ascii="Calibri" w:eastAsia="Calibri" w:hAnsi="Calibri" w:cs="Times New Roman"/>
                <w:szCs w:val="24"/>
              </w:rPr>
              <w:t>)</w:t>
            </w:r>
            <w:r w:rsidR="009F7F3B">
              <w:rPr>
                <w:rFonts w:ascii="Calibri" w:eastAsia="Calibri" w:hAnsi="Calibri" w:cs="Times New Roman"/>
                <w:szCs w:val="24"/>
              </w:rPr>
              <w:t>****</w:t>
            </w:r>
          </w:p>
        </w:tc>
      </w:tr>
    </w:tbl>
    <w:p w14:paraId="19A3369C"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1" w:name="_Toc563209"/>
      <w:r w:rsidRPr="00AB61D3">
        <w:rPr>
          <w:rFonts w:ascii="Calibri" w:eastAsia="Calibri" w:hAnsi="Calibri" w:cs="Calibri"/>
          <w:b/>
          <w:bCs/>
          <w:szCs w:val="24"/>
        </w:rPr>
        <w:t>ARTICLE H.11. CERTIFICATE OF CONFIDENTIALITY</w:t>
      </w:r>
      <w:bookmarkEnd w:id="11"/>
    </w:p>
    <w:p w14:paraId="2572C0E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Section 2012 of the 21st Century Cures Act, enacted December 13, 2016, enacts new provisions governing the authority of the Secretary of Health and Human Services (Secretary) to protect the privacy of individuals who are the subjects of research, including significant amendments to the previous statutory authority for such protections, under subsection 301(d) of the Public Health Service Act.</w:t>
      </w:r>
      <w:r w:rsidRPr="00AB61D3">
        <w:rPr>
          <w:rFonts w:ascii="Calibri" w:eastAsia="Calibri" w:hAnsi="Calibri" w:cs="Times New Roman"/>
          <w:szCs w:val="24"/>
        </w:rPr>
        <w:br/>
        <w:t>Effective October 1, 2017, all research that was commenced or ongoing on or after December 13, 2016 and is within the scope of the NIH Policy for Issuing Certificate of Confidentiality (CoC) NOT-OD-17-109, the Contractor shall protect the privacy of individuals who are subjects of such research in accordance with subsection 301(d) of the Public Health Service Act as a term and condition of the contract. The certificate will not be issued as a separate document.</w:t>
      </w:r>
    </w:p>
    <w:p w14:paraId="3E5F740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NIH considers research in which identifiable, sensitive information is collected or used, to include:</w:t>
      </w:r>
      <w:r w:rsidRPr="00AB61D3">
        <w:rPr>
          <w:rFonts w:ascii="Calibri" w:eastAsia="Calibri" w:hAnsi="Calibri" w:cs="Times New Roman"/>
          <w:szCs w:val="24"/>
        </w:rPr>
        <w:br/>
        <w:t> </w:t>
      </w:r>
    </w:p>
    <w:p w14:paraId="6EF1F72B"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Human subjects research as defined in the Federal Policy for the Protection of Human Subjects (45 CFR 46), including exempt research (except for human subjects' research that is determined to be exempt from all or some of the requirements of 45 CFR 46) if the information obtained is recorded in such a manner that human subjects cannot be </w:t>
      </w:r>
      <w:r w:rsidRPr="00AB61D3">
        <w:rPr>
          <w:rFonts w:ascii="Calibri" w:eastAsia="Calibri" w:hAnsi="Calibri" w:cs="Times New Roman"/>
          <w:szCs w:val="24"/>
        </w:rPr>
        <w:lastRenderedPageBreak/>
        <w:t>identified or the identity of the human subjects cannot readily be ascertained, directly or through identifiers linked to the subjects);</w:t>
      </w:r>
    </w:p>
    <w:p w14:paraId="53A41E49"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Research involving the collection or use of biospecimens that are identifiable to an individual or for which there is at least a very small risk that some combination of the biospecimen, a request for the biospecimen, and other available data sources could be used to deduce the identity of an individual;</w:t>
      </w:r>
    </w:p>
    <w:p w14:paraId="5A2AC57D"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Research that involves the generation of individual level, human genomic data from biospecimens, or the use of such data, regardless of whether the data is recorded in such a manner that human subjects can be identified or the identity of the human subjects can readily be ascertained as defined in the Federal Policy for the Protection of Human Subjects (45 CFR 46); or</w:t>
      </w:r>
    </w:p>
    <w:p w14:paraId="35E726A0"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Any other research that involves information about an individual for which there is at least a very small risk, as determined by current scientific practices or statistical methods, that some combination of the information, a request for the information, and other available data sources could be used to deduce the identity of an individual, as defined in subsection 301(d) of the Public Health Service Act.</w:t>
      </w:r>
    </w:p>
    <w:p w14:paraId="7FC1964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not:</w:t>
      </w:r>
    </w:p>
    <w:p w14:paraId="40AEE694"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10D08C04"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2B983D8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is permitted to disclose only in below circumstances. The Contractor shall notify the CO minimum ten (10) calendar days prior to disclosure.</w:t>
      </w:r>
    </w:p>
    <w:p w14:paraId="0A7D8092"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0BBA25AD"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Necessary for the medical treatment of the individual to whom the information, document, or biospecimen pertains and made with the consent of such individual;</w:t>
      </w:r>
    </w:p>
    <w:p w14:paraId="7F442001"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Made with the consent of the individual to whom the information, document, or biospecimen pertains; or</w:t>
      </w:r>
    </w:p>
    <w:p w14:paraId="738CD579"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Made for the purposes of other scientific research that is in compliance with applicable Federal regulations governing the protection of human subjects in research.</w:t>
      </w:r>
    </w:p>
    <w:p w14:paraId="7CE680C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accordance with 45 CFR Part 75.303(a), the Contractor shall maintain effective internal controls (e.g., policies and procedures) that provide reasonable assurance that the award is managed in compliance with Federal Statutes and regulations.</w:t>
      </w:r>
    </w:p>
    <w:p w14:paraId="31E691C8" w14:textId="72A7DAFA"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The recipient of CoCs shall ensure that any company/institution/individual not funded by NIH who receives a copy of identifiable, sensitive information protected by a Certificate understand that they are also subject to the requirements of subsection 301(d) of the Public Health Service Act. The Contractor shall ensure that Subcontractors who receive funds to carry out part of the Federal award understand they are</w:t>
      </w:r>
      <w:r w:rsidR="00EE5881">
        <w:rPr>
          <w:rFonts w:ascii="Calibri" w:eastAsia="Calibri" w:hAnsi="Calibri" w:cs="Times New Roman"/>
          <w:szCs w:val="24"/>
        </w:rPr>
        <w:t xml:space="preserve"> </w:t>
      </w:r>
      <w:r w:rsidRPr="00AB61D3">
        <w:rPr>
          <w:rFonts w:ascii="Calibri" w:eastAsia="Calibri" w:hAnsi="Calibri" w:cs="Times New Roman"/>
          <w:szCs w:val="24"/>
        </w:rPr>
        <w:t>also subject to subsection 301(d) of the Public Health Service Act and the NIH Policy for Issuing CoC.</w:t>
      </w:r>
      <w:r w:rsidRPr="00AB61D3">
        <w:rPr>
          <w:rFonts w:ascii="Calibri" w:eastAsia="Calibri" w:hAnsi="Calibri" w:cs="Times New Roman"/>
          <w:szCs w:val="24"/>
        </w:rPr>
        <w:br/>
        <w:t> </w:t>
      </w:r>
    </w:p>
    <w:p w14:paraId="75737082" w14:textId="1B0B9A0D" w:rsidR="00AB61D3" w:rsidRPr="00AB61D3" w:rsidRDefault="00ED3F55"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1B83B7E" w14:textId="77777777" w:rsidTr="00CD55E8">
        <w:trPr>
          <w:cantSplit/>
        </w:trPr>
        <w:tc>
          <w:tcPr>
            <w:tcW w:w="9700" w:type="dxa"/>
            <w:shd w:val="clear" w:color="auto" w:fill="F3F3F3"/>
          </w:tcPr>
          <w:p w14:paraId="3B3ADE51" w14:textId="77777777" w:rsidR="009F7F3B"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WHERE MORE THAN ONE DOMESTIC SITE WILL CONDUCT THE SAME PROTOCOL INVOLVING NON-EXEMPT HUMAN SUBJECTS RESEARCH</w:t>
            </w:r>
            <w:r w:rsidR="009F7F3B">
              <w:rPr>
                <w:rFonts w:ascii="Calibri" w:eastAsia="Calibri" w:hAnsi="Calibri" w:cs="Times New Roman"/>
                <w:szCs w:val="24"/>
              </w:rPr>
              <w:t>.</w:t>
            </w:r>
            <w:r w:rsidRPr="00AB61D3">
              <w:rPr>
                <w:rFonts w:ascii="Calibri" w:eastAsia="Calibri" w:hAnsi="Calibri" w:cs="Times New Roman"/>
                <w:szCs w:val="24"/>
              </w:rPr>
              <w:t>)</w:t>
            </w:r>
            <w:r w:rsidR="00DB1AE7">
              <w:rPr>
                <w:rFonts w:ascii="Calibri" w:eastAsia="Calibri" w:hAnsi="Calibri" w:cs="Times New Roman"/>
                <w:szCs w:val="24"/>
              </w:rPr>
              <w:t>****</w:t>
            </w:r>
            <w:r w:rsidRPr="00AB61D3">
              <w:rPr>
                <w:rFonts w:ascii="Calibri" w:eastAsia="Calibri" w:hAnsi="Calibri" w:cs="Times New Roman"/>
                <w:szCs w:val="24"/>
              </w:rPr>
              <w:t xml:space="preserve"> </w:t>
            </w:r>
            <w:r w:rsidR="00DB1AE7">
              <w:rPr>
                <w:rFonts w:ascii="Calibri" w:eastAsia="Calibri" w:hAnsi="Calibri" w:cs="Times New Roman"/>
                <w:szCs w:val="24"/>
              </w:rPr>
              <w:t xml:space="preserve"> </w:t>
            </w:r>
          </w:p>
          <w:p w14:paraId="68B016AC" w14:textId="2A8B409F"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SEE NIH NOTICE-</w:t>
            </w:r>
            <w:hyperlink r:id="rId1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NOT-OD-16-094</w:t>
              </w:r>
              <w:r w:rsidRPr="00AB61D3">
                <w:rPr>
                  <w:rFonts w:ascii="Calibri" w:eastAsia="Calibri" w:hAnsi="Calibri" w:cs="Times New Roman"/>
                  <w:szCs w:val="24"/>
                </w:rPr>
                <w:t xml:space="preserve"> </w:t>
              </w:r>
            </w:hyperlink>
            <w:r w:rsidRPr="00AB61D3">
              <w:rPr>
                <w:rFonts w:ascii="Calibri" w:eastAsia="Calibri" w:hAnsi="Calibri" w:cs="Times New Roman"/>
                <w:szCs w:val="24"/>
              </w:rPr>
              <w:t>.</w:t>
            </w:r>
            <w:r w:rsidR="00DB1AE7">
              <w:rPr>
                <w:rFonts w:ascii="Calibri" w:eastAsia="Calibri" w:hAnsi="Calibri" w:cs="Times New Roman"/>
                <w:szCs w:val="24"/>
              </w:rPr>
              <w:t xml:space="preserve"> </w:t>
            </w:r>
          </w:p>
          <w:p w14:paraId="4662B09B" w14:textId="324C89FE"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NOTES- Types of awards typically will follow one of the examples below</w:t>
            </w:r>
            <w:r w:rsidR="00DB1AE7">
              <w:rPr>
                <w:rFonts w:ascii="Calibri" w:eastAsia="Calibri" w:hAnsi="Calibri" w:cs="Times New Roman"/>
                <w:szCs w:val="24"/>
              </w:rPr>
              <w:t>:</w:t>
            </w:r>
          </w:p>
          <w:p w14:paraId="531E0845"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Award to a Single Contractor with Multiple Sites participating as subcontractors; sIRB may be a separate subcontractor or a part of one of the existing sites</w:t>
            </w:r>
          </w:p>
          <w:p w14:paraId="4230105D" w14:textId="0694DAD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Awards to Multiple Sites. A Central IRB (CIRB) or sIRB, either as part of a lead </w:t>
            </w:r>
            <w:r w:rsidR="0056718F">
              <w:rPr>
                <w:rFonts w:ascii="Calibri" w:eastAsia="Calibri" w:hAnsi="Calibri" w:cs="Times New Roman"/>
                <w:szCs w:val="24"/>
              </w:rPr>
              <w:t>C</w:t>
            </w:r>
            <w:r w:rsidRPr="00AB61D3">
              <w:rPr>
                <w:rFonts w:ascii="Calibri" w:eastAsia="Calibri" w:hAnsi="Calibri" w:cs="Times New Roman"/>
                <w:szCs w:val="24"/>
              </w:rPr>
              <w:t>ontractor, or under a separate contract</w:t>
            </w:r>
          </w:p>
          <w:p w14:paraId="48F09CB2" w14:textId="5BD9E6C8"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Award to a lead </w:t>
            </w:r>
            <w:r w:rsidR="0056718F">
              <w:rPr>
                <w:rFonts w:ascii="Calibri" w:eastAsia="Calibri" w:hAnsi="Calibri" w:cs="Times New Roman"/>
                <w:szCs w:val="24"/>
              </w:rPr>
              <w:t>C</w:t>
            </w:r>
            <w:r w:rsidRPr="00AB61D3">
              <w:rPr>
                <w:rFonts w:ascii="Calibri" w:eastAsia="Calibri" w:hAnsi="Calibri" w:cs="Times New Roman"/>
                <w:szCs w:val="24"/>
              </w:rPr>
              <w:t>ontractor as set forth in the RFP, e.g., a Data Coordinating Center. The sIRB will be a part of the DCC, or as a separate IRB Contractor</w:t>
            </w:r>
          </w:p>
        </w:tc>
      </w:tr>
    </w:tbl>
    <w:p w14:paraId="23CF4105"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2" w:name="_Toc563219"/>
      <w:r w:rsidRPr="00AB61D3">
        <w:rPr>
          <w:rFonts w:ascii="Calibri" w:eastAsia="Calibri" w:hAnsi="Calibri" w:cs="Calibri"/>
          <w:b/>
          <w:bCs/>
          <w:szCs w:val="24"/>
        </w:rPr>
        <w:t>ARTICLE H.12. SINGLE INSTITUTIONAL REVIEW BOARD (sIRB)</w:t>
      </w:r>
      <w:bookmarkEnd w:id="12"/>
    </w:p>
    <w:p w14:paraId="60FE140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For Institutional Review Board (IRB), the Contractor shall use the single Institutional Review Board (sIRB) of record for cooperative/multi-site research. All domestic sites participating in multi-site studies involving a non-exempt human subjects research funded wholly or partially by the National Institutes of Health (NIH) shall use a sIRB to conduct the ethical review required by the Department of Health and Human Services regulations for the Protection of Human Subjects at 45 CFR Part 46 and the</w:t>
      </w:r>
      <w:hyperlink r:id="rId18"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NIH Policy on the Use of Single Institutional Review Board for Multi-Site Research</w:t>
        </w:r>
        <w:r w:rsidRPr="00AB61D3">
          <w:rPr>
            <w:rFonts w:ascii="Calibri" w:eastAsia="Calibri" w:hAnsi="Calibri" w:cs="Times New Roman"/>
            <w:szCs w:val="24"/>
          </w:rPr>
          <w:t xml:space="preserve"> </w:t>
        </w:r>
      </w:hyperlink>
      <w:r w:rsidRPr="00AB61D3">
        <w:rPr>
          <w:rFonts w:ascii="Calibri" w:eastAsia="Calibri" w:hAnsi="Calibri" w:cs="Times New Roman"/>
          <w:szCs w:val="24"/>
        </w:rPr>
        <w:t>. Any IRB serving as the sIRB of record for NIH funded research shall be registered with the HHS Office for Human Research Protections (OHRP) and shall have membership sufficient to adequately review the proposed study.</w:t>
      </w:r>
    </w:p>
    <w:p w14:paraId="0E53987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provide to the Contracting Officer a properly completed "Protection of Human Subjects Assurance Identification/IRB Certification/Declaration of Exemption", Form OMB No. 0990-0263 certifying IRB review and approval of the research that encompasses all sites of performance.</w:t>
      </w:r>
    </w:p>
    <w:p w14:paraId="380C654B" w14:textId="3D8FAF42"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i/>
          <w:szCs w:val="24"/>
        </w:rPr>
        <w:t>This paragraph applies only if the Government provided a sIRB through a separate entity as stated in section- C</w:t>
      </w:r>
      <w:r w:rsidRPr="00AB61D3">
        <w:rPr>
          <w:rFonts w:ascii="Calibri" w:eastAsia="Calibri" w:hAnsi="Calibri" w:cs="Times New Roman"/>
          <w:szCs w:val="24"/>
        </w:rPr>
        <w:t xml:space="preserve"> . When the Government provided sIRB through a separate entity, the Contractor agrees to use of the sIRB. The Contractor shall provide to the Contracting Officer sIRB information and data in a timely manner as necessary to meet the policy and/or regulatory requirements of the Protection of Human Subjects at 45 CFR Part 46.</w:t>
      </w:r>
    </w:p>
    <w:p w14:paraId="4E96CF3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A97D96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Exceptions to the NIH Single IRB Policy</w:t>
      </w:r>
      <w:r w:rsidRPr="00AB61D3">
        <w:rPr>
          <w:rFonts w:ascii="Calibri" w:eastAsia="Calibri" w:hAnsi="Calibri" w:cs="Times New Roman"/>
          <w:szCs w:val="24"/>
        </w:rPr>
        <w:t xml:space="preserve"> </w:t>
      </w:r>
    </w:p>
    <w:p w14:paraId="7E7B2FC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br/>
        <w:t>The Contractor may request an exception in the following instances:</w:t>
      </w:r>
    </w:p>
    <w:p w14:paraId="56E4174B" w14:textId="77777777" w:rsidR="00AB61D3" w:rsidRPr="00AB61D3" w:rsidRDefault="00AB61D3" w:rsidP="004E6D1A">
      <w:pPr>
        <w:numPr>
          <w:ilvl w:val="0"/>
          <w:numId w:val="8"/>
        </w:numPr>
        <w:spacing w:before="10" w:after="0" w:line="240" w:lineRule="auto"/>
        <w:rPr>
          <w:rFonts w:ascii="Calibri" w:eastAsia="Calibri" w:hAnsi="Calibri" w:cs="Times New Roman"/>
          <w:szCs w:val="24"/>
        </w:rPr>
      </w:pPr>
      <w:r w:rsidRPr="00AB61D3">
        <w:rPr>
          <w:rFonts w:ascii="Calibri" w:eastAsia="Calibri" w:hAnsi="Calibri" w:cs="Times New Roman"/>
          <w:szCs w:val="24"/>
        </w:rPr>
        <w:t>Where review by the proposed sIRB would be prohibited by Federal, state, or tribal laws, regulations or policies (policy-based exceptions);</w:t>
      </w:r>
    </w:p>
    <w:p w14:paraId="075E6ECB" w14:textId="77777777" w:rsidR="00AB61D3" w:rsidRPr="00AB61D3" w:rsidRDefault="00AB61D3" w:rsidP="004E6D1A">
      <w:pPr>
        <w:numPr>
          <w:ilvl w:val="0"/>
          <w:numId w:val="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i/>
          <w:szCs w:val="24"/>
        </w:rPr>
        <w:t>Other exceptions,</w:t>
      </w:r>
      <w:r w:rsidRPr="00AB61D3">
        <w:rPr>
          <w:rFonts w:ascii="Calibri" w:eastAsia="Calibri" w:hAnsi="Calibri" w:cs="Times New Roman"/>
          <w:szCs w:val="24"/>
        </w:rPr>
        <w:t xml:space="preserve"> to be determined by NIH if there is a compelling justification; and</w:t>
      </w:r>
    </w:p>
    <w:p w14:paraId="4CCD0D5B" w14:textId="77777777" w:rsidR="00AB61D3" w:rsidRPr="00AB61D3" w:rsidRDefault="00AB61D3" w:rsidP="004E6D1A">
      <w:pPr>
        <w:numPr>
          <w:ilvl w:val="0"/>
          <w:numId w:val="8"/>
        </w:numPr>
        <w:spacing w:before="10" w:after="0" w:line="240" w:lineRule="auto"/>
        <w:rPr>
          <w:rFonts w:ascii="Calibri" w:eastAsia="Calibri" w:hAnsi="Calibri" w:cs="Times New Roman"/>
          <w:szCs w:val="24"/>
        </w:rPr>
      </w:pPr>
      <w:r w:rsidRPr="00AB61D3">
        <w:rPr>
          <w:rFonts w:ascii="Calibri" w:eastAsia="Calibri" w:hAnsi="Calibri" w:cs="Times New Roman"/>
          <w:szCs w:val="24"/>
        </w:rPr>
        <w:t>Time Limited Exception: ancillary studies to ongoing research without a sIRB- new multi-site non-exempt human subjects' ancillary studies, that would otherwise be expected to comply with the sIRB policy, but are associated with the ongoing multi-site parent studies, will not be required to use a sIRB of record until the parent study is expected to comply with the sIRB policy.</w:t>
      </w:r>
    </w:p>
    <w:p w14:paraId="71862AF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Policy-based exceptions and time limited exceptions are automatically granted when identified in the sIRB Plan.</w:t>
      </w:r>
    </w:p>
    <w:p w14:paraId="3A31FBCC" w14:textId="77777777" w:rsidR="009F7F3B" w:rsidRDefault="009F7F3B" w:rsidP="00AB61D3">
      <w:pPr>
        <w:spacing w:before="25" w:after="15" w:line="240" w:lineRule="auto"/>
        <w:ind w:left="360"/>
        <w:rPr>
          <w:rFonts w:ascii="Calibri" w:eastAsia="Calibri" w:hAnsi="Calibri" w:cs="Times New Roman"/>
          <w:i/>
          <w:szCs w:val="24"/>
        </w:rPr>
      </w:pPr>
    </w:p>
    <w:p w14:paraId="432ADD1C" w14:textId="6A6B8749"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i/>
          <w:szCs w:val="24"/>
        </w:rPr>
        <w:t>Other exceptions</w:t>
      </w:r>
      <w:r w:rsidRPr="00AB61D3">
        <w:rPr>
          <w:rFonts w:ascii="Calibri" w:eastAsia="Calibri" w:hAnsi="Calibri" w:cs="Times New Roman"/>
          <w:szCs w:val="24"/>
        </w:rPr>
        <w:t xml:space="preserve"> must be reviewed by NIH OD and are expected to be granted rarely. </w:t>
      </w:r>
      <w:r w:rsidRPr="00AB61D3">
        <w:rPr>
          <w:rFonts w:ascii="Calibri" w:eastAsia="Calibri" w:hAnsi="Calibri" w:cs="Times New Roman"/>
          <w:i/>
          <w:szCs w:val="24"/>
        </w:rPr>
        <w:t>Other exceptions</w:t>
      </w:r>
      <w:r w:rsidRPr="00AB61D3">
        <w:rPr>
          <w:rFonts w:ascii="Calibri" w:eastAsia="Calibri" w:hAnsi="Calibri" w:cs="Times New Roman"/>
          <w:szCs w:val="24"/>
        </w:rPr>
        <w:t xml:space="preserve"> when Offeror believes that one or more research sites should be exempt from use of the single IRB of record to conduct local IRB review based on compelling justification-</w:t>
      </w:r>
    </w:p>
    <w:p w14:paraId="5E71486C" w14:textId="77777777" w:rsidR="00AB61D3" w:rsidRPr="00AB61D3" w:rsidRDefault="00AB61D3" w:rsidP="004E6D1A">
      <w:pPr>
        <w:numPr>
          <w:ilvl w:val="0"/>
          <w:numId w:val="9"/>
        </w:numPr>
        <w:spacing w:before="10" w:after="0" w:line="240" w:lineRule="auto"/>
        <w:rPr>
          <w:rFonts w:ascii="Calibri" w:eastAsia="Calibri" w:hAnsi="Calibri" w:cs="Times New Roman"/>
          <w:szCs w:val="24"/>
        </w:rPr>
      </w:pPr>
      <w:r w:rsidRPr="00AB61D3">
        <w:rPr>
          <w:rFonts w:ascii="Calibri" w:eastAsia="Calibri" w:hAnsi="Calibri" w:cs="Times New Roman"/>
          <w:szCs w:val="24"/>
        </w:rPr>
        <w:t>Offerors should request an exception in the sIRB plan attachment within the contract proposal (section 3.2 in the Study Record:</w:t>
      </w:r>
      <w:hyperlink r:id="rId19"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PHS Human Subjects and Clinical Trials Information form).</w:t>
        </w:r>
        <w:r w:rsidRPr="00AB61D3">
          <w:rPr>
            <w:rFonts w:ascii="Calibri" w:eastAsia="Calibri" w:hAnsi="Calibri" w:cs="Times New Roman"/>
            <w:szCs w:val="24"/>
          </w:rPr>
          <w:t xml:space="preserve"> </w:t>
        </w:r>
      </w:hyperlink>
    </w:p>
    <w:p w14:paraId="3AF43B7D" w14:textId="77777777" w:rsidR="00AB61D3" w:rsidRPr="00AB61D3" w:rsidRDefault="00AB61D3" w:rsidP="004E6D1A">
      <w:pPr>
        <w:numPr>
          <w:ilvl w:val="0"/>
          <w:numId w:val="9"/>
        </w:numPr>
        <w:spacing w:before="10" w:after="0" w:line="240" w:lineRule="auto"/>
        <w:rPr>
          <w:rFonts w:ascii="Calibri" w:eastAsia="Calibri" w:hAnsi="Calibri" w:cs="Times New Roman"/>
          <w:szCs w:val="24"/>
        </w:rPr>
      </w:pPr>
      <w:r w:rsidRPr="00AB61D3">
        <w:rPr>
          <w:rFonts w:ascii="Calibri" w:eastAsia="Calibri" w:hAnsi="Calibri" w:cs="Times New Roman"/>
          <w:szCs w:val="24"/>
        </w:rPr>
        <w:t>Offerors must include the name of the site(s) for which an IRB other than the sIRB of record is proposed to review the study for the sites(s).</w:t>
      </w:r>
    </w:p>
    <w:p w14:paraId="469B0599" w14:textId="77777777" w:rsidR="00AB61D3" w:rsidRPr="00AB61D3" w:rsidRDefault="00AB61D3" w:rsidP="004E6D1A">
      <w:pPr>
        <w:numPr>
          <w:ilvl w:val="0"/>
          <w:numId w:val="9"/>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Offerors must substantiate their exception request with sufficient information that demonstrates a compelling justification for </w:t>
      </w:r>
      <w:r w:rsidRPr="00AB61D3">
        <w:rPr>
          <w:rFonts w:ascii="Calibri" w:eastAsia="Calibri" w:hAnsi="Calibri" w:cs="Times New Roman"/>
          <w:i/>
          <w:szCs w:val="24"/>
        </w:rPr>
        <w:t>other exceptions</w:t>
      </w:r>
      <w:r w:rsidRPr="00AB61D3">
        <w:rPr>
          <w:rFonts w:ascii="Calibri" w:eastAsia="Calibri" w:hAnsi="Calibri" w:cs="Times New Roman"/>
          <w:szCs w:val="24"/>
        </w:rPr>
        <w:t xml:space="preserve"> to the sIRB policy. The rationale should include why the sIRB of record cannot serve as the reviewing IRB for the site(s), and why the local IRB is uniquely qualified to be the reviewing IRB for the specific site(s).     </w:t>
      </w:r>
    </w:p>
    <w:p w14:paraId="44329A9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For instance, the justification may consider ethical or human subjects protections issues, population needs, or other  compelling reasons that IRB review for the site(s) cannot be provided by the single IRB of record.</w:t>
      </w:r>
    </w:p>
    <w:p w14:paraId="64619527" w14:textId="77777777" w:rsidR="00AB61D3" w:rsidRPr="00AB61D3" w:rsidRDefault="00AB61D3" w:rsidP="004E6D1A">
      <w:pPr>
        <w:numPr>
          <w:ilvl w:val="0"/>
          <w:numId w:val="1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Note that the proposed budget in the proposal must reflect all necessary sIRB costs without an approved  </w:t>
      </w:r>
      <w:r w:rsidRPr="00AB61D3">
        <w:rPr>
          <w:rFonts w:ascii="Calibri" w:eastAsia="Calibri" w:hAnsi="Calibri" w:cs="Times New Roman"/>
          <w:i/>
          <w:szCs w:val="24"/>
        </w:rPr>
        <w:t>other exception.</w:t>
      </w:r>
      <w:r w:rsidRPr="00AB61D3">
        <w:rPr>
          <w:rFonts w:ascii="Calibri" w:eastAsia="Calibri" w:hAnsi="Calibri" w:cs="Times New Roman"/>
          <w:szCs w:val="24"/>
        </w:rPr>
        <w:t xml:space="preserve"> The Offerors should not assume that </w:t>
      </w:r>
      <w:r w:rsidRPr="00AB61D3">
        <w:rPr>
          <w:rFonts w:ascii="Calibri" w:eastAsia="Calibri" w:hAnsi="Calibri" w:cs="Times New Roman"/>
          <w:i/>
          <w:szCs w:val="24"/>
        </w:rPr>
        <w:t>another exception</w:t>
      </w:r>
      <w:r w:rsidRPr="00AB61D3">
        <w:rPr>
          <w:rFonts w:ascii="Calibri" w:eastAsia="Calibri" w:hAnsi="Calibri" w:cs="Times New Roman"/>
          <w:szCs w:val="24"/>
        </w:rPr>
        <w:t xml:space="preserve">  will be granted when considering what sIRB costs to include in the budget.</w:t>
      </w:r>
    </w:p>
    <w:p w14:paraId="0EA3F48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42E7AB9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Post-Award Exception Requests</w:t>
      </w:r>
      <w:r w:rsidRPr="00AB61D3">
        <w:rPr>
          <w:rFonts w:ascii="Calibri" w:eastAsia="Calibri" w:hAnsi="Calibri" w:cs="Times New Roman"/>
          <w:szCs w:val="24"/>
        </w:rPr>
        <w:t xml:space="preserve"> </w:t>
      </w:r>
    </w:p>
    <w:p w14:paraId="4CAE989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For any post-award changes that necessitate an exception request, such as the addition of a new domestic site that may be unable to use the sIRB Contractor shall contact their Contracting Officer (CO). For policy-based exceptions, the Contractor shall provide the appropriate citation to verify the requirement for local IRB review for the newly added site(s) to the CO. For </w:t>
      </w:r>
      <w:r w:rsidRPr="00AB61D3">
        <w:rPr>
          <w:rFonts w:ascii="Calibri" w:eastAsia="Calibri" w:hAnsi="Calibri" w:cs="Times New Roman"/>
          <w:i/>
          <w:szCs w:val="24"/>
        </w:rPr>
        <w:t>other exceptions</w:t>
      </w:r>
      <w:r w:rsidRPr="00AB61D3">
        <w:rPr>
          <w:rFonts w:ascii="Calibri" w:eastAsia="Calibri" w:hAnsi="Calibri" w:cs="Times New Roman"/>
          <w:szCs w:val="24"/>
        </w:rPr>
        <w:t xml:space="preserve"> , the Contractor shall provide compelling justification to the CO to be reviewed by the NIH Exceptions Review Committee (ERC) (see </w:t>
      </w:r>
      <w:r w:rsidRPr="00AB61D3">
        <w:rPr>
          <w:rFonts w:ascii="Calibri" w:eastAsia="Calibri" w:hAnsi="Calibri" w:cs="Times New Roman"/>
          <w:b/>
          <w:szCs w:val="24"/>
        </w:rPr>
        <w:t>Steps to Request an Other Exception to the sIRB Policy</w:t>
      </w:r>
      <w:r w:rsidRPr="00AB61D3">
        <w:rPr>
          <w:rFonts w:ascii="Calibri" w:eastAsia="Calibri" w:hAnsi="Calibri" w:cs="Times New Roman"/>
          <w:szCs w:val="24"/>
        </w:rPr>
        <w:t xml:space="preserve"> above). For time limited exceptions, Contractor shall provide the parent contract number to the CO. For time limited exceptions, Contractor shall provide the parent contract number to the CO.</w:t>
      </w:r>
    </w:p>
    <w:p w14:paraId="611FF54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 </w:t>
      </w:r>
    </w:p>
    <w:p w14:paraId="22116F4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Notice of Approval or Disapproval of</w:t>
      </w:r>
      <w:r w:rsidRPr="00AB61D3">
        <w:rPr>
          <w:rFonts w:ascii="Calibri" w:eastAsia="Calibri" w:hAnsi="Calibri" w:cs="Times New Roman"/>
          <w:szCs w:val="24"/>
        </w:rPr>
        <w:t xml:space="preserve">  </w:t>
      </w:r>
      <w:r w:rsidRPr="00AB61D3">
        <w:rPr>
          <w:rFonts w:ascii="Calibri" w:eastAsia="Calibri" w:hAnsi="Calibri" w:cs="Times New Roman"/>
          <w:b/>
          <w:i/>
          <w:szCs w:val="24"/>
        </w:rPr>
        <w:t>Other Exception</w:t>
      </w:r>
      <w:r w:rsidRPr="00AB61D3">
        <w:rPr>
          <w:rFonts w:ascii="Calibri" w:eastAsia="Calibri" w:hAnsi="Calibri" w:cs="Times New Roman"/>
          <w:szCs w:val="24"/>
        </w:rPr>
        <w:t xml:space="preserve">  </w:t>
      </w:r>
      <w:r w:rsidRPr="00AB61D3">
        <w:rPr>
          <w:rFonts w:ascii="Calibri" w:eastAsia="Calibri" w:hAnsi="Calibri" w:cs="Times New Roman"/>
          <w:b/>
          <w:szCs w:val="24"/>
        </w:rPr>
        <w:t>Requests</w:t>
      </w:r>
      <w:r w:rsidRPr="00AB61D3">
        <w:rPr>
          <w:rFonts w:ascii="Calibri" w:eastAsia="Calibri" w:hAnsi="Calibri" w:cs="Times New Roman"/>
          <w:szCs w:val="24"/>
        </w:rPr>
        <w:t xml:space="preserve"> </w:t>
      </w:r>
    </w:p>
    <w:p w14:paraId="11E6990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sIRB exception requests will be considered after peer review for proposals in the competitive range. The decision of NIH OD is final. Offerors will be notified of the final decision by their CO prior to award. Approved exceptions will be incorporated as a term and condition in the contract award. Also, any exception requests submitted after award must be submitted to the CO and reviewed by the NIH ERC. No further revisions of the exception request will be accepted. </w:t>
      </w:r>
    </w:p>
    <w:p w14:paraId="5689C87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award budget may need to be adjusted if an exception is granted.</w:t>
      </w:r>
    </w:p>
    <w:p w14:paraId="7EDD0B3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103685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Exception To the Revised Common Rule's Single IRB Review Requirement for Cooperative Research </w:t>
      </w:r>
      <w:r w:rsidRPr="00AB61D3">
        <w:rPr>
          <w:rFonts w:ascii="Calibri" w:eastAsia="Calibri" w:hAnsi="Calibri" w:cs="Times New Roman"/>
          <w:szCs w:val="24"/>
        </w:rPr>
        <w:t xml:space="preserve"> </w:t>
      </w:r>
      <w:r w:rsidRPr="00AB61D3">
        <w:rPr>
          <w:rFonts w:ascii="Calibri" w:eastAsia="Calibri" w:hAnsi="Calibri" w:cs="Times New Roman"/>
          <w:szCs w:val="24"/>
        </w:rPr>
        <w:br/>
        <w:t>NIH can only issue exceptions to the requirement at 45 CFR 46 that domestic sites participating in non-exempt human subjects research use a single IRB when authority to provide such exceptions is explicitly granted to NIH by the Office for Human Research Protections (OHRP).</w:t>
      </w:r>
    </w:p>
    <w:p w14:paraId="7AC5954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8FDE626" w14:textId="75BE0FE9" w:rsidR="00AB61D3" w:rsidRPr="00AB61D3" w:rsidRDefault="00ED3F55"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825603E" w14:textId="77777777" w:rsidTr="00CD55E8">
        <w:trPr>
          <w:cantSplit/>
        </w:trPr>
        <w:tc>
          <w:tcPr>
            <w:tcW w:w="9700" w:type="dxa"/>
            <w:shd w:val="clear" w:color="auto" w:fill="F3F3F3"/>
          </w:tcPr>
          <w:p w14:paraId="771B59BF" w14:textId="77777777" w:rsidR="00D15279" w:rsidRDefault="00AB61D3" w:rsidP="00D15279">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****(USE BELOW IN SOLICITATIONS AND CONTRACTS WHERE </w:t>
            </w:r>
            <w:r w:rsidR="00D15279" w:rsidRPr="00AB61D3">
              <w:rPr>
                <w:rFonts w:ascii="Calibri" w:eastAsia="Calibri" w:hAnsi="Calibri" w:cs="Times New Roman"/>
                <w:szCs w:val="24"/>
              </w:rPr>
              <w:t>MORE THAN ONE DOMESTIC SITE WILL CONDUCT THE SAME PROTOCOL INVOLVING NON-EXEMPT HUMAN SUBJECTS RESEARCH</w:t>
            </w:r>
            <w:r w:rsidR="00D15279">
              <w:rPr>
                <w:rFonts w:ascii="Calibri" w:eastAsia="Calibri" w:hAnsi="Calibri" w:cs="Times New Roman"/>
                <w:szCs w:val="24"/>
              </w:rPr>
              <w:t>.</w:t>
            </w:r>
            <w:r w:rsidR="00D15279" w:rsidRPr="00AB61D3">
              <w:rPr>
                <w:rFonts w:ascii="Calibri" w:eastAsia="Calibri" w:hAnsi="Calibri" w:cs="Times New Roman"/>
                <w:szCs w:val="24"/>
              </w:rPr>
              <w:t>)</w:t>
            </w:r>
            <w:r w:rsidR="00D15279">
              <w:rPr>
                <w:rFonts w:ascii="Calibri" w:eastAsia="Calibri" w:hAnsi="Calibri" w:cs="Times New Roman"/>
                <w:szCs w:val="24"/>
              </w:rPr>
              <w:t>****</w:t>
            </w:r>
            <w:r w:rsidR="00D15279" w:rsidRPr="00AB61D3">
              <w:rPr>
                <w:rFonts w:ascii="Calibri" w:eastAsia="Calibri" w:hAnsi="Calibri" w:cs="Times New Roman"/>
                <w:szCs w:val="24"/>
              </w:rPr>
              <w:t xml:space="preserve"> </w:t>
            </w:r>
            <w:r w:rsidR="00D15279">
              <w:rPr>
                <w:rFonts w:ascii="Calibri" w:eastAsia="Calibri" w:hAnsi="Calibri" w:cs="Times New Roman"/>
                <w:szCs w:val="24"/>
              </w:rPr>
              <w:t xml:space="preserve"> </w:t>
            </w:r>
          </w:p>
          <w:p w14:paraId="0F72F4C8" w14:textId="56273CED" w:rsidR="00AB61D3" w:rsidRPr="00AB61D3" w:rsidRDefault="00D15279" w:rsidP="00D15279">
            <w:pPr>
              <w:spacing w:before="15" w:after="25" w:line="240" w:lineRule="auto"/>
              <w:rPr>
                <w:rFonts w:ascii="Calibri" w:eastAsia="Calibri" w:hAnsi="Calibri" w:cs="Times New Roman"/>
                <w:szCs w:val="24"/>
              </w:rPr>
            </w:pPr>
            <w:r w:rsidRPr="00AB61D3">
              <w:rPr>
                <w:rFonts w:ascii="Calibri" w:eastAsia="Calibri" w:hAnsi="Calibri" w:cs="Times New Roman"/>
                <w:szCs w:val="24"/>
              </w:rPr>
              <w:t>SEE NIH NOTICE-</w:t>
            </w:r>
            <w:hyperlink r:id="rId2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NOT-OD-16-094</w:t>
              </w:r>
              <w:r w:rsidRPr="00AB61D3">
                <w:rPr>
                  <w:rFonts w:ascii="Calibri" w:eastAsia="Calibri" w:hAnsi="Calibri" w:cs="Times New Roman"/>
                  <w:szCs w:val="24"/>
                </w:rPr>
                <w:t xml:space="preserve"> </w:t>
              </w:r>
            </w:hyperlink>
            <w:r w:rsidRPr="00AB61D3">
              <w:rPr>
                <w:rFonts w:ascii="Calibri" w:eastAsia="Calibri" w:hAnsi="Calibri" w:cs="Times New Roman"/>
                <w:szCs w:val="24"/>
              </w:rPr>
              <w:t>.</w:t>
            </w:r>
            <w:r>
              <w:rPr>
                <w:rFonts w:ascii="Calibri" w:eastAsia="Calibri" w:hAnsi="Calibri" w:cs="Times New Roman"/>
                <w:szCs w:val="24"/>
              </w:rPr>
              <w:t xml:space="preserve"> </w:t>
            </w:r>
          </w:p>
        </w:tc>
      </w:tr>
    </w:tbl>
    <w:p w14:paraId="5CE9FE38" w14:textId="55514442"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3" w:name="_Toc563229"/>
      <w:r w:rsidRPr="00AB61D3">
        <w:rPr>
          <w:rFonts w:ascii="Calibri" w:eastAsia="Calibri" w:hAnsi="Calibri" w:cs="Calibri"/>
          <w:b/>
          <w:bCs/>
          <w:szCs w:val="24"/>
        </w:rPr>
        <w:t xml:space="preserve">ARTICLE H.13. </w:t>
      </w:r>
      <w:bookmarkStart w:id="14" w:name="_Hlk135223974"/>
      <w:r w:rsidR="00D15279">
        <w:rPr>
          <w:rFonts w:ascii="Calibri" w:eastAsia="Calibri" w:hAnsi="Calibri" w:cs="Calibri"/>
          <w:b/>
          <w:bCs/>
          <w:szCs w:val="24"/>
        </w:rPr>
        <w:t>IDENTIFICATION OF</w:t>
      </w:r>
      <w:r w:rsidRPr="00AB61D3">
        <w:rPr>
          <w:rFonts w:ascii="Calibri" w:eastAsia="Calibri" w:hAnsi="Calibri" w:cs="Calibri"/>
          <w:b/>
          <w:bCs/>
          <w:szCs w:val="24"/>
        </w:rPr>
        <w:t xml:space="preserve"> </w:t>
      </w:r>
      <w:bookmarkEnd w:id="14"/>
      <w:r w:rsidRPr="00AB61D3">
        <w:rPr>
          <w:rFonts w:ascii="Calibri" w:eastAsia="Calibri" w:hAnsi="Calibri" w:cs="Calibri"/>
          <w:b/>
          <w:bCs/>
          <w:szCs w:val="24"/>
        </w:rPr>
        <w:t>SINGLE INSTITUTIONAL REVIEW BOARD (sIRB)</w:t>
      </w:r>
      <w:bookmarkEnd w:id="13"/>
    </w:p>
    <w:p w14:paraId="1D884545" w14:textId="4B67763C" w:rsidR="00CF0FC8" w:rsidRPr="00CF0FC8" w:rsidRDefault="00CF0FC8" w:rsidP="00CF0FC8">
      <w:pPr>
        <w:spacing w:after="0" w:line="240" w:lineRule="auto"/>
        <w:ind w:left="360"/>
        <w:rPr>
          <w:rFonts w:ascii="Calibri" w:eastAsia="Calibri" w:hAnsi="Calibri" w:cs="Times New Roman"/>
          <w:szCs w:val="24"/>
        </w:rPr>
      </w:pPr>
      <w:bookmarkStart w:id="15" w:name="_Hlk135226379"/>
      <w:r w:rsidRPr="00CF0FC8">
        <w:rPr>
          <w:rFonts w:ascii="Calibri" w:eastAsia="Calibri" w:hAnsi="Calibri" w:cs="Times New Roman"/>
          <w:szCs w:val="24"/>
        </w:rPr>
        <w:t xml:space="preserve">For this multi- site study, </w:t>
      </w:r>
      <w:r w:rsidRPr="00CF0FC8">
        <w:rPr>
          <w:rFonts w:ascii="Calibri" w:eastAsia="Calibri" w:hAnsi="Calibri" w:cs="Times New Roman"/>
          <w:szCs w:val="24"/>
          <w:u w:val="single"/>
        </w:rPr>
        <w:t>               </w:t>
      </w:r>
      <w:r w:rsidRPr="00CF0FC8">
        <w:rPr>
          <w:rFonts w:ascii="Calibri" w:eastAsia="Calibri" w:hAnsi="Calibri" w:cs="Times New Roman"/>
          <w:szCs w:val="24"/>
        </w:rPr>
        <w:t xml:space="preserve">  (the Contractor/each Contractor/subcontractor) agrees to adhere to applicable single IRB review requirements specified in 45 CFR 46 and the NIH sIRB policy, and the </w:t>
      </w:r>
      <w:r w:rsidRPr="00CF0FC8">
        <w:rPr>
          <w:rFonts w:ascii="Calibri" w:eastAsia="Calibri" w:hAnsi="Calibri" w:cs="Times New Roman"/>
          <w:szCs w:val="24"/>
          <w:u w:val="single"/>
        </w:rPr>
        <w:t>               </w:t>
      </w:r>
      <w:r w:rsidRPr="00CF0FC8">
        <w:rPr>
          <w:rFonts w:ascii="Calibri" w:eastAsia="Calibri" w:hAnsi="Calibri" w:cs="Times New Roman"/>
          <w:szCs w:val="24"/>
        </w:rPr>
        <w:t xml:space="preserve">  (IRB Name) IRB shall serve as the single IRB of record. All participating sites have agreed to rely on the </w:t>
      </w:r>
      <w:r w:rsidRPr="00CF0FC8">
        <w:rPr>
          <w:rFonts w:ascii="Calibri" w:eastAsia="Calibri" w:hAnsi="Calibri" w:cs="Times New Roman"/>
          <w:szCs w:val="24"/>
          <w:u w:val="single"/>
        </w:rPr>
        <w:t>               </w:t>
      </w:r>
      <w:r w:rsidRPr="00CF0FC8">
        <w:rPr>
          <w:rFonts w:ascii="Calibri" w:eastAsia="Calibri" w:hAnsi="Calibri" w:cs="Times New Roman"/>
          <w:szCs w:val="24"/>
        </w:rPr>
        <w:t xml:space="preserve">   (IRB Name) IRB, and a written authorization/ reliance agreement shall be developed. Any additional sites added after contract award shall also agree to rely on this study's single IRB of record. Communication plans for interactions between the sIRB and participating sites shall be described in the authorization/ reliance agreement. All participating sites shall, prior to initiating the study, sign the authorization/ reliance agreement that shall clarify the roles and responsibilities of the sIRB and participating sites. The </w:t>
      </w:r>
      <w:r w:rsidRPr="00CF0FC8">
        <w:rPr>
          <w:rFonts w:ascii="Calibri" w:eastAsia="Calibri" w:hAnsi="Calibri" w:cs="Times New Roman"/>
          <w:szCs w:val="24"/>
          <w:u w:val="single"/>
        </w:rPr>
        <w:t>               </w:t>
      </w:r>
      <w:r w:rsidRPr="00CF0FC8">
        <w:rPr>
          <w:rFonts w:ascii="Calibri" w:eastAsia="Calibri" w:hAnsi="Calibri" w:cs="Times New Roman"/>
          <w:szCs w:val="24"/>
        </w:rPr>
        <w:t xml:space="preserve">   (Contractor Name/ Name of the Coordinating Center or Contract Research Organization (CRO)) shall maintain records of the authorization/reliance agreements, including the communication plans. The name of the  sIRB of record shall be incorporated as a term and condition of award. Contractor shall provide any proposed updates/ changes to the identity of the sIRB of record to the Contracting Officer, with a copy to the Contracting Officer Representative, at least thirty (30) calendar days prior to any proposed updates/changes to the sIRB, so the Government can review and approve any such proposed changes via formal modification of the contract.</w:t>
      </w:r>
    </w:p>
    <w:bookmarkEnd w:id="15"/>
    <w:p w14:paraId="17CA8011" w14:textId="5E5FD55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br/>
        <w:t xml:space="preserve"> </w:t>
      </w:r>
      <w:r w:rsidRPr="00AB61D3">
        <w:rPr>
          <w:rFonts w:ascii="Calibri" w:eastAsia="Calibri" w:hAnsi="Calibri" w:cs="Times New Roman"/>
          <w:b/>
          <w:szCs w:val="24"/>
        </w:rPr>
        <w:t>Exceptions to the Single IRB Plan</w:t>
      </w:r>
      <w:r w:rsidRPr="00AB61D3">
        <w:rPr>
          <w:rFonts w:ascii="Calibri" w:eastAsia="Calibri" w:hAnsi="Calibri" w:cs="Times New Roman"/>
          <w:szCs w:val="24"/>
        </w:rPr>
        <w:t xml:space="preserve"> </w:t>
      </w:r>
    </w:p>
    <w:p w14:paraId="4E9FB7D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may request an exception to the sIRB plan under the following instances:</w:t>
      </w:r>
    </w:p>
    <w:p w14:paraId="605D48CA" w14:textId="6B8818F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Sites for which federal, state, or tribal laws, regulations or policies require local IRB review (policy-based exceptions)</w:t>
      </w:r>
      <w:r w:rsidRPr="00AB61D3">
        <w:rPr>
          <w:rFonts w:ascii="Calibri" w:eastAsia="Calibri" w:hAnsi="Calibri" w:cs="Times New Roman"/>
          <w:szCs w:val="24"/>
        </w:rPr>
        <w:br/>
      </w:r>
      <w:r w:rsidRPr="00AB61D3">
        <w:rPr>
          <w:rFonts w:ascii="Calibri" w:eastAsia="Calibri" w:hAnsi="Calibri" w:cs="Times New Roman"/>
          <w:i/>
          <w:szCs w:val="24"/>
        </w:rPr>
        <w:t>Review by a single IRB of record will not be possible for</w:t>
      </w:r>
      <w:r w:rsidRPr="00AB61D3">
        <w:rPr>
          <w:rFonts w:ascii="Calibri" w:eastAsia="Calibri" w:hAnsi="Calibri" w:cs="Times New Roman"/>
          <w:szCs w:val="24"/>
        </w:rPr>
        <w:t xml:space="preserve">  </w:t>
      </w:r>
      <w:r w:rsidRPr="00AB61D3">
        <w:rPr>
          <w:rFonts w:ascii="Calibri" w:eastAsia="Calibri" w:hAnsi="Calibri" w:cs="Times New Roman"/>
          <w:b/>
          <w:i/>
          <w:szCs w:val="24"/>
        </w:rPr>
        <w:t>(sites)</w:t>
      </w:r>
      <w:r w:rsidRPr="00AB61D3">
        <w:rPr>
          <w:rFonts w:ascii="Calibri" w:eastAsia="Calibri" w:hAnsi="Calibri" w:cs="Times New Roman"/>
          <w:szCs w:val="24"/>
        </w:rPr>
        <w:t xml:space="preserve">  </w:t>
      </w:r>
      <w:r w:rsidRPr="00AB61D3">
        <w:rPr>
          <w:rFonts w:ascii="Calibri" w:eastAsia="Calibri" w:hAnsi="Calibri" w:cs="Times New Roman"/>
          <w:i/>
          <w:szCs w:val="24"/>
        </w:rPr>
        <w:t>because of federal/state/tribal law, regulation, or policy</w:t>
      </w:r>
      <w:r w:rsidRPr="00AB61D3">
        <w:rPr>
          <w:rFonts w:ascii="Calibri" w:eastAsia="Calibri" w:hAnsi="Calibri" w:cs="Times New Roman"/>
          <w:szCs w:val="24"/>
        </w:rPr>
        <w:t xml:space="preserve">  </w:t>
      </w:r>
      <w:r w:rsidRPr="00AB61D3">
        <w:rPr>
          <w:rFonts w:ascii="Calibri" w:eastAsia="Calibri" w:hAnsi="Calibri" w:cs="Times New Roman"/>
          <w:b/>
          <w:i/>
          <w:szCs w:val="24"/>
        </w:rPr>
        <w:t>(provide specific citation(s))</w:t>
      </w:r>
      <w:r w:rsidRPr="00AB61D3">
        <w:rPr>
          <w:rFonts w:ascii="Calibri" w:eastAsia="Calibri" w:hAnsi="Calibri" w:cs="Times New Roman"/>
          <w:szCs w:val="24"/>
        </w:rPr>
        <w:t xml:space="preserve"> </w:t>
      </w:r>
    </w:p>
    <w:p w14:paraId="75BE4D5D" w14:textId="7B5AF579"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i/>
          <w:szCs w:val="24"/>
        </w:rPr>
        <w:t>Other exceptions,</w:t>
      </w:r>
      <w:r w:rsidRPr="00AB61D3">
        <w:rPr>
          <w:rFonts w:ascii="Calibri" w:eastAsia="Calibri" w:hAnsi="Calibri" w:cs="Times New Roman"/>
          <w:szCs w:val="24"/>
        </w:rPr>
        <w:t xml:space="preserve"> to be determined by NIH if there is a compelling justification</w:t>
      </w:r>
      <w:r w:rsidR="00B06525">
        <w:rPr>
          <w:rFonts w:ascii="Calibri" w:eastAsia="Calibri" w:hAnsi="Calibri" w:cs="Times New Roman"/>
          <w:szCs w:val="24"/>
        </w:rPr>
        <w:t xml:space="preserve"> </w:t>
      </w:r>
      <w:r w:rsidRPr="00AB61D3">
        <w:rPr>
          <w:rFonts w:ascii="Calibri" w:eastAsia="Calibri" w:hAnsi="Calibri" w:cs="Times New Roman"/>
          <w:szCs w:val="24"/>
        </w:rPr>
        <w:br/>
      </w:r>
      <w:r w:rsidRPr="00AB61D3">
        <w:rPr>
          <w:rFonts w:ascii="Calibri" w:eastAsia="Calibri" w:hAnsi="Calibri" w:cs="Times New Roman"/>
          <w:i/>
          <w:szCs w:val="24"/>
        </w:rPr>
        <w:t>Review by a single IRB of record will not be possible for</w:t>
      </w:r>
      <w:r w:rsidRPr="00AB61D3">
        <w:rPr>
          <w:rFonts w:ascii="Calibri" w:eastAsia="Calibri" w:hAnsi="Calibri" w:cs="Times New Roman"/>
          <w:szCs w:val="24"/>
        </w:rPr>
        <w:t xml:space="preserve">  </w:t>
      </w:r>
      <w:r w:rsidRPr="00AB61D3">
        <w:rPr>
          <w:rFonts w:ascii="Calibri" w:eastAsia="Calibri" w:hAnsi="Calibri" w:cs="Times New Roman"/>
          <w:b/>
          <w:i/>
          <w:szCs w:val="24"/>
        </w:rPr>
        <w:t>(this contractor)</w:t>
      </w:r>
      <w:r w:rsidRPr="00AB61D3">
        <w:rPr>
          <w:rFonts w:ascii="Calibri" w:eastAsia="Calibri" w:hAnsi="Calibri" w:cs="Times New Roman"/>
          <w:szCs w:val="24"/>
        </w:rPr>
        <w:t xml:space="preserve">  </w:t>
      </w:r>
      <w:r w:rsidRPr="00AB61D3">
        <w:rPr>
          <w:rFonts w:ascii="Calibri" w:eastAsia="Calibri" w:hAnsi="Calibri" w:cs="Times New Roman"/>
          <w:i/>
          <w:szCs w:val="24"/>
        </w:rPr>
        <w:t>because of</w:t>
      </w:r>
      <w:r w:rsidRPr="00AB61D3">
        <w:rPr>
          <w:rFonts w:ascii="Calibri" w:eastAsia="Calibri" w:hAnsi="Calibri" w:cs="Times New Roman"/>
          <w:szCs w:val="24"/>
        </w:rPr>
        <w:t xml:space="preserve">  </w:t>
      </w:r>
      <w:r w:rsidRPr="00AB61D3">
        <w:rPr>
          <w:rFonts w:ascii="Calibri" w:eastAsia="Calibri" w:hAnsi="Calibri" w:cs="Times New Roman"/>
          <w:b/>
          <w:i/>
          <w:szCs w:val="24"/>
        </w:rPr>
        <w:t>(provide compelling justification and rationale why local IRB is uniquely qualified to be the reviewing IRB for the specific site(s)).</w:t>
      </w:r>
      <w:r w:rsidRPr="00AB61D3">
        <w:rPr>
          <w:rFonts w:ascii="Calibri" w:eastAsia="Calibri" w:hAnsi="Calibri" w:cs="Times New Roman"/>
          <w:szCs w:val="24"/>
        </w:rPr>
        <w:t xml:space="preserve"> </w:t>
      </w:r>
    </w:p>
    <w:p w14:paraId="20AADCC7" w14:textId="30B1FFEF"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Time Limited Exceptions: New multi-site non-exempt human subjects' ancillary studies, that would otherwise be expected to comply with the sIRB policy, but are associated with the ongoing multi- site parent studies, will not be required to use the sIRB of record until the parent study is expected to comply with the sIRB policy.</w:t>
      </w:r>
      <w:r w:rsidRPr="00AB61D3">
        <w:rPr>
          <w:rFonts w:ascii="Calibri" w:eastAsia="Calibri" w:hAnsi="Calibri" w:cs="Times New Roman"/>
          <w:szCs w:val="24"/>
        </w:rPr>
        <w:br/>
      </w:r>
      <w:r w:rsidRPr="00AB61D3">
        <w:rPr>
          <w:rFonts w:ascii="Calibri" w:eastAsia="Calibri" w:hAnsi="Calibri" w:cs="Times New Roman"/>
          <w:i/>
          <w:szCs w:val="24"/>
        </w:rPr>
        <w:t>Review by a single IRB of record will not be possible for</w:t>
      </w:r>
      <w:r w:rsidRPr="00AB61D3">
        <w:rPr>
          <w:rFonts w:ascii="Calibri" w:eastAsia="Calibri" w:hAnsi="Calibri" w:cs="Times New Roman"/>
          <w:szCs w:val="24"/>
        </w:rPr>
        <w:t xml:space="preserve">  </w:t>
      </w:r>
      <w:r w:rsidRPr="00AB61D3">
        <w:rPr>
          <w:rFonts w:ascii="Calibri" w:eastAsia="Calibri" w:hAnsi="Calibri" w:cs="Times New Roman"/>
          <w:b/>
          <w:i/>
          <w:szCs w:val="24"/>
        </w:rPr>
        <w:t>(sites)</w:t>
      </w:r>
      <w:r w:rsidRPr="00AB61D3">
        <w:rPr>
          <w:rFonts w:ascii="Calibri" w:eastAsia="Calibri" w:hAnsi="Calibri" w:cs="Times New Roman"/>
          <w:szCs w:val="24"/>
        </w:rPr>
        <w:t xml:space="preserve">  </w:t>
      </w:r>
      <w:r w:rsidRPr="00AB61D3">
        <w:rPr>
          <w:rFonts w:ascii="Calibri" w:eastAsia="Calibri" w:hAnsi="Calibri" w:cs="Times New Roman"/>
          <w:i/>
          <w:szCs w:val="24"/>
        </w:rPr>
        <w:t>because of ongoing multi- site parent study</w:t>
      </w:r>
      <w:r w:rsidRPr="00AB61D3">
        <w:rPr>
          <w:rFonts w:ascii="Calibri" w:eastAsia="Calibri" w:hAnsi="Calibri" w:cs="Times New Roman"/>
          <w:szCs w:val="24"/>
        </w:rPr>
        <w:t xml:space="preserve">  </w:t>
      </w:r>
      <w:r w:rsidRPr="00AB61D3">
        <w:rPr>
          <w:rFonts w:ascii="Calibri" w:eastAsia="Calibri" w:hAnsi="Calibri" w:cs="Times New Roman"/>
          <w:b/>
          <w:i/>
          <w:szCs w:val="24"/>
        </w:rPr>
        <w:t>(provide parent contract number).</w:t>
      </w:r>
      <w:r w:rsidRPr="00AB61D3">
        <w:rPr>
          <w:rFonts w:ascii="Calibri" w:eastAsia="Calibri" w:hAnsi="Calibri" w:cs="Times New Roman"/>
          <w:szCs w:val="24"/>
        </w:rPr>
        <w:t xml:space="preserve"> </w:t>
      </w:r>
    </w:p>
    <w:p w14:paraId="55E478A9" w14:textId="18A5944E" w:rsidR="00CA7F38"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3373AEC" w14:textId="77777777" w:rsidR="00CA7F38" w:rsidRDefault="00CA7F38">
      <w:pPr>
        <w:rPr>
          <w:rFonts w:ascii="Calibri" w:eastAsia="Calibri" w:hAnsi="Calibri" w:cs="Times New Roman"/>
          <w:szCs w:val="24"/>
        </w:rPr>
      </w:pPr>
      <w:r>
        <w:rPr>
          <w:rFonts w:ascii="Calibri" w:eastAsia="Calibri" w:hAnsi="Calibri" w:cs="Times New Roman"/>
          <w:szCs w:val="24"/>
        </w:rPr>
        <w:br w:type="page"/>
      </w:r>
    </w:p>
    <w:p w14:paraId="2F7AE4BB" w14:textId="77777777" w:rsidR="00AB61D3" w:rsidRPr="00AB61D3" w:rsidRDefault="00AB61D3" w:rsidP="00AB61D3">
      <w:pPr>
        <w:spacing w:before="25" w:after="15" w:line="240" w:lineRule="auto"/>
        <w:ind w:left="360"/>
        <w:rPr>
          <w:rFonts w:ascii="Calibri" w:eastAsia="Calibri" w:hAnsi="Calibri" w:cs="Times New Roman"/>
          <w:szCs w:val="24"/>
        </w:rPr>
      </w:pPr>
    </w:p>
    <w:p w14:paraId="38F5D857" w14:textId="78C412F2" w:rsidR="00AB61D3" w:rsidRPr="00AB61D3" w:rsidRDefault="00ED3F55"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30BFFC8" w14:textId="77777777" w:rsidTr="00CD55E8">
        <w:trPr>
          <w:cantSplit/>
        </w:trPr>
        <w:tc>
          <w:tcPr>
            <w:tcW w:w="9700" w:type="dxa"/>
            <w:shd w:val="clear" w:color="auto" w:fill="F3F3F3"/>
          </w:tcPr>
          <w:p w14:paraId="25F26C71" w14:textId="77777777" w:rsidR="00004338" w:rsidRPr="00E0645E" w:rsidRDefault="00004338" w:rsidP="00004338">
            <w:pPr>
              <w:spacing w:before="15" w:after="25" w:line="240" w:lineRule="auto"/>
              <w:rPr>
                <w:rFonts w:asciiTheme="minorHAnsi" w:eastAsia="Calibri" w:hAnsiTheme="minorHAnsi" w:cstheme="minorHAnsi"/>
                <w:szCs w:val="24"/>
              </w:rPr>
            </w:pPr>
            <w:r w:rsidRPr="00E0645E">
              <w:rPr>
                <w:rFonts w:asciiTheme="minorHAnsi" w:eastAsia="Calibri" w:hAnsiTheme="minorHAnsi" w:cstheme="minorHAnsi"/>
                <w:szCs w:val="24"/>
              </w:rPr>
              <w:t>****(USE BELOW IN SOLICITATIONS AND CONTRACTS DURING THE CORONAVIRUS DISEASE 2019 PUBLIC HEALTH EMERGENCY WHEN MORE THAN ONE DOMESTIC SITE WILL CONDUCT THE SAME PROTOCOL INVOLVING NON-EXEMPT HUMAN SUBJECTS RESEARCH.)****</w:t>
            </w:r>
          </w:p>
          <w:p w14:paraId="6036E378" w14:textId="77777777" w:rsidR="00004338" w:rsidRPr="00E4754F" w:rsidRDefault="00004338" w:rsidP="00E4754F">
            <w:pPr>
              <w:spacing w:before="15" w:after="25" w:line="240" w:lineRule="auto"/>
              <w:rPr>
                <w:rFonts w:asciiTheme="minorHAnsi" w:eastAsia="Calibri" w:hAnsiTheme="minorHAnsi" w:cstheme="minorHAnsi"/>
                <w:szCs w:val="24"/>
              </w:rPr>
            </w:pPr>
            <w:r w:rsidRPr="00E4754F">
              <w:rPr>
                <w:rFonts w:asciiTheme="minorHAnsi" w:eastAsia="Calibri" w:hAnsiTheme="minorHAnsi" w:cstheme="minorHAnsi"/>
                <w:szCs w:val="24"/>
              </w:rPr>
              <w:t>See NIH NOTICE</w:t>
            </w:r>
            <w:hyperlink r:id="rId21" w:history="1">
              <w:r w:rsidRPr="00E4754F">
                <w:rPr>
                  <w:rFonts w:asciiTheme="minorHAnsi" w:eastAsia="Calibri" w:hAnsiTheme="minorHAnsi" w:cstheme="minorHAnsi"/>
                  <w:szCs w:val="24"/>
                </w:rPr>
                <w:t xml:space="preserve"> </w:t>
              </w:r>
              <w:r w:rsidRPr="00E4754F">
                <w:rPr>
                  <w:rFonts w:asciiTheme="minorHAnsi" w:eastAsia="Calibri" w:hAnsiTheme="minorHAnsi" w:cstheme="minorHAnsi"/>
                  <w:color w:val="2B60DE"/>
                  <w:szCs w:val="24"/>
                  <w:u w:val="single"/>
                </w:rPr>
                <w:t>NOT-OD-21-006</w:t>
              </w:r>
              <w:r w:rsidRPr="00E4754F">
                <w:rPr>
                  <w:rFonts w:asciiTheme="minorHAnsi" w:eastAsia="Calibri" w:hAnsiTheme="minorHAnsi" w:cstheme="minorHAnsi"/>
                  <w:szCs w:val="24"/>
                </w:rPr>
                <w:t xml:space="preserve"> </w:t>
              </w:r>
            </w:hyperlink>
            <w:r w:rsidRPr="00E4754F">
              <w:rPr>
                <w:rFonts w:asciiTheme="minorHAnsi" w:eastAsia="Calibri" w:hAnsiTheme="minorHAnsi" w:cstheme="minorHAnsi"/>
                <w:szCs w:val="24"/>
              </w:rPr>
              <w:t xml:space="preserve">,  </w:t>
            </w:r>
            <w:r w:rsidRPr="00E4754F">
              <w:rPr>
                <w:rFonts w:asciiTheme="minorHAnsi" w:eastAsia="Calibri" w:hAnsiTheme="minorHAnsi" w:cstheme="minorHAnsi"/>
                <w:i/>
                <w:szCs w:val="24"/>
              </w:rPr>
              <w:t>Exceptions to Use of a Single IRB During the Coronavirus Disease 2019 (COVID-19) Public Health Emergency (PHE).</w:t>
            </w:r>
            <w:r w:rsidRPr="00E4754F">
              <w:rPr>
                <w:rFonts w:asciiTheme="minorHAnsi" w:eastAsia="Calibri" w:hAnsiTheme="minorHAnsi" w:cstheme="minorHAnsi"/>
                <w:szCs w:val="24"/>
              </w:rPr>
              <w:t xml:space="preserve"> </w:t>
            </w:r>
          </w:p>
          <w:p w14:paraId="34C16A2E" w14:textId="77777777" w:rsidR="00004338" w:rsidRPr="00E0645E" w:rsidRDefault="00004338" w:rsidP="00004338">
            <w:pPr>
              <w:spacing w:before="15" w:after="25" w:line="240" w:lineRule="auto"/>
              <w:rPr>
                <w:rFonts w:asciiTheme="minorHAnsi" w:eastAsia="Calibri" w:hAnsiTheme="minorHAnsi" w:cstheme="minorHAnsi"/>
                <w:szCs w:val="24"/>
              </w:rPr>
            </w:pPr>
            <w:r w:rsidRPr="00E0645E">
              <w:rPr>
                <w:rFonts w:asciiTheme="minorHAnsi" w:eastAsia="Calibri" w:hAnsiTheme="minorHAnsi" w:cstheme="minorHAnsi"/>
                <w:szCs w:val="24"/>
              </w:rPr>
              <w:t>Note - This Article shall remain in effect for use during the period of the COVID-19 Public Health Emergency, which has an effective date of October 23, 2020, until rescinded.</w:t>
            </w:r>
          </w:p>
          <w:p w14:paraId="7B133CA7" w14:textId="77777777" w:rsidR="00004338" w:rsidRPr="00E0645E" w:rsidRDefault="00004338" w:rsidP="00004338">
            <w:pPr>
              <w:spacing w:before="15" w:after="25" w:line="240" w:lineRule="auto"/>
              <w:rPr>
                <w:rFonts w:asciiTheme="minorHAnsi" w:eastAsia="Calibri" w:hAnsiTheme="minorHAnsi" w:cstheme="minorHAnsi"/>
                <w:szCs w:val="24"/>
              </w:rPr>
            </w:pPr>
          </w:p>
          <w:p w14:paraId="2C0AB99F" w14:textId="77777777" w:rsidR="00004338" w:rsidRPr="00E4754F" w:rsidRDefault="00004338" w:rsidP="00E4754F">
            <w:pPr>
              <w:spacing w:after="0" w:line="240" w:lineRule="auto"/>
              <w:rPr>
                <w:rFonts w:asciiTheme="minorHAnsi" w:hAnsiTheme="minorHAnsi" w:cstheme="minorHAnsi"/>
                <w:szCs w:val="24"/>
              </w:rPr>
            </w:pPr>
            <w:r w:rsidRPr="00123ABE">
              <w:rPr>
                <w:rFonts w:asciiTheme="minorHAnsi" w:hAnsiTheme="minorHAnsi" w:cstheme="minorHAnsi"/>
                <w:b/>
                <w:bCs/>
                <w:szCs w:val="24"/>
              </w:rPr>
              <w:t>Above is the original Prescription which was provided when the COVID-19 PHE was officially declared on 23 October 2020. Even though the above original Prescription is no longer in effect both the Prescription and Article are being retained in their original forms for purposes of historical reference. However</w:t>
            </w:r>
            <w:r w:rsidRPr="00E4754F">
              <w:rPr>
                <w:rFonts w:asciiTheme="minorHAnsi" w:hAnsiTheme="minorHAnsi" w:cstheme="minorHAnsi"/>
                <w:szCs w:val="24"/>
              </w:rPr>
              <w:t xml:space="preserve">, as of Thursday, 11 May 2023, the COVID-19 PHE is officially rescinded and this Article will no longer be in effect. </w:t>
            </w:r>
          </w:p>
          <w:p w14:paraId="1E88D97B" w14:textId="7BDBB17F" w:rsidR="00AB61D3" w:rsidRPr="00123ABE" w:rsidRDefault="00004338" w:rsidP="00004338">
            <w:pPr>
              <w:spacing w:before="15" w:after="25" w:line="240" w:lineRule="auto"/>
              <w:rPr>
                <w:rFonts w:ascii="Calibri" w:eastAsia="Calibri" w:hAnsi="Calibri" w:cs="Times New Roman"/>
                <w:b/>
                <w:bCs/>
                <w:szCs w:val="24"/>
              </w:rPr>
            </w:pPr>
            <w:r w:rsidRPr="00123ABE">
              <w:rPr>
                <w:rFonts w:asciiTheme="minorHAnsi" w:hAnsiTheme="minorHAnsi" w:cstheme="minorHAnsi"/>
                <w:b/>
                <w:bCs/>
                <w:szCs w:val="24"/>
              </w:rPr>
              <w:t xml:space="preserve">Note - See NIH NOTICES NOT-OD-23-095 </w:t>
            </w:r>
            <w:hyperlink r:id="rId22" w:history="1">
              <w:r w:rsidRPr="00123ABE">
                <w:rPr>
                  <w:rStyle w:val="Hyperlink"/>
                  <w:rFonts w:asciiTheme="minorHAnsi" w:hAnsiTheme="minorHAnsi" w:cstheme="minorHAnsi"/>
                  <w:b/>
                  <w:bCs/>
                  <w:szCs w:val="24"/>
                </w:rPr>
                <w:t>https://grants.nih.gov/grants/guide/notice-files/not-od-23-095.html</w:t>
              </w:r>
            </w:hyperlink>
            <w:r w:rsidRPr="00123ABE">
              <w:rPr>
                <w:rFonts w:asciiTheme="minorHAnsi" w:hAnsiTheme="minorHAnsi" w:cstheme="minorHAnsi"/>
                <w:b/>
                <w:bCs/>
                <w:szCs w:val="24"/>
              </w:rPr>
              <w:t xml:space="preserve"> , </w:t>
            </w:r>
            <w:r w:rsidRPr="00123ABE">
              <w:rPr>
                <w:rFonts w:asciiTheme="minorHAnsi" w:hAnsiTheme="minorHAnsi" w:cstheme="minorHAnsi"/>
                <w:b/>
                <w:bCs/>
                <w:i/>
                <w:iCs/>
                <w:szCs w:val="24"/>
              </w:rPr>
              <w:t>Expiration of the COVID-19 Public Health Emergency</w:t>
            </w:r>
            <w:r w:rsidRPr="00123ABE">
              <w:rPr>
                <w:rFonts w:asciiTheme="minorHAnsi" w:hAnsiTheme="minorHAnsi" w:cstheme="minorHAnsi"/>
                <w:b/>
                <w:bCs/>
                <w:szCs w:val="24"/>
              </w:rPr>
              <w:t xml:space="preserve">, and NOT-OD-23-097 </w:t>
            </w:r>
            <w:hyperlink r:id="rId23" w:history="1">
              <w:r w:rsidRPr="00123ABE">
                <w:rPr>
                  <w:rStyle w:val="Hyperlink"/>
                  <w:rFonts w:asciiTheme="minorHAnsi" w:hAnsiTheme="minorHAnsi" w:cstheme="minorHAnsi"/>
                  <w:b/>
                  <w:bCs/>
                  <w:szCs w:val="24"/>
                </w:rPr>
                <w:t>https://grants.nih.gov/grants/guide/notice-files/NOT-OD-23-097.html</w:t>
              </w:r>
            </w:hyperlink>
            <w:r w:rsidRPr="00123ABE">
              <w:rPr>
                <w:rFonts w:asciiTheme="minorHAnsi" w:hAnsiTheme="minorHAnsi" w:cstheme="minorHAnsi"/>
                <w:b/>
                <w:bCs/>
                <w:szCs w:val="24"/>
              </w:rPr>
              <w:t xml:space="preserve">, </w:t>
            </w:r>
            <w:r w:rsidRPr="00123ABE">
              <w:rPr>
                <w:rFonts w:asciiTheme="minorHAnsi" w:hAnsiTheme="minorHAnsi" w:cstheme="minorHAnsi"/>
                <w:b/>
                <w:bCs/>
                <w:i/>
                <w:iCs/>
                <w:szCs w:val="24"/>
              </w:rPr>
              <w:t>NIH Can No Longer Grant Common Rule Exceptions to the Use of a Single IRB for Multi-site Research after the COVID-19 Public Health Emergency Expiration Date of May 11, 2023</w:t>
            </w:r>
            <w:r w:rsidRPr="00123ABE">
              <w:rPr>
                <w:rFonts w:asciiTheme="minorHAnsi" w:hAnsiTheme="minorHAnsi" w:cstheme="minorHAnsi"/>
                <w:b/>
                <w:bCs/>
                <w:szCs w:val="24"/>
              </w:rPr>
              <w:t>, for further information and guidance.</w:t>
            </w:r>
          </w:p>
        </w:tc>
      </w:tr>
    </w:tbl>
    <w:p w14:paraId="7E6042B1"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 w:name="_Toc563239"/>
      <w:r w:rsidRPr="00AB61D3">
        <w:rPr>
          <w:rFonts w:ascii="Calibri" w:eastAsia="Calibri" w:hAnsi="Calibri" w:cs="Calibri"/>
          <w:b/>
          <w:bCs/>
          <w:szCs w:val="24"/>
        </w:rPr>
        <w:t>ARTICLE H.14. EXCEPTIONS TO THE REVISED COMMON RULE REQUIREMENT TO USE A SINGLE INSTITUTIONAL REVIEW BOARD (sIRB) DURING THE CORONAVIRUS DISEASE 2019 (COVID-19) PUBLIC HEALTH EMERGENCY.</w:t>
      </w:r>
      <w:bookmarkEnd w:id="16"/>
    </w:p>
    <w:p w14:paraId="4DEB727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On October 8, 2020, as specifically permitted by 45 CFR 46.114(b)(2)(ii), the Office for Human Research Protections (OHRP) issued in the Federal Register its determination of Exception to the Single IRB Review Requirements for Certain HHS-Conducted or -Supported Cooperative Research Activities Subject to the 2018 Requirements During the Coronavirus Disease 2019 (COVID-19) Public Health Emergency (PHE) (OHRP COVID-19 Exception Determination). The determination states that, for certain studies that are conducted or supported by HHS and subject to the 2018 Requirements, as per 45 CFR 46.114(b)(1), and for purposes of 45 CFR 46.114(b)(2)(ii), an exception to the above requirement to use a single IRB is appropriate for the following category:</w:t>
      </w:r>
    </w:p>
    <w:p w14:paraId="5C9435CC"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Cooperative research that is ongoing or initially reviewed by the IRB during the COVID-19 PHE, as declared by the Secretary of Health and Human Services at: </w:t>
      </w:r>
      <w:hyperlink r:id="rId2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https://www.phe.gov/emergency/news/healthactions/phe/Pages/2019-nCoV.aspx;</w:t>
        </w:r>
        <w:r w:rsidRPr="00AB61D3">
          <w:rPr>
            <w:rFonts w:ascii="Calibri" w:eastAsia="Calibri" w:hAnsi="Calibri" w:cs="Times New Roman"/>
            <w:szCs w:val="24"/>
          </w:rPr>
          <w:t xml:space="preserve"> </w:t>
        </w:r>
      </w:hyperlink>
    </w:p>
    <w:p w14:paraId="3CE0ADC6"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where reliance on a single IRB would not be practical; and</w:t>
      </w:r>
    </w:p>
    <w:p w14:paraId="12775688"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for which the HHS division supporting or conducting the research approves of the use of this exception.</w:t>
      </w:r>
    </w:p>
    <w:p w14:paraId="073F4B7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NIH will make a determination for exception to the NIH sIRB policy at the same time based on the same information. For information about the NIH single IRB Policy for studies not subject to 2018 Requirements, including exceptions, see the following Notices:</w:t>
      </w:r>
    </w:p>
    <w:p w14:paraId="223EE694"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25"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NOT-OD-16-094,</w:t>
        </w:r>
        <w:r w:rsidR="00AB61D3" w:rsidRPr="00AB61D3">
          <w:rPr>
            <w:rFonts w:ascii="Calibri" w:eastAsia="Calibri" w:hAnsi="Calibri" w:cs="Times New Roman"/>
            <w:szCs w:val="24"/>
          </w:rPr>
          <w:t xml:space="preserve"> </w:t>
        </w:r>
      </w:hyperlink>
      <w:r w:rsidR="00AB61D3" w:rsidRPr="00AB61D3">
        <w:rPr>
          <w:rFonts w:ascii="Calibri" w:eastAsia="Calibri" w:hAnsi="Calibri" w:cs="Times New Roman"/>
          <w:szCs w:val="24"/>
        </w:rPr>
        <w:t> Final NIH Policy on the Use of a Single Institutional Review Board for Multi-Site Research;</w:t>
      </w:r>
    </w:p>
    <w:p w14:paraId="62208724"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26"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NOT-OD-17-076,</w:t>
        </w:r>
        <w:r w:rsidR="00AB61D3" w:rsidRPr="00AB61D3">
          <w:rPr>
            <w:rFonts w:ascii="Calibri" w:eastAsia="Calibri" w:hAnsi="Calibri" w:cs="Times New Roman"/>
            <w:szCs w:val="24"/>
          </w:rPr>
          <w:t xml:space="preserve"> </w:t>
        </w:r>
      </w:hyperlink>
      <w:r w:rsidR="00AB61D3" w:rsidRPr="00AB61D3">
        <w:rPr>
          <w:rFonts w:ascii="Calibri" w:eastAsia="Calibri" w:hAnsi="Calibri" w:cs="Times New Roman"/>
          <w:szCs w:val="24"/>
        </w:rPr>
        <w:t>Revision, Notice of Extension of Effective Date for Final NIH Policy on the Use of Single Institution Review Board for Multi-Site Research;</w:t>
      </w:r>
    </w:p>
    <w:p w14:paraId="14ED65F1"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27"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NOT-OD-18-004,</w:t>
        </w:r>
        <w:r w:rsidR="00AB61D3" w:rsidRPr="00AB61D3">
          <w:rPr>
            <w:rFonts w:ascii="Calibri" w:eastAsia="Calibri" w:hAnsi="Calibri" w:cs="Times New Roman"/>
            <w:szCs w:val="24"/>
          </w:rPr>
          <w:t xml:space="preserve"> </w:t>
        </w:r>
      </w:hyperlink>
      <w:r w:rsidR="00AB61D3" w:rsidRPr="00AB61D3">
        <w:rPr>
          <w:rFonts w:ascii="Calibri" w:eastAsia="Calibri" w:hAnsi="Calibri" w:cs="Times New Roman"/>
          <w:szCs w:val="24"/>
        </w:rPr>
        <w:t> Guidance on Implementation of the NIH Policy on the Use of a Single Institutional Review Board for Multi-Site Research;</w:t>
      </w:r>
    </w:p>
    <w:p w14:paraId="726C9DAC"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28"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NOT-OD-18-003,</w:t>
        </w:r>
        <w:r w:rsidR="00AB61D3" w:rsidRPr="00AB61D3">
          <w:rPr>
            <w:rFonts w:ascii="Calibri" w:eastAsia="Calibri" w:hAnsi="Calibri" w:cs="Times New Roman"/>
            <w:szCs w:val="24"/>
          </w:rPr>
          <w:t xml:space="preserve"> </w:t>
        </w:r>
      </w:hyperlink>
      <w:r w:rsidR="00AB61D3" w:rsidRPr="00AB61D3">
        <w:rPr>
          <w:rFonts w:ascii="Calibri" w:eastAsia="Calibri" w:hAnsi="Calibri" w:cs="Times New Roman"/>
          <w:szCs w:val="24"/>
        </w:rPr>
        <w:t> Guidance on Exceptions to the NIH Single IRB Policy;</w:t>
      </w:r>
    </w:p>
    <w:p w14:paraId="4BE9C87E"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29"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NOT-OD-20-058,</w:t>
        </w:r>
        <w:r w:rsidR="00AB61D3" w:rsidRPr="00AB61D3">
          <w:rPr>
            <w:rFonts w:ascii="Calibri" w:eastAsia="Calibri" w:hAnsi="Calibri" w:cs="Times New Roman"/>
            <w:szCs w:val="24"/>
          </w:rPr>
          <w:t xml:space="preserve"> </w:t>
        </w:r>
      </w:hyperlink>
      <w:r w:rsidR="00AB61D3" w:rsidRPr="00AB61D3">
        <w:rPr>
          <w:rFonts w:ascii="Calibri" w:eastAsia="Calibri" w:hAnsi="Calibri" w:cs="Times New Roman"/>
          <w:szCs w:val="24"/>
        </w:rPr>
        <w:t> Additional Guidance on the NIH Policy on the Use of a Single Institutional Review Board for Multi-Site Research; and</w:t>
      </w:r>
    </w:p>
    <w:p w14:paraId="62BD7119"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30"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NOT-OD-21-174c,</w:t>
        </w:r>
        <w:r w:rsidR="00AB61D3" w:rsidRPr="00AB61D3">
          <w:rPr>
            <w:rFonts w:ascii="Calibri" w:eastAsia="Calibri" w:hAnsi="Calibri" w:cs="Times New Roman"/>
            <w:szCs w:val="24"/>
          </w:rPr>
          <w:t xml:space="preserve"> </w:t>
        </w:r>
      </w:hyperlink>
      <w:r w:rsidR="00AB61D3" w:rsidRPr="00AB61D3">
        <w:rPr>
          <w:rFonts w:ascii="Calibri" w:eastAsia="Calibri" w:hAnsi="Calibri" w:cs="Times New Roman"/>
          <w:szCs w:val="24"/>
        </w:rPr>
        <w:t> Reminder of Guidance on Requirement for NIH Single Institutional Review Board (IRB) Plan.</w:t>
      </w:r>
    </w:p>
    <w:p w14:paraId="18A8B86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 xml:space="preserve"> </w:t>
      </w:r>
      <w:r w:rsidRPr="00AB61D3">
        <w:rPr>
          <w:rFonts w:ascii="Calibri" w:eastAsia="Calibri" w:hAnsi="Calibri" w:cs="Times New Roman"/>
          <w:b/>
          <w:szCs w:val="24"/>
        </w:rPr>
        <w:t>Pre-Award Exception Requests</w:t>
      </w:r>
      <w:r w:rsidRPr="00AB61D3">
        <w:rPr>
          <w:rFonts w:ascii="Calibri" w:eastAsia="Calibri" w:hAnsi="Calibri" w:cs="Times New Roman"/>
          <w:szCs w:val="24"/>
        </w:rPr>
        <w:t xml:space="preserve"> </w:t>
      </w:r>
    </w:p>
    <w:p w14:paraId="1BB8207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During the COVID-19 PHE NIH will consider exception requests to the Revised Common Rule requirement to use a single IRB for studies subject to the 2018 Requirements. To request an exception to the use of a single IRB (sIRB), offerors for NIH-conducted or -supported cooperative research must submit an exception request to NIH as an attachment within the contract proposal (Section 3.2 in the Study Record,</w:t>
      </w:r>
      <w:hyperlink r:id="rId3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PHS Human Subjects and Clinical Trials Information form</w:t>
        </w:r>
        <w:r w:rsidRPr="00AB61D3">
          <w:rPr>
            <w:rFonts w:ascii="Calibri" w:eastAsia="Calibri" w:hAnsi="Calibri" w:cs="Times New Roman"/>
            <w:szCs w:val="24"/>
          </w:rPr>
          <w:t xml:space="preserve"> </w:t>
        </w:r>
      </w:hyperlink>
      <w:r w:rsidRPr="00AB61D3">
        <w:rPr>
          <w:rFonts w:ascii="Calibri" w:eastAsia="Calibri" w:hAnsi="Calibri" w:cs="Times New Roman"/>
          <w:szCs w:val="24"/>
        </w:rPr>
        <w:t>), and include justification as to why an sIRB is not practical during the COVID-19 PHE. Additionally, offerors must include the name of the site(s) for which an IRB, other than the single IRB of record, is proposed to review the study for the site(s) and the initial IRB approval date(s), if applicable. In the absence of any such initial IRB approval date/data offerors may indicate "not applicable" or "to be determined," as appropriate, in any required fields to allow processing. The proposed budget in the proposal must reflect all necessary sIRB costs without an approved exception. Offerors should not assume that an exception will be granted when considering what sIRB costs to include in the budget.</w:t>
      </w:r>
    </w:p>
    <w:p w14:paraId="01C23A2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Pre-award exception requests must be submitted with the original proposal and will be considered separate from the NIH peer review of technical proposals.  Offerors will be issued written notification of approval or denial by the NIH Contracting Officer (CO) of any exception request(s) prior to award.  Any decision by NIH on an Offeror's request for an exception to the use of a single IRB shall be final.</w:t>
      </w:r>
    </w:p>
    <w:p w14:paraId="133E3B4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 xml:space="preserve"> </w:t>
      </w:r>
      <w:r w:rsidRPr="00AB61D3">
        <w:rPr>
          <w:rFonts w:ascii="Calibri" w:eastAsia="Calibri" w:hAnsi="Calibri" w:cs="Times New Roman"/>
          <w:b/>
          <w:szCs w:val="24"/>
        </w:rPr>
        <w:t>Post-Award Exception Requests</w:t>
      </w:r>
      <w:r w:rsidRPr="00AB61D3">
        <w:rPr>
          <w:rFonts w:ascii="Calibri" w:eastAsia="Calibri" w:hAnsi="Calibri" w:cs="Times New Roman"/>
          <w:szCs w:val="24"/>
        </w:rPr>
        <w:t xml:space="preserve"> </w:t>
      </w:r>
    </w:p>
    <w:p w14:paraId="5575848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For any post-award changes that necessitate an exception request due to the COVID-19 PHE, effective October 23, 2020, until the PHE is rescinded, requests shall be sent to the CO and shall include the following:</w:t>
      </w:r>
    </w:p>
    <w:p w14:paraId="18698563"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Study Title.</w:t>
      </w:r>
    </w:p>
    <w:p w14:paraId="232EDABE"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 Number.</w:t>
      </w:r>
    </w:p>
    <w:p w14:paraId="578A7234"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A brief summary or abstract of the Study.</w:t>
      </w:r>
    </w:p>
    <w:p w14:paraId="754C2428"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Estimated Study Completion Date.</w:t>
      </w:r>
    </w:p>
    <w:p w14:paraId="0514089F"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Initial IRB Approval Date.</w:t>
      </w:r>
    </w:p>
    <w:p w14:paraId="6C9B796D"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Indication of whether Study already has an sIRB Exception.</w:t>
      </w:r>
    </w:p>
    <w:p w14:paraId="238E373F"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If the study transitioned to 2018 Revised Common Rule (rCR) if Study was originally subject to the Pre-2018 Common Rule.</w:t>
      </w:r>
    </w:p>
    <w:p w14:paraId="21EA2E0D"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Justification of why sIRB is not practical during the COVID-19 PHE.</w:t>
      </w:r>
    </w:p>
    <w:p w14:paraId="2FF56B1C"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PI (Principal Investigator) Name.</w:t>
      </w:r>
    </w:p>
    <w:p w14:paraId="751AE876"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Name of Contracting Officer's Representative.</w:t>
      </w:r>
    </w:p>
    <w:p w14:paraId="2454E829"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Name of Participating Site(s) where an IRB other than the sIRB of record will review.</w:t>
      </w:r>
    </w:p>
    <w:p w14:paraId="685B38F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 xml:space="preserve"> </w:t>
      </w:r>
      <w:r w:rsidRPr="00AB61D3">
        <w:rPr>
          <w:rFonts w:ascii="Calibri" w:eastAsia="Calibri" w:hAnsi="Calibri" w:cs="Times New Roman"/>
          <w:b/>
          <w:szCs w:val="24"/>
        </w:rPr>
        <w:t>Notice of Approval or Disapproval of Exception Requests</w:t>
      </w:r>
      <w:r w:rsidRPr="00AB61D3">
        <w:rPr>
          <w:rFonts w:ascii="Calibri" w:eastAsia="Calibri" w:hAnsi="Calibri" w:cs="Times New Roman"/>
          <w:szCs w:val="24"/>
        </w:rPr>
        <w:t xml:space="preserve"> </w:t>
      </w:r>
    </w:p>
    <w:p w14:paraId="0EA483C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Exception requests to the 2018 Requirements, also known as the Revised Common Rule (rCR), made during the COVID-19 PHE during the period of the declared PHE will be reviewed by NIH and the CO will notify the Contractor of approval or denial of the exception request. </w:t>
      </w:r>
    </w:p>
    <w:p w14:paraId="585FC69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If an exception is approved, the CO shall  request that the Contractor revise its proposed costs during and in negotiations, both pre- or post-award, in order to reflect any associated decreases in estimated costs that result from the exception being granted. The CO shall also determine if any changes to the terms and conditions of the Contract, as applicable, need to be made, based on approval of the exception.</w:t>
      </w:r>
    </w:p>
    <w:p w14:paraId="6D52D7F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cost proposal shall then be adjusted accordingly, at award or via modification, if approval of an exception is granted by NIH.</w:t>
      </w:r>
    </w:p>
    <w:p w14:paraId="1E33E64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Once a request for an exception is denied, no further revisions of the exception request will be considered or accepted by NIH. NIH anticipates that the use of sIRB exceptions will be rare.</w:t>
      </w:r>
    </w:p>
    <w:p w14:paraId="48166A5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1EFA740F" w14:textId="1C01A136" w:rsidR="00AB61D3" w:rsidRPr="00AB61D3" w:rsidRDefault="00ED3F55"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F04060F" w14:textId="77777777" w:rsidTr="00CD55E8">
        <w:trPr>
          <w:cantSplit/>
        </w:trPr>
        <w:tc>
          <w:tcPr>
            <w:tcW w:w="9700" w:type="dxa"/>
            <w:shd w:val="clear" w:color="auto" w:fill="F3F3F3"/>
          </w:tcPr>
          <w:p w14:paraId="09431EDF" w14:textId="5992D175"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THAT INVOLVE HUMAN SUBJECTS</w:t>
            </w:r>
            <w:r w:rsidR="00A428CD">
              <w:rPr>
                <w:rFonts w:ascii="Calibri" w:eastAsia="Calibri" w:hAnsi="Calibri" w:cs="Times New Roman"/>
                <w:szCs w:val="24"/>
              </w:rPr>
              <w:t>.</w:t>
            </w:r>
            <w:r w:rsidRPr="00AB61D3">
              <w:rPr>
                <w:rFonts w:ascii="Calibri" w:eastAsia="Calibri" w:hAnsi="Calibri" w:cs="Times New Roman"/>
                <w:szCs w:val="24"/>
              </w:rPr>
              <w:t>)</w:t>
            </w:r>
            <w:r w:rsidR="00A428CD">
              <w:rPr>
                <w:rFonts w:ascii="Calibri" w:eastAsia="Calibri" w:hAnsi="Calibri" w:cs="Times New Roman"/>
                <w:szCs w:val="24"/>
              </w:rPr>
              <w:t>****</w:t>
            </w:r>
          </w:p>
        </w:tc>
      </w:tr>
    </w:tbl>
    <w:p w14:paraId="08695E5F"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7" w:name="_Toc563249"/>
      <w:r w:rsidRPr="00AB61D3">
        <w:rPr>
          <w:rFonts w:ascii="Calibri" w:eastAsia="Calibri" w:hAnsi="Calibri" w:cs="Calibri"/>
          <w:b/>
          <w:bCs/>
          <w:szCs w:val="24"/>
        </w:rPr>
        <w:t>ARTICLE H.15. INCLUSION OF WOMEN AND MINORITIES IN RESEARCH INVOLVING HUMAN SUBJECTS</w:t>
      </w:r>
      <w:bookmarkEnd w:id="17"/>
    </w:p>
    <w:p w14:paraId="4D560BC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NIH-conducted and supported clinical research must conform to the NIH Policy and Guidelines on the Inclusion of Women and Minorities as Subjects in Clinical Research in accord with Public Health Service Act sec. 492B, 42 U.S.C. sec. 289a-2. The policy requires that women and members of minority groups and their subpopulations must be included in all NIH-conducted or supported clinical research projects involving human subjects, unless a clear and compelling rationale and justification establishes to the satisfaction of the relevant NIH Institute/Center (IC) Director that inclusion is inappropriate with respect to the health of the subjects or the purpose of the research. The Director, NIH, may determine that exclusion under other circumstances is acceptable, upon the recommendation of an IC Director, based </w:t>
      </w:r>
      <w:r w:rsidRPr="00AB61D3">
        <w:rPr>
          <w:rFonts w:ascii="Calibri" w:eastAsia="Calibri" w:hAnsi="Calibri" w:cs="Times New Roman"/>
          <w:szCs w:val="24"/>
        </w:rPr>
        <w:lastRenderedPageBreak/>
        <w:t>on a compelling rationale and justification. Cost is not an acceptable reason for exclusion except when the study would duplicate data from other sources. Women of childbearing potential should not be routinely excluded from participation in clinical research.</w:t>
      </w:r>
    </w:p>
    <w:p w14:paraId="790F6E2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investigators proposing research involving human subjects should read the UPDATED "NIH Policy and Guidelines on the Inclusion of Women and Minorities as Subjects in Clinical Research, Amended November 2017," published in the NIH Guide for Grants and Contracts on October 9, 2001 at the following web site:</w:t>
      </w:r>
    </w:p>
    <w:p w14:paraId="60025863" w14:textId="4FDE83B7" w:rsidR="00AB61D3" w:rsidRPr="00AB61D3" w:rsidRDefault="00000000" w:rsidP="00AB61D3">
      <w:pPr>
        <w:spacing w:before="25" w:after="15" w:line="240" w:lineRule="auto"/>
        <w:ind w:left="360"/>
        <w:rPr>
          <w:rFonts w:ascii="Calibri" w:eastAsia="Calibri" w:hAnsi="Calibri" w:cs="Times New Roman"/>
          <w:szCs w:val="24"/>
        </w:rPr>
      </w:pPr>
      <w:hyperlink r:id="rId32" w:history="1">
        <w:r w:rsidR="00AB61D3" w:rsidRPr="00AB61D3">
          <w:rPr>
            <w:rFonts w:ascii="Calibri" w:eastAsia="Calibri" w:hAnsi="Calibri" w:cs="Times New Roman"/>
            <w:szCs w:val="24"/>
          </w:rPr>
          <w:t xml:space="preserve"> </w:t>
        </w:r>
        <w:r w:rsidR="0022606C" w:rsidRPr="0022606C">
          <w:rPr>
            <w:rFonts w:ascii="Calibri" w:eastAsia="Calibri" w:hAnsi="Calibri" w:cs="Times New Roman"/>
            <w:color w:val="2B60DE"/>
            <w:szCs w:val="24"/>
            <w:u w:val="single"/>
          </w:rPr>
          <w:t>https://grants.nih.gov/policy/inclusion/women-and-minorities/guidelines.htm</w:t>
        </w:r>
        <w:r w:rsidR="00AB61D3" w:rsidRPr="00AB61D3">
          <w:rPr>
            <w:rFonts w:ascii="Calibri" w:eastAsia="Calibri" w:hAnsi="Calibri" w:cs="Times New Roman"/>
            <w:color w:val="2B60DE"/>
            <w:szCs w:val="24"/>
            <w:u w:val="single"/>
          </w:rPr>
          <w:t>.</w:t>
        </w:r>
        <w:r w:rsidR="00AB61D3" w:rsidRPr="00AB61D3">
          <w:rPr>
            <w:rFonts w:ascii="Calibri" w:eastAsia="Calibri" w:hAnsi="Calibri" w:cs="Times New Roman"/>
            <w:szCs w:val="24"/>
          </w:rPr>
          <w:t xml:space="preserve"> </w:t>
        </w:r>
      </w:hyperlink>
    </w:p>
    <w:p w14:paraId="5505B60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must submit the results of valid analyses by sex/gender and race/ethnicity to Clinicaltrials.gov for all NIH-conducted or supported applicable NIH-defined Phase III clinical trials. This requirement does not apply to NIH-defined Phase III trials not considered to applicable clinical trials under 42 CFR Part 11. The Contractor must report applicable NIH-defined Phase III clinical trials involving research subjects of all ages, including foreign awards and domestic awards with a foreign component. The Contractor must specify outcomes on sex/gender and race/ethnicity, as required based on prior evidence, and as explained in the NIH Policy and Guidelines on the Inclusion of Women and Minorities as Subjects in Clinical Research.</w:t>
      </w:r>
    </w:p>
    <w:p w14:paraId="572582EF" w14:textId="2A9599C0"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Note: Applicable clinical trials are required to be registered in ClinicalTrials.gov not later than 21 calendar days after the enrollment of the first participant. Results information, including the results of the valid analyses by sex/gender and race/ethnicity,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new use is being sought.</w:t>
      </w:r>
    </w:p>
    <w:p w14:paraId="48383005" w14:textId="77777777" w:rsidR="009F7F3B" w:rsidRPr="00AB61D3" w:rsidRDefault="009F7F3B" w:rsidP="00AB61D3">
      <w:pPr>
        <w:spacing w:before="25" w:after="15" w:line="240" w:lineRule="auto"/>
        <w:ind w:left="360"/>
        <w:rPr>
          <w:rFonts w:ascii="Calibri" w:eastAsia="Calibri" w:hAnsi="Calibri" w:cs="Times New Roman"/>
          <w:szCs w:val="24"/>
        </w:rPr>
      </w:pPr>
    </w:p>
    <w:p w14:paraId="551CFAD7" w14:textId="26DDB11A" w:rsidR="00AB61D3" w:rsidRPr="00AB61D3" w:rsidRDefault="00ED3F55"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C9607FC" w14:textId="77777777" w:rsidTr="00CD55E8">
        <w:trPr>
          <w:cantSplit/>
        </w:trPr>
        <w:tc>
          <w:tcPr>
            <w:tcW w:w="9700" w:type="dxa"/>
            <w:shd w:val="clear" w:color="auto" w:fill="F3F3F3"/>
          </w:tcPr>
          <w:p w14:paraId="53CFF926" w14:textId="5D9E9143"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THAT INVOLVE HUMAN SUBJECTS</w:t>
            </w:r>
            <w:r w:rsidR="00A428CD">
              <w:rPr>
                <w:rFonts w:ascii="Calibri" w:eastAsia="Calibri" w:hAnsi="Calibri" w:cs="Times New Roman"/>
                <w:szCs w:val="24"/>
              </w:rPr>
              <w:t>.</w:t>
            </w:r>
            <w:r w:rsidRPr="00AB61D3">
              <w:rPr>
                <w:rFonts w:ascii="Calibri" w:eastAsia="Calibri" w:hAnsi="Calibri" w:cs="Times New Roman"/>
                <w:szCs w:val="24"/>
              </w:rPr>
              <w:t>)</w:t>
            </w:r>
            <w:r w:rsidR="00A428CD">
              <w:rPr>
                <w:rFonts w:ascii="Calibri" w:eastAsia="Calibri" w:hAnsi="Calibri" w:cs="Times New Roman"/>
                <w:szCs w:val="24"/>
              </w:rPr>
              <w:t>****</w:t>
            </w:r>
          </w:p>
        </w:tc>
      </w:tr>
    </w:tbl>
    <w:p w14:paraId="52BD3EF0"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8" w:name="_Toc563259"/>
      <w:r w:rsidRPr="00AB61D3">
        <w:rPr>
          <w:rFonts w:ascii="Calibri" w:eastAsia="Calibri" w:hAnsi="Calibri" w:cs="Calibri"/>
          <w:b/>
          <w:bCs/>
          <w:szCs w:val="24"/>
        </w:rPr>
        <w:t>ARTICLE H.16. INCLUSION OF INDIVIDUALS ACROSS THE LIFESPAN AS PARTICIPANTS IN RESEARCH INVOLVING HUMAN SUBJECTS</w:t>
      </w:r>
      <w:bookmarkEnd w:id="18"/>
    </w:p>
    <w:p w14:paraId="412468B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Section 2038 of the 21st Century Cures Act, enacted December 13, 2016, enacts new provisions requiring NIH to address the consideration of age as an inclusion variable in research involving human subjects, to identify criteria for justification for any age-related exclusions in NIH research, and to provide data on the age of participants in clinical research studies. The</w:t>
      </w:r>
      <w:hyperlink r:id="rId3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NIH Policy and Guidelines on the Inclusion of Individuals Across the Lifespan as Participants in Research Involving Human Subjects</w:t>
        </w:r>
        <w:r w:rsidRPr="00AB61D3">
          <w:rPr>
            <w:rFonts w:ascii="Calibri" w:eastAsia="Calibri" w:hAnsi="Calibri" w:cs="Times New Roman"/>
            <w:szCs w:val="24"/>
          </w:rPr>
          <w:t xml:space="preserve"> </w:t>
        </w:r>
      </w:hyperlink>
      <w:r w:rsidRPr="00AB61D3">
        <w:rPr>
          <w:rFonts w:ascii="Calibri" w:eastAsia="Calibri" w:hAnsi="Calibri" w:cs="Times New Roman"/>
          <w:szCs w:val="24"/>
        </w:rPr>
        <w:t>applies to all NIH conducted or supported research involving human subjects, including research that is otherwise "exempt" in accordance with Sections 101(b) and 401(b) of 45 CFR 46 - Federal Policy for the Protection of Human Subjects.</w:t>
      </w:r>
    </w:p>
    <w:p w14:paraId="2CD1DAB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Effective on all solicitations issued on or after January 25, 2019, individuals of all ages, including children (i.e. individuals under the age of 18) and older adults, must be included in all human subjects research, conducted or supported by the NIH, unless there are scientific </w:t>
      </w:r>
      <w:r w:rsidRPr="00AB61D3">
        <w:rPr>
          <w:rFonts w:ascii="Calibri" w:eastAsia="Calibri" w:hAnsi="Calibri" w:cs="Times New Roman"/>
          <w:szCs w:val="24"/>
        </w:rPr>
        <w:lastRenderedPageBreak/>
        <w:t>or ethical reasons not to include them. The inclusion of individuals across the lifespan as subjects in research must be in compliance with all applicable subparts of 45 CFR 46 as well as with other pertinent federal laws and regulations.</w:t>
      </w:r>
    </w:p>
    <w:p w14:paraId="09BFAA9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must address the age-appropriate inclusion or exclusion of individuals in the proposed research project. The Contractor must provide a description of plans for including individuals across the lifespan, including a rationale for selecting the specific age range justified in the context of the scientific question proposed. If individuals will be excluded from the research based on age, the contractor must provide acceptable justification for the exclusion.</w:t>
      </w:r>
    </w:p>
    <w:p w14:paraId="18FF5698" w14:textId="1FD7EE84"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must submit cumulative data as prescribed in the</w:t>
      </w:r>
      <w:hyperlink r:id="rId3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Age Enrollment Report template</w:t>
        </w:r>
        <w:r w:rsidRPr="00AB61D3">
          <w:rPr>
            <w:rFonts w:ascii="Calibri" w:eastAsia="Calibri" w:hAnsi="Calibri" w:cs="Times New Roman"/>
            <w:szCs w:val="24"/>
          </w:rPr>
          <w:t xml:space="preserve"> </w:t>
        </w:r>
      </w:hyperlink>
      <w:r w:rsidRPr="00AB61D3">
        <w:rPr>
          <w:rFonts w:ascii="Calibri" w:eastAsia="Calibri" w:hAnsi="Calibri" w:cs="Times New Roman"/>
          <w:szCs w:val="24"/>
        </w:rPr>
        <w:t>on participant age at enrollment in monthly progress reports. Investigators planning to conduct research involving human subjects should design their studies in such a way that de-identified individual level participant data on sex/gender, race, ethnicity, and age at enrollment may be provided in progress reports.</w:t>
      </w:r>
    </w:p>
    <w:p w14:paraId="39E612EC" w14:textId="77777777" w:rsidR="00484F94" w:rsidRPr="00AB61D3" w:rsidRDefault="00484F94" w:rsidP="00AB61D3">
      <w:pPr>
        <w:spacing w:before="25" w:after="15" w:line="240" w:lineRule="auto"/>
        <w:ind w:left="360"/>
        <w:rPr>
          <w:rFonts w:ascii="Calibri" w:eastAsia="Calibri" w:hAnsi="Calibri" w:cs="Times New Roman"/>
          <w:szCs w:val="24"/>
        </w:rPr>
      </w:pPr>
    </w:p>
    <w:p w14:paraId="16A9B780" w14:textId="189DD13B" w:rsidR="00AB61D3" w:rsidRPr="00AB61D3" w:rsidRDefault="00ED3F55"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0D95C61" w14:textId="77777777" w:rsidTr="00CD55E8">
        <w:trPr>
          <w:cantSplit/>
        </w:trPr>
        <w:tc>
          <w:tcPr>
            <w:tcW w:w="9700" w:type="dxa"/>
            <w:shd w:val="clear" w:color="auto" w:fill="F3F3F3"/>
          </w:tcPr>
          <w:p w14:paraId="07F15869" w14:textId="077717B4"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INVOLVE HUMAN SUBJECTS</w:t>
            </w:r>
            <w:r w:rsidR="00A428CD">
              <w:rPr>
                <w:rFonts w:ascii="Calibri" w:eastAsia="Calibri" w:hAnsi="Calibri" w:cs="Times New Roman"/>
                <w:szCs w:val="24"/>
              </w:rPr>
              <w:t>.</w:t>
            </w:r>
            <w:r w:rsidRPr="00AB61D3">
              <w:rPr>
                <w:rFonts w:ascii="Calibri" w:eastAsia="Calibri" w:hAnsi="Calibri" w:cs="Times New Roman"/>
                <w:szCs w:val="24"/>
              </w:rPr>
              <w:t>)</w:t>
            </w:r>
            <w:r w:rsidR="00A428CD">
              <w:rPr>
                <w:rFonts w:ascii="Calibri" w:eastAsia="Calibri" w:hAnsi="Calibri" w:cs="Times New Roman"/>
                <w:szCs w:val="24"/>
              </w:rPr>
              <w:t>****</w:t>
            </w:r>
          </w:p>
        </w:tc>
      </w:tr>
    </w:tbl>
    <w:p w14:paraId="3DB9E3D5"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9" w:name="_Toc563269"/>
      <w:r w:rsidRPr="00AB61D3">
        <w:rPr>
          <w:rFonts w:ascii="Calibri" w:eastAsia="Calibri" w:hAnsi="Calibri" w:cs="Calibri"/>
          <w:b/>
          <w:bCs/>
          <w:szCs w:val="24"/>
        </w:rPr>
        <w:t>ARTICLE H.17. POSTING CLINICAL TRIAL INFORMED CONSENT FORMS TO CLINICALTRIALS.GOV</w:t>
      </w:r>
      <w:bookmarkEnd w:id="19"/>
    </w:p>
    <w:p w14:paraId="1F66401E" w14:textId="34B6E47D"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w:t>
      </w:r>
      <w:hyperlink r:id="rId3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Revised Common Rule</w:t>
        </w:r>
        <w:r w:rsidRPr="00AB61D3">
          <w:rPr>
            <w:rFonts w:ascii="Calibri" w:eastAsia="Calibri" w:hAnsi="Calibri" w:cs="Times New Roman"/>
            <w:szCs w:val="24"/>
          </w:rPr>
          <w:t xml:space="preserve"> </w:t>
        </w:r>
      </w:hyperlink>
      <w:r w:rsidRPr="00AB61D3">
        <w:rPr>
          <w:rFonts w:ascii="Calibri" w:eastAsia="Calibri" w:hAnsi="Calibri" w:cs="Times New Roman"/>
          <w:szCs w:val="24"/>
        </w:rPr>
        <w:t>sections 46.102(b) and 46.116(h) requires Contractors to post one IRB-approved version of an Informed Consent Form that has been used to enroll participants on a public federal website designated for posting such Consent Forms. Contractors shall post the Informed Consent Form to the National Institutes of Health's (NIH's) clinical trials registry and results database</w:t>
      </w:r>
      <w:hyperlink r:id="rId3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ClinicalTrials.gov</w:t>
        </w:r>
        <w:r w:rsidRPr="00AB61D3">
          <w:rPr>
            <w:rFonts w:ascii="Calibri" w:eastAsia="Calibri" w:hAnsi="Calibri" w:cs="Times New Roman"/>
            <w:szCs w:val="24"/>
          </w:rPr>
          <w:t xml:space="preserve"> </w:t>
        </w:r>
      </w:hyperlink>
      <w:r w:rsidRPr="00AB61D3">
        <w:rPr>
          <w:rFonts w:ascii="Calibri" w:eastAsia="Calibri" w:hAnsi="Calibri" w:cs="Times New Roman"/>
          <w:szCs w:val="24"/>
        </w:rPr>
        <w:t>. Note: ClinicalTrials.gov only accepts Informed Consent Forms written in English; non-English language forms must be submitted to</w:t>
      </w:r>
      <w:hyperlink r:id="rId3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Regulations.gov</w:t>
        </w:r>
        <w:r w:rsidRPr="00AB61D3">
          <w:rPr>
            <w:rFonts w:ascii="Calibri" w:eastAsia="Calibri" w:hAnsi="Calibri" w:cs="Times New Roman"/>
            <w:szCs w:val="24"/>
          </w:rPr>
          <w:t xml:space="preserve"> </w:t>
        </w:r>
      </w:hyperlink>
      <w:r w:rsidRPr="00AB61D3">
        <w:rPr>
          <w:rFonts w:ascii="Calibri" w:eastAsia="Calibri" w:hAnsi="Calibri" w:cs="Times New Roman"/>
          <w:szCs w:val="24"/>
        </w:rPr>
        <w:t>. The Informed Consent Form must be posted after recruitment closes, and no later than 60 days after the final study visit. The Contracting Officer (CO) and/or Contracting Officer Representative (COR) may permit or require redactions as appropriate.</w:t>
      </w:r>
      <w:r w:rsidR="00484F94">
        <w:rPr>
          <w:rFonts w:ascii="Calibri" w:eastAsia="Calibri" w:hAnsi="Calibri" w:cs="Times New Roman"/>
          <w:szCs w:val="24"/>
        </w:rPr>
        <w:t xml:space="preserve"> </w:t>
      </w:r>
    </w:p>
    <w:p w14:paraId="676866D9" w14:textId="77777777" w:rsidR="00484F94" w:rsidRPr="00AB61D3" w:rsidRDefault="00484F94" w:rsidP="00AB61D3">
      <w:pPr>
        <w:spacing w:before="25" w:after="15" w:line="240" w:lineRule="auto"/>
        <w:ind w:left="360"/>
        <w:rPr>
          <w:rFonts w:ascii="Calibri" w:eastAsia="Calibri" w:hAnsi="Calibri" w:cs="Times New Roman"/>
          <w:szCs w:val="24"/>
        </w:rPr>
      </w:pPr>
    </w:p>
    <w:p w14:paraId="30B67B4B" w14:textId="65AE4343" w:rsidR="00AB61D3" w:rsidRPr="00AB61D3" w:rsidRDefault="00ED3F55" w:rsidP="00AB61D3">
      <w:pPr>
        <w:keepNext/>
        <w:spacing w:before="100" w:after="0" w:line="240" w:lineRule="auto"/>
        <w:rPr>
          <w:rFonts w:ascii="Calibri" w:eastAsia="Calibri" w:hAnsi="Calibri" w:cs="Times New Roman"/>
          <w:szCs w:val="24"/>
        </w:rPr>
      </w:pPr>
      <w:bookmarkStart w:id="20" w:name="_Hlk121497154"/>
      <w:r>
        <w:rPr>
          <w:rFonts w:ascii="Calibri" w:eastAsia="Calibri" w:hAnsi="Calibri" w:cs="Times New Roman"/>
          <w:b/>
          <w:color w:val="CC0000"/>
          <w:szCs w:val="24"/>
        </w:rPr>
        <w:lastRenderedPageBreak/>
        <w:t>164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1D59AA9" w14:textId="77777777" w:rsidTr="00CD55E8">
        <w:trPr>
          <w:cantSplit/>
        </w:trPr>
        <w:tc>
          <w:tcPr>
            <w:tcW w:w="9700" w:type="dxa"/>
            <w:shd w:val="clear" w:color="auto" w:fill="F3F3F3"/>
          </w:tcPr>
          <w:p w14:paraId="63A4AF28" w14:textId="326CD867" w:rsidR="00AB61D3" w:rsidRPr="00AB61D3" w:rsidRDefault="00AB61D3" w:rsidP="00AB61D3">
            <w:pPr>
              <w:spacing w:before="15" w:after="25" w:line="240" w:lineRule="auto"/>
              <w:rPr>
                <w:rFonts w:ascii="Calibri" w:eastAsia="Calibri" w:hAnsi="Calibri" w:cs="Times New Roman"/>
                <w:szCs w:val="24"/>
              </w:rPr>
            </w:pPr>
            <w:bookmarkStart w:id="21" w:name="_Hlk121497059"/>
            <w:r w:rsidRPr="00AB61D3">
              <w:rPr>
                <w:rFonts w:ascii="Calibri" w:eastAsia="Calibri" w:hAnsi="Calibri" w:cs="Times New Roman"/>
                <w:szCs w:val="24"/>
              </w:rPr>
              <w:lastRenderedPageBreak/>
              <w:t>****(USE BELOW IN SOLICITATIONS AND CONTRACTS FOR APPLICABLE CLINICAL TRIALS.</w:t>
            </w:r>
            <w:r w:rsidR="00A428CD">
              <w:rPr>
                <w:rFonts w:ascii="Calibri" w:eastAsia="Calibri" w:hAnsi="Calibri" w:cs="Times New Roman"/>
                <w:szCs w:val="24"/>
              </w:rPr>
              <w:t>)****</w:t>
            </w:r>
            <w:r w:rsidRPr="00AB61D3">
              <w:rPr>
                <w:rFonts w:ascii="Calibri" w:eastAsia="Calibri" w:hAnsi="Calibri" w:cs="Times New Roman"/>
                <w:szCs w:val="24"/>
              </w:rPr>
              <w:t>  </w:t>
            </w:r>
          </w:p>
          <w:p w14:paraId="3FE0733D"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ABOUT THIS ITEM:</w:t>
            </w:r>
            <w:r w:rsidRPr="00AB61D3">
              <w:rPr>
                <w:rFonts w:ascii="Calibri" w:eastAsia="Calibri" w:hAnsi="Calibri" w:cs="Times New Roman"/>
                <w:szCs w:val="24"/>
              </w:rPr>
              <w:t xml:space="preserve"> </w:t>
            </w:r>
          </w:p>
          <w:p w14:paraId="20B1BF9B" w14:textId="77777777" w:rsidR="00AB61D3" w:rsidRPr="00AB61D3" w:rsidRDefault="00AB61D3">
            <w:pPr>
              <w:numPr>
                <w:ilvl w:val="0"/>
                <w:numId w:val="248"/>
              </w:numPr>
              <w:spacing w:before="10" w:after="0" w:line="240" w:lineRule="auto"/>
              <w:rPr>
                <w:rFonts w:ascii="Calibri" w:eastAsia="Calibri" w:hAnsi="Calibri" w:cs="Times New Roman"/>
                <w:szCs w:val="24"/>
              </w:rPr>
            </w:pPr>
            <w:r w:rsidRPr="00AB61D3">
              <w:rPr>
                <w:rFonts w:ascii="Calibri" w:eastAsia="Calibri" w:hAnsi="Calibri" w:cs="Times New Roman"/>
                <w:szCs w:val="24"/>
              </w:rPr>
              <w:t>For information about how to determine "applicable clinical trials" see Step 1 of the following link:</w:t>
            </w:r>
            <w:hyperlink r:id="rId38" w:anchor="whatsteps"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http://grants.nih.gov/ClinicalTrials_fdaaa/index.htm#whatsteps</w:t>
              </w:r>
              <w:r w:rsidRPr="00AB61D3">
                <w:rPr>
                  <w:rFonts w:ascii="Calibri" w:eastAsia="Calibri" w:hAnsi="Calibri" w:cs="Times New Roman"/>
                  <w:szCs w:val="24"/>
                </w:rPr>
                <w:t xml:space="preserve"> </w:t>
              </w:r>
            </w:hyperlink>
          </w:p>
          <w:p w14:paraId="5E106BFB" w14:textId="77777777" w:rsidR="00AB61D3" w:rsidRPr="00AB61D3" w:rsidRDefault="00AB61D3">
            <w:pPr>
              <w:numPr>
                <w:ilvl w:val="0"/>
                <w:numId w:val="248"/>
              </w:numPr>
              <w:spacing w:before="10" w:after="0" w:line="240" w:lineRule="auto"/>
              <w:rPr>
                <w:rFonts w:ascii="Calibri" w:eastAsia="Calibri" w:hAnsi="Calibri" w:cs="Times New Roman"/>
                <w:szCs w:val="24"/>
              </w:rPr>
            </w:pPr>
            <w:r w:rsidRPr="00AB61D3">
              <w:rPr>
                <w:rFonts w:ascii="Calibri" w:eastAsia="Calibri" w:hAnsi="Calibri" w:cs="Times New Roman"/>
                <w:szCs w:val="24"/>
              </w:rPr>
              <w:t>For information about how the "Sponsor" role is determined, see the flowchart at: </w:t>
            </w:r>
            <w:hyperlink r:id="rId39"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http://grants.nih.gov/ClinicalTrials_fdaaa/docs/registration_flow_chart.pdf</w:t>
              </w:r>
              <w:r w:rsidRPr="00AB61D3">
                <w:rPr>
                  <w:rFonts w:ascii="Calibri" w:eastAsia="Calibri" w:hAnsi="Calibri" w:cs="Times New Roman"/>
                  <w:szCs w:val="24"/>
                </w:rPr>
                <w:t xml:space="preserve"> </w:t>
              </w:r>
            </w:hyperlink>
          </w:p>
          <w:p w14:paraId="370B71BF"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ITEM:</w:t>
            </w:r>
            <w:r w:rsidRPr="00AB61D3">
              <w:rPr>
                <w:rFonts w:ascii="Calibri" w:eastAsia="Calibri" w:hAnsi="Calibri" w:cs="Times New Roman"/>
                <w:szCs w:val="24"/>
              </w:rPr>
              <w:t xml:space="preserve"> </w:t>
            </w:r>
          </w:p>
          <w:p w14:paraId="4D178600" w14:textId="77777777" w:rsidR="00AB61D3" w:rsidRPr="00AB61D3" w:rsidRDefault="00AB61D3">
            <w:pPr>
              <w:numPr>
                <w:ilvl w:val="0"/>
                <w:numId w:val="11"/>
              </w:numPr>
              <w:spacing w:before="10" w:after="0" w:line="240" w:lineRule="auto"/>
              <w:rPr>
                <w:rFonts w:ascii="Calibri" w:eastAsia="Calibri" w:hAnsi="Calibri" w:cs="Times New Roman"/>
                <w:szCs w:val="24"/>
              </w:rPr>
            </w:pPr>
            <w:r w:rsidRPr="00AB61D3">
              <w:rPr>
                <w:rFonts w:ascii="Calibri" w:eastAsia="Calibri" w:hAnsi="Calibri" w:cs="Times New Roman"/>
                <w:szCs w:val="24"/>
              </w:rPr>
              <w:t>CLINICAL TRIALS CONDUCTED UNDER INVESTIGATIONAL NEW DRUG/INVESTIGATIONAL DEVICE EXEMPTION (IND/IDE) REQUIREMENTS:</w:t>
            </w:r>
          </w:p>
          <w:p w14:paraId="1A7C9122" w14:textId="77777777" w:rsidR="00AB61D3" w:rsidRPr="00AB61D3" w:rsidRDefault="00AB61D3">
            <w:pPr>
              <w:numPr>
                <w:ilvl w:val="1"/>
                <w:numId w:val="12"/>
              </w:numPr>
              <w:spacing w:before="10" w:after="0" w:line="240" w:lineRule="auto"/>
              <w:rPr>
                <w:rFonts w:ascii="Calibri" w:eastAsia="Calibri" w:hAnsi="Calibri" w:cs="Times New Roman"/>
                <w:szCs w:val="24"/>
              </w:rPr>
            </w:pPr>
            <w:r w:rsidRPr="00AB61D3">
              <w:rPr>
                <w:rFonts w:ascii="Calibri" w:eastAsia="Calibri" w:hAnsi="Calibri" w:cs="Times New Roman"/>
                <w:szCs w:val="24"/>
              </w:rPr>
              <w:t>INCLUDE this Article in all contracts as follows: </w:t>
            </w:r>
          </w:p>
          <w:p w14:paraId="37D884BE"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When the Contractor is the IND/IDE holder (Sponsor) select the words: "Contractor is the Sponsor, therefore the" from the drop down box.</w:t>
            </w:r>
          </w:p>
          <w:p w14:paraId="08693A21"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When the Government is the IND/IDE holder (Sponsor) </w:t>
            </w:r>
            <w:r w:rsidRPr="00AB61D3">
              <w:rPr>
                <w:rFonts w:ascii="Calibri" w:eastAsia="Calibri" w:hAnsi="Calibri" w:cs="Times New Roman"/>
                <w:b/>
                <w:szCs w:val="24"/>
              </w:rPr>
              <w:t>AND</w:t>
            </w:r>
            <w:r w:rsidRPr="00AB61D3">
              <w:rPr>
                <w:rFonts w:ascii="Calibri" w:eastAsia="Calibri" w:hAnsi="Calibri" w:cs="Times New Roman"/>
                <w:szCs w:val="24"/>
              </w:rPr>
              <w:t xml:space="preserve"> the Government will delegate the role of "Responsible Party" to the Principal Investigator, select the words: "Government is the Sponsor and delegates the Contractor's Principal Investigator as" from the drop down box.</w:t>
            </w:r>
          </w:p>
          <w:p w14:paraId="47E7B3F1"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When the Government is the IND/IDE holder (Sponsor) </w:t>
            </w:r>
            <w:r w:rsidRPr="00AB61D3">
              <w:rPr>
                <w:rFonts w:ascii="Calibri" w:eastAsia="Calibri" w:hAnsi="Calibri" w:cs="Times New Roman"/>
                <w:b/>
                <w:szCs w:val="24"/>
              </w:rPr>
              <w:t>AND</w:t>
            </w:r>
            <w:r w:rsidRPr="00AB61D3">
              <w:rPr>
                <w:rFonts w:ascii="Calibri" w:eastAsia="Calibri" w:hAnsi="Calibri" w:cs="Times New Roman"/>
                <w:szCs w:val="24"/>
              </w:rPr>
              <w:t xml:space="preserve"> will not delegate a PI as "Responsible Party," select the words: "Government is the Sponsor, therefore" from the drop down box.</w:t>
            </w:r>
          </w:p>
          <w:p w14:paraId="1EEF07FC"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If neither the Government nor the Contractor is the IND/IDE holder, consult with the Project Officer to determine how to address this situation.  Note:  If none of the choices in the drop down box apply in this situation, you can delete the drop down box and insert the appropriate Sponsor information.  </w:t>
            </w:r>
          </w:p>
          <w:p w14:paraId="53120372" w14:textId="77777777" w:rsidR="00AB61D3" w:rsidRPr="00AB61D3" w:rsidRDefault="00AB61D3">
            <w:pPr>
              <w:numPr>
                <w:ilvl w:val="0"/>
                <w:numId w:val="11"/>
              </w:numPr>
              <w:spacing w:before="10" w:after="0" w:line="240" w:lineRule="auto"/>
              <w:rPr>
                <w:rFonts w:ascii="Calibri" w:eastAsia="Calibri" w:hAnsi="Calibri" w:cs="Times New Roman"/>
                <w:szCs w:val="24"/>
              </w:rPr>
            </w:pPr>
            <w:r w:rsidRPr="00AB61D3">
              <w:rPr>
                <w:rFonts w:ascii="Calibri" w:eastAsia="Calibri" w:hAnsi="Calibri" w:cs="Times New Roman"/>
                <w:szCs w:val="24"/>
              </w:rPr>
              <w:t>SINGLE CENTER TRIALS (not conducted under IND/IDE requirements):</w:t>
            </w:r>
          </w:p>
          <w:p w14:paraId="751B0F64" w14:textId="77777777" w:rsidR="00AB61D3" w:rsidRPr="00AB61D3" w:rsidRDefault="00AB61D3">
            <w:pPr>
              <w:numPr>
                <w:ilvl w:val="1"/>
                <w:numId w:val="13"/>
              </w:numPr>
              <w:spacing w:before="10" w:after="0" w:line="240" w:lineRule="auto"/>
              <w:rPr>
                <w:rFonts w:ascii="Calibri" w:eastAsia="Calibri" w:hAnsi="Calibri" w:cs="Times New Roman"/>
                <w:szCs w:val="24"/>
              </w:rPr>
            </w:pPr>
            <w:r w:rsidRPr="00AB61D3">
              <w:rPr>
                <w:rFonts w:ascii="Calibri" w:eastAsia="Calibri" w:hAnsi="Calibri" w:cs="Times New Roman"/>
                <w:szCs w:val="24"/>
              </w:rPr>
              <w:t>INCLUDE this Article in all contracts as follows:</w:t>
            </w:r>
          </w:p>
          <w:p w14:paraId="2A2A6D82"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When the Government will not delegate the PI as "Responsible Party," select the words, "Government is the Sponsor, therefore" from the drop-down box.</w:t>
            </w:r>
          </w:p>
          <w:p w14:paraId="38B7E992"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When Government will delegate the PI as the "Responsible Party," select the words: "Government is the Sponsor and delegates the Contractor's Principal Investigator as" from the drop down box. </w:t>
            </w:r>
          </w:p>
          <w:p w14:paraId="02885B9C"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If neither the Government nor the Contractor has initiated the trial (neither is the "Sponsor"), consult with the Project Officer to determine how to address this situation.  Note:  If none of the choices in the drop down box apply in this situation, you can delete the drop down box and insert the appropriate Sponsor information.  </w:t>
            </w:r>
          </w:p>
          <w:p w14:paraId="442F33C8" w14:textId="77777777" w:rsidR="00AB61D3" w:rsidRPr="00AB61D3" w:rsidRDefault="00AB61D3">
            <w:pPr>
              <w:numPr>
                <w:ilvl w:val="0"/>
                <w:numId w:val="11"/>
              </w:numPr>
              <w:spacing w:before="10" w:after="0" w:line="240" w:lineRule="auto"/>
              <w:rPr>
                <w:rFonts w:ascii="Calibri" w:eastAsia="Calibri" w:hAnsi="Calibri" w:cs="Times New Roman"/>
                <w:szCs w:val="24"/>
              </w:rPr>
            </w:pPr>
            <w:r w:rsidRPr="00AB61D3">
              <w:rPr>
                <w:rFonts w:ascii="Calibri" w:eastAsia="Calibri" w:hAnsi="Calibri" w:cs="Times New Roman"/>
                <w:szCs w:val="24"/>
              </w:rPr>
              <w:t>MULTICENTER TRIALS (not conducted under IND/IDE requirements):</w:t>
            </w:r>
          </w:p>
          <w:p w14:paraId="61E25DC4" w14:textId="77777777" w:rsidR="00AB61D3" w:rsidRPr="00AB61D3" w:rsidRDefault="00AB61D3">
            <w:pPr>
              <w:numPr>
                <w:ilvl w:val="0"/>
                <w:numId w:val="179"/>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INCLUDE this Article in the contract as follows:</w:t>
            </w:r>
          </w:p>
          <w:p w14:paraId="44341E71"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When the Government will not delegate a PI as "Responsible Party," select the words, "Government is the Sponsor, therefore" from the drop-down box </w:t>
            </w:r>
            <w:r w:rsidRPr="00AB61D3">
              <w:rPr>
                <w:rFonts w:ascii="Calibri" w:eastAsia="Calibri" w:hAnsi="Calibri" w:cs="Times New Roman"/>
                <w:b/>
                <w:szCs w:val="24"/>
              </w:rPr>
              <w:t>AND</w:t>
            </w:r>
            <w:r w:rsidRPr="00AB61D3">
              <w:rPr>
                <w:rFonts w:ascii="Calibri" w:eastAsia="Calibri" w:hAnsi="Calibri" w:cs="Times New Roman"/>
                <w:szCs w:val="24"/>
              </w:rPr>
              <w:t xml:space="preserve"> include this Article in all of the multi-center trial contracts.</w:t>
            </w:r>
          </w:p>
          <w:p w14:paraId="1E80A0A8"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When Government will delegate a PI as "Responsible Party," select the words: "The Government is the Sponsor and delegates the Contractor's Principal Investigator as" from the drop down box </w:t>
            </w:r>
            <w:r w:rsidRPr="00AB61D3">
              <w:rPr>
                <w:rFonts w:ascii="Calibri" w:eastAsia="Calibri" w:hAnsi="Calibri" w:cs="Times New Roman"/>
                <w:b/>
                <w:szCs w:val="24"/>
              </w:rPr>
              <w:t>AND</w:t>
            </w:r>
            <w:r w:rsidRPr="00AB61D3">
              <w:rPr>
                <w:rFonts w:ascii="Calibri" w:eastAsia="Calibri" w:hAnsi="Calibri" w:cs="Times New Roman"/>
                <w:szCs w:val="24"/>
              </w:rPr>
              <w:t xml:space="preserve"> include this Article in only the contract that has been delegated "Responsible Party" (generally the designated lead clinical site)   </w:t>
            </w:r>
            <w:r w:rsidRPr="00AB61D3">
              <w:rPr>
                <w:rFonts w:ascii="Calibri" w:eastAsia="Calibri" w:hAnsi="Calibri" w:cs="Times New Roman"/>
                <w:i/>
                <w:szCs w:val="24"/>
              </w:rPr>
              <w:t>Note: Contractors involved in the Multi-Center trial, but not designated "Responsible Party, will require the clause in the next item (Below)</w:t>
            </w:r>
            <w:r w:rsidRPr="00AB61D3">
              <w:rPr>
                <w:rFonts w:ascii="Calibri" w:eastAsia="Calibri" w:hAnsi="Calibri" w:cs="Times New Roman"/>
                <w:szCs w:val="24"/>
              </w:rPr>
              <w:t xml:space="preserve"> .</w:t>
            </w:r>
          </w:p>
          <w:p w14:paraId="47A00B12" w14:textId="1CA98D3E"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The Contracting Officer should consult with the Project Officer/Contracting Officer Representative (COR) to assist in making this determination</w:t>
            </w:r>
            <w:r w:rsidR="00A428CD">
              <w:rPr>
                <w:rFonts w:ascii="Calibri" w:eastAsia="Calibri" w:hAnsi="Calibri" w:cs="Times New Roman"/>
                <w:i/>
                <w:szCs w:val="24"/>
              </w:rPr>
              <w:t>.</w:t>
            </w:r>
          </w:p>
        </w:tc>
      </w:tr>
    </w:tbl>
    <w:p w14:paraId="5A9B3F87"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22" w:name="_Toc563279"/>
      <w:bookmarkEnd w:id="20"/>
      <w:bookmarkEnd w:id="21"/>
      <w:r w:rsidRPr="00AB61D3">
        <w:rPr>
          <w:rFonts w:ascii="Calibri" w:eastAsia="Calibri" w:hAnsi="Calibri" w:cs="Calibri"/>
          <w:b/>
          <w:bCs/>
          <w:szCs w:val="24"/>
        </w:rPr>
        <w:lastRenderedPageBreak/>
        <w:t>ARTICLE H.18. REGISTRATION AND RESULTS REPORTING FOR APPLICABLE CLINICAL TRIALS IN CLINICALTRIALS.GOV</w:t>
      </w:r>
      <w:bookmarkEnd w:id="22"/>
    </w:p>
    <w:p w14:paraId="10E0FAB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Food and Drug Administration Amendments Act of 2007 (FDAAA) at: </w:t>
      </w:r>
      <w:hyperlink r:id="rId4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http://frwebgate.access.gpo.gov/cgi-bin/getdoc.cgi?dbname=110_cong_public_laws&amp;docid=f:publ085.110.pdf</w:t>
        </w:r>
        <w:r w:rsidRPr="00AB61D3">
          <w:rPr>
            <w:rFonts w:ascii="Calibri" w:eastAsia="Calibri" w:hAnsi="Calibri" w:cs="Times New Roman"/>
            <w:szCs w:val="24"/>
          </w:rPr>
          <w:t xml:space="preserve"> </w:t>
        </w:r>
      </w:hyperlink>
      <w:r w:rsidRPr="00AB61D3">
        <w:rPr>
          <w:rFonts w:ascii="Calibri" w:eastAsia="Calibri" w:hAnsi="Calibri" w:cs="Times New Roman"/>
          <w:szCs w:val="24"/>
        </w:rPr>
        <w:t>, Title VIII, expands the National Institutes of Health's (NIH's) clinical trials registry and results database known as ClinicalTrials.gov and imposes new requirements that apply to specified "applicable clinical trials," including those supported in whole or in part by NIH funds. FDAAA requires:</w:t>
      </w:r>
    </w:p>
    <w:p w14:paraId="21FFA5DC" w14:textId="502DCC1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registration of certain "applicable clinical trials" (see Definitions at:</w:t>
      </w:r>
      <w:hyperlink r:id="rId41" w:history="1">
        <w:r w:rsidRPr="00AB61D3">
          <w:rPr>
            <w:rFonts w:ascii="Calibri" w:eastAsia="Calibri" w:hAnsi="Calibri" w:cs="Times New Roman"/>
            <w:szCs w:val="24"/>
          </w:rPr>
          <w:t xml:space="preserve"> </w:t>
        </w:r>
      </w:hyperlink>
      <w:r w:rsidR="00224D69" w:rsidRPr="00224D69">
        <w:t xml:space="preserve"> </w:t>
      </w:r>
      <w:hyperlink r:id="rId42" w:history="1">
        <w:r w:rsidR="00224D69" w:rsidRPr="001E5BE6">
          <w:rPr>
            <w:rStyle w:val="Hyperlink"/>
            <w:rFonts w:ascii="Calibri" w:eastAsia="Calibri" w:hAnsi="Calibri" w:cs="Times New Roman"/>
            <w:szCs w:val="24"/>
          </w:rPr>
          <w:t>https://grants.nih.gov/grants/policy/nihgps/html5/section_1/1.2_definition_of_terms.htm</w:t>
        </w:r>
      </w:hyperlink>
      <w:r w:rsidR="00224D69">
        <w:rPr>
          <w:rFonts w:ascii="Calibri" w:eastAsia="Calibri" w:hAnsi="Calibri" w:cs="Times New Roman"/>
          <w:szCs w:val="24"/>
        </w:rPr>
        <w:t xml:space="preserve">   </w:t>
      </w:r>
      <w:r w:rsidRPr="00AB61D3">
        <w:rPr>
          <w:rFonts w:ascii="Calibri" w:eastAsia="Calibri" w:hAnsi="Calibri" w:cs="Times New Roman"/>
          <w:szCs w:val="24"/>
        </w:rPr>
        <w:t>) in ClinicalTrials.gov no later than 21 days after the first subject is enrolled; and</w:t>
      </w:r>
    </w:p>
    <w:p w14:paraId="678ABF2A"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  </w:t>
      </w:r>
    </w:p>
    <w:p w14:paraId="50D48AB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addition, the Contractor shall notify the Contracting Officer's Representative (COR), with the trial registration number (NCT number), once the registration is accomplished.  This notification may be included in the Technical Progress Report covering the period in which registration occurred, or as a stand-alone notification.</w:t>
      </w:r>
    </w:p>
    <w:p w14:paraId="0F899435" w14:textId="77777777" w:rsidR="0081641D" w:rsidRDefault="00AB61D3" w:rsidP="0081641D">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w:t>
      </w:r>
      <w:r w:rsidRPr="00AB61D3">
        <w:rPr>
          <w:rFonts w:ascii="Calibri" w:eastAsia="Calibri" w:hAnsi="Calibri" w:cs="Times New Roman"/>
          <w:szCs w:val="24"/>
          <w:u w:val="single"/>
        </w:rPr>
        <w:t>[Contractor is the Sponsor, therefore/Government is the Sponsor and delegates the Contractor's Principal Investigator as/Government is the Sponsor, therefore]</w:t>
      </w:r>
      <w:r w:rsidRPr="00AB61D3">
        <w:rPr>
          <w:rFonts w:ascii="Calibri" w:eastAsia="Calibri" w:hAnsi="Calibri" w:cs="Times New Roman"/>
          <w:szCs w:val="24"/>
        </w:rPr>
        <w:t xml:space="preserve">  the "Responsible Party" for the purposes of compliance with FDAAA which includes registration (and results reporting, if required) of applicable clinical trial(s) performed under this contract in the Government database, ClinicalTrials.gov </w:t>
      </w:r>
      <w:bookmarkStart w:id="23" w:name="_Hlk120699268"/>
      <w:r w:rsidRPr="00AB61D3">
        <w:rPr>
          <w:rFonts w:ascii="Calibri" w:eastAsia="Calibri" w:hAnsi="Calibri" w:cs="Times New Roman"/>
          <w:szCs w:val="24"/>
        </w:rPr>
        <w:t>(</w:t>
      </w:r>
      <w:r w:rsidR="005020F1">
        <w:rPr>
          <w:rFonts w:ascii="Calibri" w:eastAsia="Calibri" w:hAnsi="Calibri" w:cs="Times New Roman"/>
          <w:szCs w:val="24"/>
        </w:rPr>
        <w:t xml:space="preserve"> </w:t>
      </w:r>
      <w:hyperlink r:id="rId43" w:history="1">
        <w:r w:rsidR="005020F1" w:rsidRPr="001E5BE6">
          <w:rPr>
            <w:rStyle w:val="Hyperlink"/>
            <w:rFonts w:ascii="Calibri" w:eastAsia="Calibri" w:hAnsi="Calibri" w:cs="Times New Roman"/>
            <w:szCs w:val="24"/>
          </w:rPr>
          <w:t>https://www.clinicaltrials.gov/</w:t>
        </w:r>
      </w:hyperlink>
      <w:r w:rsidR="005020F1">
        <w:rPr>
          <w:rFonts w:ascii="Calibri" w:eastAsia="Calibri" w:hAnsi="Calibri" w:cs="Times New Roman"/>
          <w:szCs w:val="24"/>
        </w:rPr>
        <w:t xml:space="preserve"> ).</w:t>
      </w:r>
      <w:bookmarkEnd w:id="23"/>
      <w:r w:rsidR="0081641D">
        <w:rPr>
          <w:rFonts w:ascii="Calibri" w:eastAsia="Calibri" w:hAnsi="Calibri" w:cs="Times New Roman"/>
          <w:szCs w:val="24"/>
        </w:rPr>
        <w:t xml:space="preserve">  </w:t>
      </w:r>
      <w:r w:rsidR="0081641D" w:rsidRPr="00C04352">
        <w:rPr>
          <w:rFonts w:ascii="Calibri" w:eastAsia="Calibri" w:hAnsi="Calibri" w:cs="Times New Roman"/>
          <w:szCs w:val="24"/>
        </w:rPr>
        <w:t xml:space="preserve">The </w:t>
      </w:r>
      <w:r w:rsidR="0081641D">
        <w:rPr>
          <w:rFonts w:ascii="Calibri" w:eastAsia="Calibri" w:hAnsi="Calibri" w:cs="Times New Roman"/>
          <w:szCs w:val="24"/>
        </w:rPr>
        <w:lastRenderedPageBreak/>
        <w:t>C</w:t>
      </w:r>
      <w:r w:rsidR="0081641D" w:rsidRPr="00C04352">
        <w:rPr>
          <w:rFonts w:ascii="Calibri" w:eastAsia="Calibri" w:hAnsi="Calibri" w:cs="Times New Roman"/>
          <w:szCs w:val="24"/>
        </w:rPr>
        <w:t>ontractor shall provide the "Responsible Party" with all essential data for timely compliance with ClinicalTrials.gov reporting requirements.</w:t>
      </w:r>
    </w:p>
    <w:p w14:paraId="04DA943B" w14:textId="36F87530" w:rsidR="00AB61D3" w:rsidRPr="00AB61D3" w:rsidRDefault="00000000" w:rsidP="00AB61D3">
      <w:pPr>
        <w:spacing w:before="25" w:after="15" w:line="240" w:lineRule="auto"/>
        <w:ind w:left="360"/>
        <w:rPr>
          <w:rFonts w:ascii="Calibri" w:eastAsia="Calibri" w:hAnsi="Calibri" w:cs="Times New Roman"/>
          <w:szCs w:val="24"/>
        </w:rPr>
      </w:pPr>
      <w:hyperlink r:id="rId44" w:history="1"/>
      <w:r w:rsidR="00AB61D3" w:rsidRPr="00AB61D3">
        <w:rPr>
          <w:rFonts w:ascii="Calibri" w:eastAsia="Calibri" w:hAnsi="Calibri" w:cs="Times New Roman"/>
          <w:szCs w:val="24"/>
        </w:rPr>
        <w:br/>
        <w:t>Additional information is available at:</w:t>
      </w:r>
      <w:hyperlink r:id="rId45" w:history="1">
        <w:r w:rsidR="00AB61D3" w:rsidRPr="00AB61D3">
          <w:rPr>
            <w:rFonts w:ascii="Calibri" w:eastAsia="Calibri" w:hAnsi="Calibri" w:cs="Times New Roman"/>
            <w:szCs w:val="24"/>
          </w:rPr>
          <w:t xml:space="preserve"> </w:t>
        </w:r>
      </w:hyperlink>
      <w:r w:rsidR="005020F1">
        <w:rPr>
          <w:rFonts w:ascii="Calibri" w:eastAsia="Calibri" w:hAnsi="Calibri" w:cs="Times New Roman"/>
          <w:szCs w:val="24"/>
        </w:rPr>
        <w:t xml:space="preserve"> </w:t>
      </w:r>
      <w:hyperlink r:id="rId46" w:history="1">
        <w:r w:rsidR="005020F1" w:rsidRPr="001E5BE6">
          <w:rPr>
            <w:rStyle w:val="Hyperlink"/>
            <w:rFonts w:ascii="Calibri" w:eastAsia="Calibri" w:hAnsi="Calibri" w:cs="Times New Roman"/>
            <w:szCs w:val="24"/>
          </w:rPr>
          <w:t>https://prsinfo.clinicaltrials.gov/</w:t>
        </w:r>
      </w:hyperlink>
      <w:r w:rsidR="005020F1">
        <w:rPr>
          <w:rFonts w:ascii="Calibri" w:eastAsia="Calibri" w:hAnsi="Calibri" w:cs="Times New Roman"/>
          <w:szCs w:val="24"/>
        </w:rPr>
        <w:t xml:space="preserve"> </w:t>
      </w:r>
      <w:r w:rsidR="00AB61D3" w:rsidRPr="00AB61D3">
        <w:rPr>
          <w:rFonts w:ascii="Calibri" w:eastAsia="Calibri" w:hAnsi="Calibri" w:cs="Times New Roman"/>
          <w:szCs w:val="24"/>
        </w:rPr>
        <w:t>.</w:t>
      </w:r>
      <w:r w:rsidR="00AB61D3" w:rsidRPr="00AB61D3">
        <w:rPr>
          <w:rFonts w:ascii="Calibri" w:eastAsia="Calibri" w:hAnsi="Calibri" w:cs="Times New Roman"/>
          <w:szCs w:val="24"/>
        </w:rPr>
        <w:br/>
        <w:t> </w:t>
      </w:r>
    </w:p>
    <w:p w14:paraId="507557AD" w14:textId="18AA205C" w:rsidR="00AB61D3" w:rsidRPr="00AB61D3" w:rsidRDefault="00AB61D3" w:rsidP="00AB61D3">
      <w:pPr>
        <w:keepNext/>
        <w:spacing w:before="100" w:after="0" w:line="240" w:lineRule="auto"/>
        <w:rPr>
          <w:rFonts w:ascii="Calibri" w:eastAsia="Calibri" w:hAnsi="Calibri" w:cs="Times New Roman"/>
          <w:szCs w:val="24"/>
        </w:rPr>
      </w:pPr>
      <w:bookmarkStart w:id="24" w:name="_Hlk131668287"/>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20692A2" w14:textId="77777777" w:rsidTr="00CD55E8">
        <w:trPr>
          <w:cantSplit/>
        </w:trPr>
        <w:tc>
          <w:tcPr>
            <w:tcW w:w="9700" w:type="dxa"/>
            <w:shd w:val="clear" w:color="auto" w:fill="F3F3F3"/>
          </w:tcPr>
          <w:bookmarkEnd w:id="24"/>
          <w:p w14:paraId="1E16699E" w14:textId="46CC49D9" w:rsidR="00741369"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****(USE BELOW IN EACH CONTRACT PARTICIPATING IN A  MULTI-CENTER "APPLICABLE CLINICAL TRIAL," </w:t>
            </w:r>
            <w:r w:rsidRPr="00AB61D3">
              <w:rPr>
                <w:rFonts w:ascii="Calibri" w:eastAsia="Calibri" w:hAnsi="Calibri" w:cs="Times New Roman"/>
                <w:b/>
                <w:szCs w:val="24"/>
              </w:rPr>
              <w:t>EXCEPT</w:t>
            </w:r>
            <w:r w:rsidRPr="00AB61D3">
              <w:rPr>
                <w:rFonts w:ascii="Calibri" w:eastAsia="Calibri" w:hAnsi="Calibri" w:cs="Times New Roman"/>
                <w:szCs w:val="24"/>
              </w:rPr>
              <w:t xml:space="preserve"> DO NOT USE IF THE CONTRACTOR IS DESIGNATED AS THE "RESPONSIBLE PARTY."</w:t>
            </w:r>
            <w:r w:rsidR="00741369" w:rsidRPr="00AB61D3">
              <w:rPr>
                <w:rFonts w:ascii="Calibri" w:eastAsia="Calibri" w:hAnsi="Calibri" w:cs="Times New Roman"/>
                <w:szCs w:val="24"/>
              </w:rPr>
              <w:t>)****</w:t>
            </w:r>
            <w:r w:rsidRPr="00AB61D3">
              <w:rPr>
                <w:rFonts w:ascii="Calibri" w:eastAsia="Calibri" w:hAnsi="Calibri" w:cs="Times New Roman"/>
                <w:szCs w:val="24"/>
              </w:rPr>
              <w:t xml:space="preserve">    </w:t>
            </w:r>
          </w:p>
          <w:p w14:paraId="40B1632F" w14:textId="0D5EA54D"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i/>
                <w:szCs w:val="24"/>
              </w:rPr>
              <w:t>: The Contractor that is designated as the "Responsible Party" will use the previous Article, above</w:t>
            </w:r>
            <w:r w:rsidRPr="00AB61D3">
              <w:rPr>
                <w:rFonts w:ascii="Calibri" w:eastAsia="Calibri" w:hAnsi="Calibri" w:cs="Times New Roman"/>
                <w:szCs w:val="24"/>
              </w:rPr>
              <w:t xml:space="preserve"> .</w:t>
            </w:r>
          </w:p>
          <w:p w14:paraId="7036EC05"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ITEM:</w:t>
            </w:r>
            <w:r w:rsidRPr="00AB61D3">
              <w:rPr>
                <w:rFonts w:ascii="Calibri" w:eastAsia="Calibri" w:hAnsi="Calibri" w:cs="Times New Roman"/>
                <w:szCs w:val="24"/>
              </w:rPr>
              <w:t xml:space="preserve"> </w:t>
            </w:r>
          </w:p>
          <w:p w14:paraId="060975E1"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Second paragraph:</w:t>
            </w:r>
            <w:r w:rsidRPr="00AB61D3">
              <w:rPr>
                <w:rFonts w:ascii="Calibri" w:eastAsia="Calibri" w:hAnsi="Calibri" w:cs="Times New Roman"/>
                <w:szCs w:val="24"/>
              </w:rPr>
              <w:t xml:space="preserve">  Insert the Name of the Individual (and Contractor) designated as the "Responsible Party" of the Multi-Center Trial.</w:t>
            </w:r>
          </w:p>
          <w:p w14:paraId="33FBE82B" w14:textId="3C4A4D3E"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The Contracting Officer should consult with the Project Officer/Contracting Officer Representative (COR) to assist in making this determination</w:t>
            </w:r>
            <w:r w:rsidRPr="00AB61D3">
              <w:rPr>
                <w:rFonts w:ascii="Calibri" w:eastAsia="Calibri" w:hAnsi="Calibri" w:cs="Times New Roman"/>
                <w:szCs w:val="24"/>
              </w:rPr>
              <w:t xml:space="preserve"> .</w:t>
            </w:r>
          </w:p>
        </w:tc>
      </w:tr>
    </w:tbl>
    <w:p w14:paraId="313448F6"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25" w:name="_Toc563289"/>
      <w:r w:rsidRPr="00AB61D3">
        <w:rPr>
          <w:rFonts w:ascii="Calibri" w:eastAsia="Calibri" w:hAnsi="Calibri" w:cs="Calibri"/>
          <w:b/>
          <w:bCs/>
          <w:szCs w:val="24"/>
        </w:rPr>
        <w:t>ARTICLE H.19. REGISTRATION AND RESULTS REPORTING FOR APPLICABLE CLINICAL TRIALS CLINICALTRIALS.GOV</w:t>
      </w:r>
      <w:bookmarkEnd w:id="25"/>
    </w:p>
    <w:p w14:paraId="3DDFE5B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Food and Drug Administration Amendments Act of 2007 (FDAAA), at:</w:t>
      </w:r>
      <w:hyperlink r:id="rId4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http://frwebgate.access.gpo.gov/cgi-bin/getdoc.cgi?dbname=110_cong_public_laws&amp;docid=f:publ085.110.pdf</w:t>
        </w:r>
        <w:r w:rsidRPr="00AB61D3">
          <w:rPr>
            <w:rFonts w:ascii="Calibri" w:eastAsia="Calibri" w:hAnsi="Calibri" w:cs="Times New Roman"/>
            <w:szCs w:val="24"/>
          </w:rPr>
          <w:t xml:space="preserve"> </w:t>
        </w:r>
      </w:hyperlink>
      <w:r w:rsidRPr="00AB61D3">
        <w:rPr>
          <w:rFonts w:ascii="Calibri" w:eastAsia="Calibri" w:hAnsi="Calibri" w:cs="Times New Roman"/>
          <w:szCs w:val="24"/>
        </w:rPr>
        <w:t>, Title VIII, expands National Institutes of Health's (NIH's) clinical trials registry and results database known as ClinicalTrials.gov and imposes new requirements that apply to specified "applicable clinical trials," including those supported in whole or in part by NIH funds. FDAAA requires: </w:t>
      </w:r>
    </w:p>
    <w:p w14:paraId="517CDAAC" w14:textId="2B0E5405"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registration of certain "applicable clinical trials" (see Definitions</w:t>
      </w:r>
      <w:hyperlink r:id="rId48" w:history="1">
        <w:r w:rsidRPr="00AB61D3">
          <w:rPr>
            <w:rFonts w:ascii="Calibri" w:eastAsia="Calibri" w:hAnsi="Calibri" w:cs="Times New Roman"/>
            <w:szCs w:val="24"/>
          </w:rPr>
          <w:t xml:space="preserve"> </w:t>
        </w:r>
      </w:hyperlink>
      <w:r w:rsidR="00224D69">
        <w:rPr>
          <w:rFonts w:ascii="Calibri" w:eastAsia="Calibri" w:hAnsi="Calibri" w:cs="Times New Roman"/>
          <w:szCs w:val="24"/>
        </w:rPr>
        <w:t xml:space="preserve"> </w:t>
      </w:r>
      <w:hyperlink r:id="rId49" w:history="1">
        <w:r w:rsidR="00224D69" w:rsidRPr="001E5BE6">
          <w:rPr>
            <w:rStyle w:val="Hyperlink"/>
            <w:rFonts w:ascii="Calibri" w:eastAsia="Calibri" w:hAnsi="Calibri" w:cs="Times New Roman"/>
            <w:szCs w:val="24"/>
          </w:rPr>
          <w:t>https://grants.nih.gov/grants/policy/nihgps/html5/section_1/1.2_definition_of_terms.htm</w:t>
        </w:r>
      </w:hyperlink>
      <w:r w:rsidR="00224D69">
        <w:rPr>
          <w:rFonts w:ascii="Calibri" w:eastAsia="Calibri" w:hAnsi="Calibri" w:cs="Times New Roman"/>
          <w:szCs w:val="24"/>
        </w:rPr>
        <w:t xml:space="preserve">  </w:t>
      </w:r>
      <w:r w:rsidRPr="00AB61D3">
        <w:rPr>
          <w:rFonts w:ascii="Calibri" w:eastAsia="Calibri" w:hAnsi="Calibri" w:cs="Times New Roman"/>
          <w:szCs w:val="24"/>
        </w:rPr>
        <w:t>) in ClinicalTrials.gov no later than 21 days after the first subject is enrolled; and</w:t>
      </w:r>
    </w:p>
    <w:p w14:paraId="3DDDEAFA"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w:t>
      </w:r>
      <w:r w:rsidRPr="00AB61D3">
        <w:rPr>
          <w:rFonts w:ascii="Calibri" w:eastAsia="Calibri" w:hAnsi="Calibri" w:cs="Times New Roman"/>
          <w:szCs w:val="24"/>
        </w:rPr>
        <w:br/>
        <w:t> </w:t>
      </w:r>
    </w:p>
    <w:p w14:paraId="70B10D11" w14:textId="01139E36"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is the "Responsible Party" for the purposes of compliance with FDAAA which includes registration (and results reporting, if required) of the applicable clinical trial(s) performed under this contract in the Government database, </w:t>
      </w:r>
      <w:bookmarkStart w:id="26" w:name="_Hlk120699907"/>
      <w:r w:rsidRPr="00AB61D3">
        <w:rPr>
          <w:rFonts w:ascii="Calibri" w:eastAsia="Calibri" w:hAnsi="Calibri" w:cs="Times New Roman"/>
          <w:szCs w:val="24"/>
        </w:rPr>
        <w:t xml:space="preserve">ClinicalTrials.gov </w:t>
      </w:r>
      <w:r w:rsidR="00224D69" w:rsidRPr="00AB61D3">
        <w:rPr>
          <w:rFonts w:ascii="Calibri" w:eastAsia="Calibri" w:hAnsi="Calibri" w:cs="Times New Roman"/>
          <w:szCs w:val="24"/>
        </w:rPr>
        <w:t>(</w:t>
      </w:r>
      <w:r w:rsidR="00224D69">
        <w:rPr>
          <w:rFonts w:ascii="Calibri" w:eastAsia="Calibri" w:hAnsi="Calibri" w:cs="Times New Roman"/>
          <w:szCs w:val="24"/>
        </w:rPr>
        <w:t xml:space="preserve"> </w:t>
      </w:r>
      <w:hyperlink r:id="rId50" w:history="1">
        <w:r w:rsidR="00224D69" w:rsidRPr="001E5BE6">
          <w:rPr>
            <w:rStyle w:val="Hyperlink"/>
            <w:rFonts w:ascii="Calibri" w:eastAsia="Calibri" w:hAnsi="Calibri" w:cs="Times New Roman"/>
            <w:szCs w:val="24"/>
          </w:rPr>
          <w:t>https://www.clinicaltrials.gov/</w:t>
        </w:r>
      </w:hyperlink>
      <w:r w:rsidR="00224D69">
        <w:rPr>
          <w:rFonts w:ascii="Calibri" w:eastAsia="Calibri" w:hAnsi="Calibri" w:cs="Times New Roman"/>
          <w:szCs w:val="24"/>
        </w:rPr>
        <w:t xml:space="preserve"> ). </w:t>
      </w:r>
      <w:bookmarkEnd w:id="26"/>
      <w:r w:rsidRPr="00AB61D3">
        <w:rPr>
          <w:rFonts w:ascii="Calibri" w:eastAsia="Calibri" w:hAnsi="Calibri" w:cs="Times New Roman"/>
          <w:szCs w:val="24"/>
        </w:rPr>
        <w:t xml:space="preserve">The </w:t>
      </w:r>
      <w:r w:rsidR="00224D69">
        <w:rPr>
          <w:rFonts w:ascii="Calibri" w:eastAsia="Calibri" w:hAnsi="Calibri" w:cs="Times New Roman"/>
          <w:szCs w:val="24"/>
        </w:rPr>
        <w:t>C</w:t>
      </w:r>
      <w:r w:rsidRPr="00AB61D3">
        <w:rPr>
          <w:rFonts w:ascii="Calibri" w:eastAsia="Calibri" w:hAnsi="Calibri" w:cs="Times New Roman"/>
          <w:szCs w:val="24"/>
        </w:rPr>
        <w:t>ontractor shall provide the "Responsible Party" with all essential data for timely compliance with ClinicalTrials.gov reporting requirements.</w:t>
      </w:r>
    </w:p>
    <w:p w14:paraId="68A93AFB" w14:textId="77777777" w:rsidR="00224D69" w:rsidRPr="00AB61D3" w:rsidRDefault="00224D69" w:rsidP="00AB61D3">
      <w:pPr>
        <w:spacing w:before="25" w:after="15" w:line="240" w:lineRule="auto"/>
        <w:ind w:left="360"/>
        <w:rPr>
          <w:rFonts w:ascii="Calibri" w:eastAsia="Calibri" w:hAnsi="Calibri" w:cs="Times New Roman"/>
          <w:szCs w:val="24"/>
        </w:rPr>
      </w:pPr>
    </w:p>
    <w:p w14:paraId="673A6145" w14:textId="45B276E6" w:rsidR="00224D69" w:rsidRDefault="00224D69" w:rsidP="00224D69">
      <w:pPr>
        <w:spacing w:before="25" w:after="15" w:line="240" w:lineRule="auto"/>
        <w:ind w:left="450"/>
        <w:rPr>
          <w:rFonts w:ascii="Calibri" w:eastAsia="Calibri" w:hAnsi="Calibri" w:cs="Times New Roman"/>
          <w:szCs w:val="24"/>
        </w:rPr>
      </w:pPr>
      <w:r w:rsidRPr="00E005E2">
        <w:rPr>
          <w:rFonts w:ascii="Calibri" w:eastAsia="Calibri" w:hAnsi="Calibri" w:cs="Times New Roman"/>
          <w:szCs w:val="24"/>
        </w:rPr>
        <w:lastRenderedPageBreak/>
        <w:t>Additional information is available at:</w:t>
      </w:r>
      <w:r>
        <w:rPr>
          <w:rFonts w:ascii="Calibri" w:eastAsia="Calibri" w:hAnsi="Calibri" w:cs="Times New Roman"/>
          <w:szCs w:val="24"/>
        </w:rPr>
        <w:t xml:space="preserve"> </w:t>
      </w:r>
      <w:hyperlink r:id="rId51" w:history="1">
        <w:r w:rsidRPr="001E5BE6">
          <w:rPr>
            <w:rStyle w:val="Hyperlink"/>
            <w:rFonts w:ascii="Calibri" w:eastAsia="Calibri" w:hAnsi="Calibri" w:cs="Times New Roman"/>
            <w:szCs w:val="24"/>
          </w:rPr>
          <w:t>https://prsinfo.clinicaltrials.gov/</w:t>
        </w:r>
      </w:hyperlink>
      <w:r>
        <w:rPr>
          <w:rFonts w:ascii="Calibri" w:eastAsia="Calibri" w:hAnsi="Calibri" w:cs="Times New Roman"/>
          <w:szCs w:val="24"/>
        </w:rPr>
        <w:t xml:space="preserve"> .  </w:t>
      </w:r>
    </w:p>
    <w:p w14:paraId="09E56FF5" w14:textId="699A9131" w:rsidR="00ED3F55" w:rsidRPr="00AB61D3" w:rsidRDefault="00AB61D3" w:rsidP="00ED3F55">
      <w:pPr>
        <w:keepNext/>
        <w:spacing w:before="100" w:after="0" w:line="240" w:lineRule="auto"/>
        <w:rPr>
          <w:rFonts w:ascii="Calibri" w:eastAsia="Calibri" w:hAnsi="Calibri" w:cs="Times New Roman"/>
          <w:szCs w:val="24"/>
        </w:rPr>
      </w:pPr>
      <w:r w:rsidRPr="00AB61D3">
        <w:rPr>
          <w:rFonts w:ascii="Calibri" w:eastAsia="Calibri" w:hAnsi="Calibri" w:cs="Times New Roman"/>
          <w:szCs w:val="24"/>
        </w:rPr>
        <w:br/>
        <w:t> </w:t>
      </w:r>
      <w:r w:rsidR="00ED3F55" w:rsidRPr="00AB61D3">
        <w:rPr>
          <w:rFonts w:ascii="Calibri" w:eastAsia="Calibri" w:hAnsi="Calibri" w:cs="Times New Roman"/>
          <w:b/>
          <w:color w:val="CC0000"/>
          <w:szCs w:val="24"/>
        </w:rPr>
        <w:t>1</w:t>
      </w:r>
      <w:r w:rsidR="00ED3F55">
        <w:rPr>
          <w:rFonts w:ascii="Calibri" w:eastAsia="Calibri" w:hAnsi="Calibri" w:cs="Times New Roman"/>
          <w:b/>
          <w:color w:val="CC0000"/>
          <w:szCs w:val="24"/>
        </w:rPr>
        <w:t>66</w:t>
      </w:r>
    </w:p>
    <w:p w14:paraId="0B4D06DF" w14:textId="4204B2B1" w:rsidR="00BB3E36" w:rsidRPr="00BB3E36" w:rsidRDefault="00BB3E36" w:rsidP="00BB3E36">
      <w:pPr>
        <w:spacing w:before="25" w:after="15" w:line="240" w:lineRule="auto"/>
        <w:ind w:left="360"/>
        <w:rPr>
          <w:rFonts w:ascii="Calibri" w:eastAsia="Calibri" w:hAnsi="Calibri" w:cs="Times New Roman"/>
          <w:szCs w:val="24"/>
        </w:rPr>
      </w:pPr>
    </w:p>
    <w:tbl>
      <w:tblPr>
        <w:tblStyle w:val="TableGrid1"/>
        <w:tblW w:w="0" w:type="auto"/>
        <w:tblInd w:w="360" w:type="dxa"/>
        <w:tblLook w:val="04A0" w:firstRow="1" w:lastRow="0" w:firstColumn="1" w:lastColumn="0" w:noHBand="0" w:noVBand="1"/>
      </w:tblPr>
      <w:tblGrid>
        <w:gridCol w:w="9076"/>
      </w:tblGrid>
      <w:tr w:rsidR="00BB3E36" w:rsidRPr="00B57406" w14:paraId="156ACD08" w14:textId="77777777" w:rsidTr="00896842">
        <w:trPr>
          <w:cnfStyle w:val="100000000000" w:firstRow="1" w:lastRow="0" w:firstColumn="0" w:lastColumn="0" w:oddVBand="0" w:evenVBand="0" w:oddHBand="0" w:evenHBand="0" w:firstRowFirstColumn="0" w:firstRowLastColumn="0" w:lastRowFirstColumn="0" w:lastRowLastColumn="0"/>
        </w:trPr>
        <w:tc>
          <w:tcPr>
            <w:tcW w:w="10656" w:type="dxa"/>
            <w:tcBorders>
              <w:top w:val="single" w:sz="4" w:space="0" w:color="auto"/>
              <w:left w:val="single" w:sz="4" w:space="0" w:color="auto"/>
              <w:bottom w:val="single" w:sz="4" w:space="0" w:color="auto"/>
              <w:right w:val="single" w:sz="4" w:space="0" w:color="auto"/>
            </w:tcBorders>
            <w:shd w:val="clear" w:color="auto" w:fill="FFFFFF" w:themeFill="background1"/>
          </w:tcPr>
          <w:p w14:paraId="250D5C60" w14:textId="77777777" w:rsidR="00BB3E36" w:rsidRPr="00B57406" w:rsidRDefault="00BB3E36" w:rsidP="00BB3E36">
            <w:pPr>
              <w:rPr>
                <w:rFonts w:asciiTheme="minorHAnsi" w:hAnsiTheme="minorHAnsi" w:cstheme="minorHAnsi"/>
                <w:sz w:val="24"/>
                <w:szCs w:val="24"/>
              </w:rPr>
            </w:pPr>
            <w:r w:rsidRPr="00B57406">
              <w:rPr>
                <w:sz w:val="24"/>
                <w:szCs w:val="24"/>
              </w:rPr>
              <w:t xml:space="preserve">****(USE BELOW IN ALL SOLICITATIONS AND CONTRACTS INVOLVING RESEARCH &amp; DEVELOPMENT (R&amp;D) OR OTHER REQUIREMENTS THAT REQUIRE </w:t>
            </w:r>
            <w:r w:rsidRPr="00B57406">
              <w:rPr>
                <w:rFonts w:asciiTheme="minorHAnsi" w:hAnsiTheme="minorHAnsi" w:cstheme="minorHAnsi"/>
                <w:color w:val="202124"/>
                <w:sz w:val="24"/>
                <w:szCs w:val="24"/>
                <w:shd w:val="clear" w:color="auto" w:fill="FFFFFF"/>
              </w:rPr>
              <w:t xml:space="preserve">RCDC (Research, Condition, and Disease Categorization) </w:t>
            </w:r>
            <w:r w:rsidRPr="00B57406">
              <w:rPr>
                <w:rFonts w:asciiTheme="minorHAnsi" w:hAnsiTheme="minorHAnsi" w:cstheme="minorHAnsi"/>
                <w:sz w:val="24"/>
                <w:szCs w:val="24"/>
              </w:rPr>
              <w:t>REPORTING.)****</w:t>
            </w:r>
          </w:p>
          <w:p w14:paraId="73D984DC" w14:textId="77777777" w:rsidR="00B57406" w:rsidRPr="00B57406" w:rsidRDefault="00B57406" w:rsidP="00BB3E36">
            <w:pPr>
              <w:spacing w:before="25" w:after="15"/>
              <w:rPr>
                <w:sz w:val="24"/>
                <w:szCs w:val="24"/>
              </w:rPr>
            </w:pPr>
          </w:p>
          <w:p w14:paraId="54A9469E" w14:textId="77777777" w:rsidR="00BB3E36" w:rsidRPr="00B57406" w:rsidRDefault="00BB3E36" w:rsidP="00BB3E36">
            <w:pPr>
              <w:shd w:val="clear" w:color="auto" w:fill="FFFFFF" w:themeFill="background1"/>
              <w:rPr>
                <w:sz w:val="24"/>
                <w:szCs w:val="24"/>
              </w:rPr>
            </w:pPr>
            <w:r w:rsidRPr="00B57406">
              <w:rPr>
                <w:b/>
                <w:bCs/>
                <w:sz w:val="24"/>
                <w:szCs w:val="24"/>
              </w:rPr>
              <w:t>Note:</w:t>
            </w:r>
            <w:r w:rsidRPr="00B57406">
              <w:rPr>
                <w:sz w:val="24"/>
                <w:szCs w:val="24"/>
              </w:rPr>
              <w:t xml:space="preserve"> Do not include the below article for requirements that are incidental to R&amp;D, </w:t>
            </w:r>
            <w:r w:rsidRPr="00B57406">
              <w:rPr>
                <w:b/>
                <w:bCs/>
                <w:sz w:val="24"/>
                <w:szCs w:val="24"/>
              </w:rPr>
              <w:t>where research data is not being generated.</w:t>
            </w:r>
            <w:r w:rsidRPr="00B57406">
              <w:rPr>
                <w:sz w:val="24"/>
                <w:szCs w:val="24"/>
              </w:rPr>
              <w:t xml:space="preserve"> (It is recommended, however, that you consult with the respective Contracting Officer Representative for the requirement, in determining whether inclusion of this article is appropriate). Also, do not include the below article for R&amp;D support procurements, such as equipment, materials, or supplies.</w:t>
            </w:r>
          </w:p>
          <w:p w14:paraId="0F4B7337" w14:textId="77777777" w:rsidR="00B57406" w:rsidRPr="00B57406" w:rsidRDefault="00B57406" w:rsidP="00BB3E36">
            <w:pPr>
              <w:shd w:val="clear" w:color="auto" w:fill="FFFFFF" w:themeFill="background1"/>
              <w:rPr>
                <w:sz w:val="24"/>
                <w:szCs w:val="24"/>
              </w:rPr>
            </w:pPr>
          </w:p>
          <w:p w14:paraId="65A0811D" w14:textId="77777777" w:rsidR="00B57406" w:rsidRPr="00B57406" w:rsidRDefault="00B57406" w:rsidP="00B57406">
            <w:pPr>
              <w:spacing w:before="15" w:after="25"/>
              <w:rPr>
                <w:sz w:val="24"/>
                <w:szCs w:val="24"/>
              </w:rPr>
            </w:pPr>
            <w:r w:rsidRPr="00B57406">
              <w:rPr>
                <w:b/>
                <w:bCs/>
                <w:sz w:val="24"/>
                <w:szCs w:val="24"/>
              </w:rPr>
              <w:t>Note</w:t>
            </w:r>
            <w:r w:rsidRPr="00B57406">
              <w:rPr>
                <w:sz w:val="24"/>
                <w:szCs w:val="24"/>
              </w:rPr>
              <w:t xml:space="preserve"> </w:t>
            </w:r>
            <w:r w:rsidRPr="00B57406">
              <w:rPr>
                <w:b/>
                <w:bCs/>
                <w:sz w:val="24"/>
                <w:szCs w:val="24"/>
              </w:rPr>
              <w:t>Important:</w:t>
            </w:r>
            <w:r w:rsidRPr="00B57406">
              <w:rPr>
                <w:sz w:val="24"/>
                <w:szCs w:val="24"/>
              </w:rPr>
              <w:t xml:space="preserve"> At this time, during the </w:t>
            </w:r>
            <w:r w:rsidRPr="00B57406">
              <w:rPr>
                <w:i/>
                <w:iCs/>
                <w:sz w:val="24"/>
                <w:szCs w:val="24"/>
              </w:rPr>
              <w:t>Pilot for Improving Data About R&amp;D Contract Projects</w:t>
            </w:r>
            <w:r w:rsidRPr="00B57406">
              <w:rPr>
                <w:sz w:val="24"/>
                <w:szCs w:val="24"/>
              </w:rPr>
              <w:t>, please only include this clause for applicable new (awarded May 15, 2023 and after) contracts or task orders with the following six pilot vendors:</w:t>
            </w:r>
          </w:p>
          <w:p w14:paraId="59862B8C" w14:textId="77777777" w:rsidR="00B57406" w:rsidRPr="00B57406" w:rsidRDefault="00B57406" w:rsidP="00B57406">
            <w:pPr>
              <w:spacing w:before="15" w:after="25"/>
              <w:rPr>
                <w:sz w:val="24"/>
                <w:szCs w:val="24"/>
              </w:rPr>
            </w:pPr>
          </w:p>
          <w:p w14:paraId="0B4176ED" w14:textId="77777777" w:rsidR="00B57406" w:rsidRPr="00B57406" w:rsidRDefault="00B57406" w:rsidP="00B57406">
            <w:pPr>
              <w:numPr>
                <w:ilvl w:val="0"/>
                <w:numId w:val="255"/>
              </w:numPr>
              <w:spacing w:before="15" w:after="25" w:line="252" w:lineRule="auto"/>
              <w:contextualSpacing/>
              <w:rPr>
                <w:rFonts w:eastAsia="Times New Roman"/>
                <w:sz w:val="24"/>
                <w:szCs w:val="24"/>
              </w:rPr>
            </w:pPr>
            <w:r w:rsidRPr="00B57406">
              <w:rPr>
                <w:rFonts w:eastAsia="Times New Roman"/>
                <w:sz w:val="24"/>
                <w:szCs w:val="24"/>
              </w:rPr>
              <w:t>Leidos Biomedical Research;</w:t>
            </w:r>
          </w:p>
          <w:p w14:paraId="697C0623" w14:textId="77777777" w:rsidR="00B57406" w:rsidRPr="00B57406" w:rsidRDefault="00B57406" w:rsidP="00B57406">
            <w:pPr>
              <w:numPr>
                <w:ilvl w:val="0"/>
                <w:numId w:val="255"/>
              </w:numPr>
              <w:spacing w:before="15" w:after="25" w:line="252" w:lineRule="auto"/>
              <w:contextualSpacing/>
              <w:rPr>
                <w:rFonts w:eastAsia="Times New Roman"/>
                <w:sz w:val="24"/>
                <w:szCs w:val="24"/>
              </w:rPr>
            </w:pPr>
            <w:r w:rsidRPr="00B57406">
              <w:rPr>
                <w:rFonts w:eastAsia="Times New Roman"/>
                <w:sz w:val="24"/>
                <w:szCs w:val="24"/>
              </w:rPr>
              <w:t>Battelle Memorial Institute (to include the Battelle Centers and Pacific Northwest National Laboratory);</w:t>
            </w:r>
          </w:p>
          <w:p w14:paraId="560454B7" w14:textId="77777777" w:rsidR="00B57406" w:rsidRPr="00B57406" w:rsidRDefault="00B57406" w:rsidP="00B57406">
            <w:pPr>
              <w:numPr>
                <w:ilvl w:val="0"/>
                <w:numId w:val="255"/>
              </w:numPr>
              <w:spacing w:before="15" w:after="25" w:line="252" w:lineRule="auto"/>
              <w:contextualSpacing/>
              <w:rPr>
                <w:rFonts w:eastAsia="Times New Roman"/>
                <w:sz w:val="24"/>
                <w:szCs w:val="24"/>
              </w:rPr>
            </w:pPr>
            <w:r w:rsidRPr="00B57406">
              <w:rPr>
                <w:rFonts w:eastAsia="Times New Roman"/>
                <w:sz w:val="24"/>
                <w:szCs w:val="24"/>
              </w:rPr>
              <w:t>PPD, Inc.;</w:t>
            </w:r>
          </w:p>
          <w:p w14:paraId="7F32CED0" w14:textId="77777777" w:rsidR="00B57406" w:rsidRPr="00B57406" w:rsidRDefault="00B57406" w:rsidP="00B57406">
            <w:pPr>
              <w:numPr>
                <w:ilvl w:val="0"/>
                <w:numId w:val="255"/>
              </w:numPr>
              <w:spacing w:before="15" w:after="25" w:line="252" w:lineRule="auto"/>
              <w:contextualSpacing/>
              <w:rPr>
                <w:rFonts w:eastAsia="Times New Roman"/>
                <w:sz w:val="24"/>
                <w:szCs w:val="24"/>
              </w:rPr>
            </w:pPr>
            <w:r w:rsidRPr="00B57406">
              <w:rPr>
                <w:rFonts w:eastAsia="Times New Roman"/>
                <w:sz w:val="24"/>
                <w:szCs w:val="24"/>
              </w:rPr>
              <w:t>Technical Resources International, Inc.;</w:t>
            </w:r>
          </w:p>
          <w:p w14:paraId="5B34F5B3" w14:textId="77777777" w:rsidR="00B57406" w:rsidRPr="00B57406" w:rsidRDefault="00B57406" w:rsidP="00B57406">
            <w:pPr>
              <w:numPr>
                <w:ilvl w:val="0"/>
                <w:numId w:val="255"/>
              </w:numPr>
              <w:spacing w:before="15" w:after="25" w:line="252" w:lineRule="auto"/>
              <w:contextualSpacing/>
              <w:rPr>
                <w:rFonts w:eastAsia="Times New Roman"/>
                <w:sz w:val="24"/>
                <w:szCs w:val="24"/>
              </w:rPr>
            </w:pPr>
            <w:r w:rsidRPr="00B57406">
              <w:rPr>
                <w:rFonts w:eastAsia="Times New Roman"/>
                <w:sz w:val="24"/>
                <w:szCs w:val="24"/>
              </w:rPr>
              <w:t>The Emmes Company; and</w:t>
            </w:r>
          </w:p>
          <w:p w14:paraId="19C2C2D9" w14:textId="77777777" w:rsidR="00B57406" w:rsidRPr="00B57406" w:rsidRDefault="00B57406" w:rsidP="00B57406">
            <w:pPr>
              <w:numPr>
                <w:ilvl w:val="0"/>
                <w:numId w:val="255"/>
              </w:numPr>
              <w:spacing w:before="15" w:after="25"/>
              <w:contextualSpacing/>
              <w:rPr>
                <w:rFonts w:eastAsia="Times New Roman"/>
                <w:sz w:val="24"/>
                <w:szCs w:val="24"/>
              </w:rPr>
            </w:pPr>
            <w:r w:rsidRPr="00B57406">
              <w:rPr>
                <w:rFonts w:eastAsia="Times New Roman"/>
                <w:sz w:val="24"/>
                <w:szCs w:val="24"/>
              </w:rPr>
              <w:t xml:space="preserve">Johns Hopkins University. </w:t>
            </w:r>
          </w:p>
          <w:p w14:paraId="5FB9CB1C" w14:textId="77777777" w:rsidR="00B57406" w:rsidRPr="00B57406" w:rsidRDefault="00B57406" w:rsidP="00B57406">
            <w:pPr>
              <w:spacing w:before="15" w:after="25"/>
              <w:rPr>
                <w:sz w:val="24"/>
                <w:szCs w:val="24"/>
              </w:rPr>
            </w:pPr>
          </w:p>
          <w:p w14:paraId="135094D8" w14:textId="75B1C790" w:rsidR="00B57406" w:rsidRPr="00B57406" w:rsidRDefault="00B57406" w:rsidP="00B57406">
            <w:pPr>
              <w:shd w:val="clear" w:color="auto" w:fill="FFFFFF" w:themeFill="background1"/>
              <w:rPr>
                <w:sz w:val="24"/>
                <w:szCs w:val="24"/>
              </w:rPr>
            </w:pPr>
            <w:r w:rsidRPr="00B57406">
              <w:rPr>
                <w:sz w:val="24"/>
                <w:szCs w:val="24"/>
              </w:rPr>
              <w:t xml:space="preserve">Do </w:t>
            </w:r>
            <w:r w:rsidRPr="00B57406">
              <w:rPr>
                <w:sz w:val="24"/>
                <w:szCs w:val="24"/>
                <w:u w:val="single"/>
              </w:rPr>
              <w:t>not</w:t>
            </w:r>
            <w:r w:rsidRPr="00B57406">
              <w:rPr>
                <w:sz w:val="24"/>
                <w:szCs w:val="24"/>
              </w:rPr>
              <w:t xml:space="preserve"> include this clause for contracts or task orders with vendors other than the pilot vendors, listed above, until the pilot has ended and a notification has been sent to the NIH acquisition community that this new process has been rolled out to all of the NIH.</w:t>
            </w:r>
          </w:p>
        </w:tc>
      </w:tr>
    </w:tbl>
    <w:p w14:paraId="3D4865FA" w14:textId="77777777" w:rsidR="00BB3E36" w:rsidRPr="00B57406" w:rsidRDefault="00BB3E36" w:rsidP="00BB3E36">
      <w:pPr>
        <w:spacing w:before="25" w:after="15" w:line="240" w:lineRule="auto"/>
        <w:ind w:left="360"/>
        <w:rPr>
          <w:rFonts w:ascii="Calibri" w:eastAsia="Calibri" w:hAnsi="Calibri" w:cs="Times New Roman"/>
          <w:szCs w:val="24"/>
        </w:rPr>
      </w:pPr>
    </w:p>
    <w:p w14:paraId="1D7CF8E5" w14:textId="747782D4" w:rsidR="00BB3E36" w:rsidRPr="00BB3E36" w:rsidRDefault="00BB3E36" w:rsidP="00BB3E36">
      <w:pPr>
        <w:spacing w:after="0" w:line="240" w:lineRule="auto"/>
        <w:ind w:left="360"/>
        <w:rPr>
          <w:rFonts w:ascii="Calibri" w:eastAsia="Calibri" w:hAnsi="Calibri" w:cs="Times New Roman"/>
          <w:b/>
          <w:bCs/>
          <w:szCs w:val="24"/>
        </w:rPr>
      </w:pPr>
      <w:r w:rsidRPr="00BB3E36">
        <w:rPr>
          <w:rFonts w:ascii="Calibri" w:eastAsia="Calibri" w:hAnsi="Calibri" w:cs="Times New Roman"/>
          <w:b/>
          <w:bCs/>
          <w:szCs w:val="24"/>
        </w:rPr>
        <w:t>ARTICLE H.20.</w:t>
      </w:r>
      <w:r w:rsidRPr="00BB3E36">
        <w:rPr>
          <w:rFonts w:ascii="Calibri" w:eastAsia="Calibri" w:hAnsi="Calibri" w:cs="Times New Roman"/>
          <w:szCs w:val="24"/>
        </w:rPr>
        <w:t xml:space="preserve"> </w:t>
      </w:r>
      <w:r w:rsidRPr="00BB3E36">
        <w:rPr>
          <w:rFonts w:ascii="Calibri" w:eastAsia="Calibri" w:hAnsi="Calibri" w:cs="Times New Roman"/>
          <w:b/>
          <w:bCs/>
          <w:szCs w:val="24"/>
        </w:rPr>
        <w:t xml:space="preserve">RESEARCH AND DEVELOPMENT DATA IN ELECTRONIC RESEARCH ADMINISTRATION (eRA) </w:t>
      </w:r>
      <w:r w:rsidR="00054351">
        <w:rPr>
          <w:rFonts w:ascii="Calibri" w:eastAsia="Calibri" w:hAnsi="Calibri" w:cs="Times New Roman"/>
          <w:b/>
          <w:bCs/>
          <w:szCs w:val="24"/>
        </w:rPr>
        <w:t>SYSTEM</w:t>
      </w:r>
    </w:p>
    <w:p w14:paraId="5E653132" w14:textId="77777777" w:rsidR="00BB3E36" w:rsidRPr="00BB3E36" w:rsidRDefault="00BB3E36" w:rsidP="00BB3E36">
      <w:pPr>
        <w:spacing w:after="0" w:line="240" w:lineRule="auto"/>
        <w:ind w:left="360"/>
        <w:rPr>
          <w:rFonts w:ascii="Calibri" w:eastAsia="Calibri" w:hAnsi="Calibri" w:cs="Times New Roman"/>
          <w:b/>
          <w:bCs/>
          <w:szCs w:val="24"/>
        </w:rPr>
      </w:pPr>
    </w:p>
    <w:p w14:paraId="6B1D3A5B" w14:textId="12FC6314" w:rsidR="00BB3E36" w:rsidRPr="00BB3E36" w:rsidRDefault="00BB3E36" w:rsidP="00BB3E36">
      <w:pPr>
        <w:ind w:left="360"/>
        <w:rPr>
          <w:rFonts w:ascii="Calibri" w:eastAsia="Calibri" w:hAnsi="Calibri" w:cs="Times New Roman"/>
          <w:sz w:val="22"/>
        </w:rPr>
      </w:pPr>
      <w:r w:rsidRPr="00BB3E36">
        <w:rPr>
          <w:rFonts w:ascii="Calibri" w:eastAsia="Calibri" w:hAnsi="Calibri" w:cs="Times New Roman"/>
          <w:sz w:val="22"/>
        </w:rPr>
        <w:t xml:space="preserve">The Contractor shall enter and/or update research and development data fields at the contract project level in Electronic Research Administration (eRA) </w:t>
      </w:r>
      <w:r w:rsidR="00054351">
        <w:rPr>
          <w:rFonts w:ascii="Calibri" w:eastAsia="Calibri" w:hAnsi="Calibri" w:cs="Times New Roman"/>
          <w:sz w:val="22"/>
        </w:rPr>
        <w:t>system</w:t>
      </w:r>
      <w:r w:rsidRPr="00BB3E36">
        <w:rPr>
          <w:rFonts w:ascii="Calibri" w:eastAsia="Calibri" w:hAnsi="Calibri" w:cs="Times New Roman"/>
          <w:sz w:val="22"/>
        </w:rPr>
        <w:t xml:space="preserve"> within fifteen (15) calendar days of being notified by the eRA system. [The notification will come in the form of an eRA system-generated email, sent to the Contractor’s registered user(s) under the contract.]</w:t>
      </w:r>
    </w:p>
    <w:p w14:paraId="5B54A42D" w14:textId="4866F660" w:rsidR="00BB3E36" w:rsidRPr="00BB3E36" w:rsidRDefault="00BB3E36" w:rsidP="00BB3E36">
      <w:pPr>
        <w:ind w:left="360"/>
        <w:rPr>
          <w:rFonts w:ascii="Calibri" w:eastAsia="Calibri" w:hAnsi="Calibri" w:cs="Times New Roman"/>
          <w:sz w:val="22"/>
        </w:rPr>
      </w:pPr>
      <w:r w:rsidRPr="00BB3E36">
        <w:rPr>
          <w:rFonts w:ascii="Calibri" w:eastAsia="Calibri" w:hAnsi="Calibri" w:cs="Times New Roman"/>
          <w:sz w:val="22"/>
        </w:rPr>
        <w:t xml:space="preserve">The eRA </w:t>
      </w:r>
      <w:r w:rsidR="00054351">
        <w:rPr>
          <w:rFonts w:ascii="Calibri" w:eastAsia="Calibri" w:hAnsi="Calibri" w:cs="Times New Roman"/>
          <w:sz w:val="22"/>
        </w:rPr>
        <w:t>system</w:t>
      </w:r>
      <w:r w:rsidRPr="00BB3E36">
        <w:rPr>
          <w:rFonts w:ascii="Calibri" w:eastAsia="Calibri" w:hAnsi="Calibri" w:cs="Times New Roman"/>
          <w:sz w:val="22"/>
        </w:rPr>
        <w:t xml:space="preserve"> website may be accessed at: </w:t>
      </w:r>
      <w:hyperlink r:id="rId52" w:history="1">
        <w:r w:rsidRPr="00BB3E36">
          <w:rPr>
            <w:rFonts w:ascii="Calibri" w:eastAsia="Calibri" w:hAnsi="Calibri" w:cs="Times New Roman"/>
            <w:color w:val="0563C1"/>
            <w:sz w:val="22"/>
            <w:u w:val="single"/>
          </w:rPr>
          <w:t>https://public.era.nih.gov/commonsplus/public/login.era?TARGET=https%3A%2F%2Fpublic.era.nih.gov%3A443%2Fcommonsplus</w:t>
        </w:r>
      </w:hyperlink>
      <w:r w:rsidRPr="00BB3E36">
        <w:rPr>
          <w:rFonts w:ascii="Calibri" w:eastAsia="Calibri" w:hAnsi="Calibri" w:cs="Times New Roman"/>
          <w:sz w:val="22"/>
        </w:rPr>
        <w:t xml:space="preserve">. Please note that if your organization does not currently have an account in eRA Commons, you will first need to register your organization at </w:t>
      </w:r>
      <w:hyperlink r:id="rId53" w:history="1">
        <w:r w:rsidRPr="00BB3E36">
          <w:rPr>
            <w:rFonts w:ascii="Calibri" w:eastAsia="Calibri" w:hAnsi="Calibri" w:cs="Times New Roman"/>
            <w:color w:val="0563C1"/>
            <w:sz w:val="22"/>
            <w:u w:val="single"/>
          </w:rPr>
          <w:t>https://public.era.nih.gov/commonsplus/public/registration/initRegistration.era</w:t>
        </w:r>
      </w:hyperlink>
      <w:r w:rsidRPr="00BB3E36">
        <w:rPr>
          <w:rFonts w:ascii="Calibri" w:eastAsia="Calibri" w:hAnsi="Calibri" w:cs="Times New Roman"/>
          <w:sz w:val="22"/>
        </w:rPr>
        <w:t xml:space="preserve">. Once your </w:t>
      </w:r>
      <w:r w:rsidRPr="00BB3E36">
        <w:rPr>
          <w:rFonts w:ascii="Calibri" w:eastAsia="Calibri" w:hAnsi="Calibri" w:cs="Times New Roman"/>
          <w:sz w:val="22"/>
        </w:rPr>
        <w:lastRenderedPageBreak/>
        <w:t xml:space="preserve">organization is registered, your signing official is then able to create new </w:t>
      </w:r>
      <w:r w:rsidR="00054351">
        <w:rPr>
          <w:rFonts w:ascii="Calibri" w:eastAsia="Calibri" w:hAnsi="Calibri" w:cs="Times New Roman"/>
          <w:sz w:val="22"/>
        </w:rPr>
        <w:t>eRA system</w:t>
      </w:r>
      <w:r w:rsidRPr="00BB3E36">
        <w:rPr>
          <w:rFonts w:ascii="Calibri" w:eastAsia="Calibri" w:hAnsi="Calibri" w:cs="Times New Roman"/>
          <w:sz w:val="22"/>
        </w:rPr>
        <w:t xml:space="preserve"> user accounts (such as for a Project Director/Principal Investigator). For information on how to create/manage accounts, using the Account Management System (AMS) in</w:t>
      </w:r>
      <w:r w:rsidR="00054351">
        <w:rPr>
          <w:rFonts w:ascii="Calibri" w:eastAsia="Calibri" w:hAnsi="Calibri" w:cs="Times New Roman"/>
          <w:sz w:val="22"/>
        </w:rPr>
        <w:t xml:space="preserve"> the</w:t>
      </w:r>
      <w:r w:rsidRPr="00BB3E36">
        <w:rPr>
          <w:rFonts w:ascii="Calibri" w:eastAsia="Calibri" w:hAnsi="Calibri" w:cs="Times New Roman"/>
          <w:sz w:val="22"/>
        </w:rPr>
        <w:t xml:space="preserve"> eRA </w:t>
      </w:r>
      <w:r w:rsidR="00054351">
        <w:rPr>
          <w:rFonts w:ascii="Calibri" w:eastAsia="Calibri" w:hAnsi="Calibri" w:cs="Times New Roman"/>
          <w:sz w:val="22"/>
        </w:rPr>
        <w:t>system</w:t>
      </w:r>
      <w:r w:rsidRPr="00BB3E36">
        <w:rPr>
          <w:rFonts w:ascii="Calibri" w:eastAsia="Calibri" w:hAnsi="Calibri" w:cs="Times New Roman"/>
          <w:sz w:val="22"/>
        </w:rPr>
        <w:t xml:space="preserve">, please refer to:  </w:t>
      </w:r>
      <w:hyperlink r:id="rId54" w:history="1">
        <w:r w:rsidRPr="00BB3E36">
          <w:rPr>
            <w:rFonts w:ascii="Calibri" w:eastAsia="Calibri" w:hAnsi="Calibri" w:cs="Times New Roman"/>
            <w:color w:val="0563C1"/>
            <w:sz w:val="22"/>
            <w:u w:val="single"/>
          </w:rPr>
          <w:t>https://www.era.nih.gov/register-accounts/create-and-edit-an-account.htm</w:t>
        </w:r>
      </w:hyperlink>
      <w:r w:rsidRPr="00BB3E36">
        <w:rPr>
          <w:rFonts w:ascii="Calibri" w:eastAsia="Calibri" w:hAnsi="Calibri" w:cs="Times New Roman"/>
          <w:sz w:val="22"/>
        </w:rPr>
        <w:t xml:space="preserve"> . [Note: You must be logged into </w:t>
      </w:r>
      <w:r w:rsidR="00054351">
        <w:rPr>
          <w:rFonts w:ascii="Calibri" w:eastAsia="Calibri" w:hAnsi="Calibri" w:cs="Times New Roman"/>
          <w:sz w:val="22"/>
        </w:rPr>
        <w:t xml:space="preserve">the </w:t>
      </w:r>
      <w:r w:rsidRPr="00BB3E36">
        <w:rPr>
          <w:rFonts w:ascii="Calibri" w:eastAsia="Calibri" w:hAnsi="Calibri" w:cs="Times New Roman"/>
          <w:sz w:val="22"/>
        </w:rPr>
        <w:t xml:space="preserve">eRA </w:t>
      </w:r>
      <w:r w:rsidR="00054351">
        <w:rPr>
          <w:rFonts w:ascii="Calibri" w:eastAsia="Calibri" w:hAnsi="Calibri" w:cs="Times New Roman"/>
          <w:sz w:val="22"/>
        </w:rPr>
        <w:t>system</w:t>
      </w:r>
      <w:r w:rsidRPr="00BB3E36">
        <w:rPr>
          <w:rFonts w:ascii="Calibri" w:eastAsia="Calibri" w:hAnsi="Calibri" w:cs="Times New Roman"/>
          <w:sz w:val="22"/>
        </w:rPr>
        <w:t xml:space="preserve"> with appropriate role(s), in order to complete these activities.]</w:t>
      </w:r>
    </w:p>
    <w:p w14:paraId="5D799495" w14:textId="77777777" w:rsidR="00BB3E36" w:rsidRPr="00AB61D3" w:rsidRDefault="00BB3E36" w:rsidP="00AB61D3">
      <w:pPr>
        <w:spacing w:before="25" w:after="15" w:line="240" w:lineRule="auto"/>
        <w:ind w:left="360"/>
        <w:rPr>
          <w:rFonts w:ascii="Calibri" w:eastAsia="Calibri" w:hAnsi="Calibri" w:cs="Times New Roman"/>
          <w:szCs w:val="24"/>
        </w:rPr>
      </w:pPr>
    </w:p>
    <w:p w14:paraId="22A131F0" w14:textId="28D657FB"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6</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6705F0E" w14:textId="77777777" w:rsidTr="00CD55E8">
        <w:trPr>
          <w:cantSplit/>
        </w:trPr>
        <w:tc>
          <w:tcPr>
            <w:tcW w:w="9700" w:type="dxa"/>
            <w:shd w:val="clear" w:color="auto" w:fill="F3F3F3"/>
          </w:tcPr>
          <w:p w14:paraId="1D057BF0"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FOR HIV ANTIRETROVIRAL TREATMENT TRIALS THAT WILL TAKE PLACE IN WHOLE OR IN PART IN DEVELOPING COUNTRIES - DEFINED AS THE LOW- AND MIDDLE-INCOME ECONOMIES, USING WORLD BANK CLASSIFICATIONS - AND THE OFFEROR PLANNED TO DEVELOP SOURCES TO PROVIDE TREATMENT OF TRIAL PARTICIPANTS AFTER THEIR COMPLETION OF THE TRIAL.)****</w:t>
            </w:r>
          </w:p>
        </w:tc>
      </w:tr>
    </w:tbl>
    <w:p w14:paraId="4FFB971E" w14:textId="0428213B"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27" w:name="_Toc563299"/>
      <w:r w:rsidRPr="00AB61D3">
        <w:rPr>
          <w:rFonts w:ascii="Calibri" w:eastAsia="Calibri" w:hAnsi="Calibri" w:cs="Calibri"/>
          <w:b/>
          <w:bCs/>
          <w:szCs w:val="24"/>
        </w:rPr>
        <w:t>ARTICLE H.2</w:t>
      </w:r>
      <w:r w:rsidR="00BB3E36">
        <w:rPr>
          <w:rFonts w:ascii="Calibri" w:eastAsia="Calibri" w:hAnsi="Calibri" w:cs="Calibri"/>
          <w:b/>
          <w:bCs/>
          <w:szCs w:val="24"/>
        </w:rPr>
        <w:t>1</w:t>
      </w:r>
      <w:r w:rsidRPr="00AB61D3">
        <w:rPr>
          <w:rFonts w:ascii="Calibri" w:eastAsia="Calibri" w:hAnsi="Calibri" w:cs="Calibri"/>
          <w:b/>
          <w:bCs/>
          <w:szCs w:val="24"/>
        </w:rPr>
        <w:t>. HIV ANTIRETROVIRAL TREATMENT TRIALS</w:t>
      </w:r>
      <w:bookmarkEnd w:id="27"/>
    </w:p>
    <w:p w14:paraId="01E13DA2" w14:textId="3B194162"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work with the host countries' authorities and other stakeholders in accordance with the approved plan to develop sources to provide HIV antiretroviral treatment to participants of the trials contracted for under this contract after the participants' completion of the trial.</w:t>
      </w:r>
    </w:p>
    <w:p w14:paraId="52EE2F48" w14:textId="0A1C2DA0" w:rsidR="00741369" w:rsidRDefault="00741369" w:rsidP="00AB61D3">
      <w:pPr>
        <w:spacing w:before="25" w:after="15" w:line="240" w:lineRule="auto"/>
        <w:ind w:left="360"/>
        <w:rPr>
          <w:rFonts w:ascii="Calibri" w:eastAsia="Calibri" w:hAnsi="Calibri" w:cs="Times New Roman"/>
          <w:szCs w:val="24"/>
        </w:rPr>
      </w:pPr>
    </w:p>
    <w:p w14:paraId="0E664AE8" w14:textId="77777777" w:rsidR="00CA1C60" w:rsidRPr="00D6321D" w:rsidRDefault="00CA1C60" w:rsidP="00CA1C60">
      <w:pPr>
        <w:spacing w:before="25" w:after="15" w:line="240" w:lineRule="auto"/>
        <w:ind w:left="360"/>
        <w:rPr>
          <w:rFonts w:ascii="Calibri" w:eastAsia="Calibri" w:hAnsi="Calibri" w:cs="Times New Roman"/>
          <w:b/>
          <w:bCs/>
          <w:szCs w:val="24"/>
        </w:rPr>
      </w:pPr>
      <w:r w:rsidRPr="00D6321D">
        <w:rPr>
          <w:rFonts w:ascii="Calibri" w:eastAsia="Calibri" w:hAnsi="Calibri" w:cs="Times New Roman"/>
          <w:b/>
          <w:bCs/>
          <w:szCs w:val="24"/>
        </w:rPr>
        <w:t>Articles H.22 and H.23 Deleted</w:t>
      </w:r>
    </w:p>
    <w:p w14:paraId="63389448" w14:textId="77777777" w:rsidR="00CA1C60" w:rsidRPr="00AB61D3" w:rsidRDefault="00CA1C60" w:rsidP="00AB61D3">
      <w:pPr>
        <w:spacing w:before="25" w:after="15" w:line="240" w:lineRule="auto"/>
        <w:ind w:left="360"/>
        <w:rPr>
          <w:rFonts w:ascii="Calibri" w:eastAsia="Calibri" w:hAnsi="Calibri" w:cs="Times New Roman"/>
          <w:szCs w:val="24"/>
        </w:rPr>
      </w:pPr>
    </w:p>
    <w:p w14:paraId="2EA41A21" w14:textId="5199924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EE9F58B" w14:textId="77777777" w:rsidTr="00CD55E8">
        <w:trPr>
          <w:cantSplit/>
        </w:trPr>
        <w:tc>
          <w:tcPr>
            <w:tcW w:w="9700" w:type="dxa"/>
            <w:shd w:val="clear" w:color="auto" w:fill="F3F3F3"/>
          </w:tcPr>
          <w:p w14:paraId="688B312A" w14:textId="42DE2EC0"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HUMAN MATERIALS WILL BE ACQUIRED AND/OR GENERATED UNDER THE CONTRACT.)****</w:t>
            </w:r>
          </w:p>
        </w:tc>
      </w:tr>
    </w:tbl>
    <w:p w14:paraId="307DB4CE" w14:textId="1B2D6334"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28" w:name="_Toc563329"/>
      <w:r w:rsidRPr="00AB61D3">
        <w:rPr>
          <w:rFonts w:ascii="Calibri" w:eastAsia="Calibri" w:hAnsi="Calibri" w:cs="Calibri"/>
          <w:b/>
          <w:bCs/>
          <w:szCs w:val="24"/>
        </w:rPr>
        <w:t>ARTICLE H.2</w:t>
      </w:r>
      <w:r w:rsidR="00751A29">
        <w:rPr>
          <w:rFonts w:ascii="Calibri" w:eastAsia="Calibri" w:hAnsi="Calibri" w:cs="Calibri"/>
          <w:b/>
          <w:bCs/>
          <w:szCs w:val="24"/>
        </w:rPr>
        <w:t>4</w:t>
      </w:r>
      <w:r w:rsidRPr="00AB61D3">
        <w:rPr>
          <w:rFonts w:ascii="Calibri" w:eastAsia="Calibri" w:hAnsi="Calibri" w:cs="Calibri"/>
          <w:b/>
          <w:bCs/>
          <w:szCs w:val="24"/>
        </w:rPr>
        <w:t>. HUMAN MATERIALS</w:t>
      </w:r>
      <w:bookmarkEnd w:id="28"/>
    </w:p>
    <w:p w14:paraId="618E1E79" w14:textId="513A9839"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4FEEA862" w14:textId="77777777" w:rsidR="006948A1" w:rsidRPr="00AB61D3" w:rsidRDefault="006948A1" w:rsidP="00AB61D3">
      <w:pPr>
        <w:spacing w:before="25" w:after="15" w:line="240" w:lineRule="auto"/>
        <w:ind w:left="360"/>
        <w:rPr>
          <w:rFonts w:ascii="Calibri" w:eastAsia="Calibri" w:hAnsi="Calibri" w:cs="Times New Roman"/>
          <w:szCs w:val="24"/>
        </w:rPr>
      </w:pPr>
    </w:p>
    <w:p w14:paraId="2433E76B" w14:textId="47C2BDCB"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21977D8" w14:textId="77777777" w:rsidTr="00CD55E8">
        <w:trPr>
          <w:cantSplit/>
        </w:trPr>
        <w:tc>
          <w:tcPr>
            <w:tcW w:w="9700" w:type="dxa"/>
            <w:shd w:val="clear" w:color="auto" w:fill="F3F3F3"/>
          </w:tcPr>
          <w:p w14:paraId="7641B714" w14:textId="60B45FB4"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THE CONTRACTOR WILL BE RECEIVING HUMAN MATERIALS FROM AN OUTSIDE SOURCE, ANOTHER CONTRACT OR FROM A SUBCONTRACTOR.)****</w:t>
            </w:r>
          </w:p>
        </w:tc>
      </w:tr>
    </w:tbl>
    <w:p w14:paraId="361783CB" w14:textId="364A3729"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29" w:name="_Toc563339"/>
      <w:r w:rsidRPr="00AB61D3">
        <w:rPr>
          <w:rFonts w:ascii="Calibri" w:eastAsia="Calibri" w:hAnsi="Calibri" w:cs="Calibri"/>
          <w:b/>
          <w:bCs/>
          <w:szCs w:val="24"/>
        </w:rPr>
        <w:t>ARTICLE H.2</w:t>
      </w:r>
      <w:r w:rsidR="00751A29">
        <w:rPr>
          <w:rFonts w:ascii="Calibri" w:eastAsia="Calibri" w:hAnsi="Calibri" w:cs="Calibri"/>
          <w:b/>
          <w:bCs/>
          <w:szCs w:val="24"/>
        </w:rPr>
        <w:t>5</w:t>
      </w:r>
      <w:r w:rsidRPr="00AB61D3">
        <w:rPr>
          <w:rFonts w:ascii="Calibri" w:eastAsia="Calibri" w:hAnsi="Calibri" w:cs="Calibri"/>
          <w:b/>
          <w:bCs/>
          <w:szCs w:val="24"/>
        </w:rPr>
        <w:t>. HUMAN MATERIALS (ASSURANCE OF OHRP COMPLIANCE)</w:t>
      </w:r>
      <w:bookmarkEnd w:id="29"/>
    </w:p>
    <w:p w14:paraId="3F27D2E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acquisition and supply of all human specimen material (including fetal material) used under this contract shall be obtained by the Contractor in full compliance with applicable State and Local laws and the provisions of the Uniform Anatomical Gift Act in the United </w:t>
      </w:r>
      <w:r w:rsidRPr="00AB61D3">
        <w:rPr>
          <w:rFonts w:ascii="Calibri" w:eastAsia="Calibri" w:hAnsi="Calibri" w:cs="Times New Roman"/>
          <w:szCs w:val="24"/>
        </w:rPr>
        <w:lastRenderedPageBreak/>
        <w:t>States, and no undue inducements, monetary or otherwise, will be offered to any person to influence their donation of human material.</w:t>
      </w:r>
    </w:p>
    <w:p w14:paraId="75D368D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provide written documentation that all human materials obtained as a result of research involving human subjects conducted under this contract, by collaborating sites, or by subcontractors identified under this contract, were obtained with prior approval by the Office for Human Research Protections (OHRP) of an Assurance to comply with the requirements of 45 CFR 46 to protect human research subjects. This restriction applies to all collaborating sites without OHRP-approved Assurances, whether domestic or foreign, and compliance must be ensured by the Contractor.</w:t>
      </w:r>
    </w:p>
    <w:p w14:paraId="4A6A20C0" w14:textId="6B22EC53"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Provision by the Contractor to the Contracting Officer of a properly completed "Protection of Human Subjects Assurance Identification/IRB Certification/Declaration of Exemption", Form OMB No. 0990-0263(formerly Optional Form 310), certifying IRB review and approval of the protocol from which the human materials were obtained constitutes the written documentation required. The human subject certification can be met by submission of a self-designated form, provided that it contains the information required by the "Protection of Human Subjects Assurance Identification/IRB Certification/Declaration of Exemption", Form OMB No. 0990-0263(formerly Optional Form 310).</w:t>
      </w:r>
    </w:p>
    <w:p w14:paraId="35D11055" w14:textId="77777777" w:rsidR="00A50F3F" w:rsidRPr="00AB61D3" w:rsidRDefault="00A50F3F" w:rsidP="00AB61D3">
      <w:pPr>
        <w:spacing w:before="25" w:after="15" w:line="240" w:lineRule="auto"/>
        <w:ind w:left="360"/>
        <w:rPr>
          <w:rFonts w:ascii="Calibri" w:eastAsia="Calibri" w:hAnsi="Calibri" w:cs="Times New Roman"/>
          <w:szCs w:val="24"/>
        </w:rPr>
      </w:pPr>
    </w:p>
    <w:p w14:paraId="6477505F" w14:textId="065AC43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3AD9CF1" w14:textId="77777777" w:rsidTr="00CD55E8">
        <w:trPr>
          <w:cantSplit/>
        </w:trPr>
        <w:tc>
          <w:tcPr>
            <w:tcW w:w="9700" w:type="dxa"/>
            <w:shd w:val="clear" w:color="auto" w:fill="F3F3F3"/>
          </w:tcPr>
          <w:p w14:paraId="5053388F"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INCLUDE RESEARCH INVOLVING HUMAN FETAL TISSUE.)****</w:t>
            </w:r>
          </w:p>
        </w:tc>
      </w:tr>
    </w:tbl>
    <w:p w14:paraId="566A9EF8" w14:textId="3522444D"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30" w:name="_Toc563349"/>
      <w:r w:rsidRPr="00AB61D3">
        <w:rPr>
          <w:rFonts w:ascii="Calibri" w:eastAsia="Calibri" w:hAnsi="Calibri" w:cs="Calibri"/>
          <w:b/>
          <w:bCs/>
          <w:szCs w:val="24"/>
        </w:rPr>
        <w:t>ARTICLE H.2</w:t>
      </w:r>
      <w:r w:rsidR="00751A29">
        <w:rPr>
          <w:rFonts w:ascii="Calibri" w:eastAsia="Calibri" w:hAnsi="Calibri" w:cs="Calibri"/>
          <w:b/>
          <w:bCs/>
          <w:szCs w:val="24"/>
        </w:rPr>
        <w:t>6</w:t>
      </w:r>
      <w:r w:rsidRPr="00AB61D3">
        <w:rPr>
          <w:rFonts w:ascii="Calibri" w:eastAsia="Calibri" w:hAnsi="Calibri" w:cs="Calibri"/>
          <w:b/>
          <w:bCs/>
          <w:szCs w:val="24"/>
        </w:rPr>
        <w:t>. RESEARCH INVOLVING HUMAN FETAL TISSUE</w:t>
      </w:r>
      <w:bookmarkEnd w:id="30"/>
    </w:p>
    <w:p w14:paraId="53616CA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Research involving Human Fetal Tissue (HFT) must be conducted in accordance with applicable Federal, State and local laws, regulations, and policies. Selected Federal statutes, regulations, and policies are provided below:</w:t>
      </w:r>
    </w:p>
    <w:p w14:paraId="5B9142D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42 U.S.C. 289g-1 and 289g-2 set forth specific requirements and prohibitions on research involving human fetal tissue. For example, among other prohibitions, 42 U.S.C. 289g-2 provides:</w:t>
      </w:r>
      <w:r w:rsidRPr="00AB61D3">
        <w:rPr>
          <w:rFonts w:ascii="Calibri" w:eastAsia="Calibri" w:hAnsi="Calibri" w:cs="Times New Roman"/>
          <w:szCs w:val="24"/>
        </w:rPr>
        <w:br/>
        <w:t> </w:t>
      </w:r>
    </w:p>
    <w:p w14:paraId="6EBE109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"Prohibitions regarding human fetal tissue:  </w:t>
      </w:r>
      <w:r w:rsidRPr="00AB61D3">
        <w:rPr>
          <w:rFonts w:ascii="Calibri" w:eastAsia="Calibri" w:hAnsi="Calibri" w:cs="Times New Roman"/>
          <w:szCs w:val="24"/>
        </w:rPr>
        <w:br/>
        <w:t> </w:t>
      </w:r>
    </w:p>
    <w:p w14:paraId="0C8F4C92" w14:textId="77777777" w:rsidR="00AB61D3" w:rsidRPr="00AB61D3" w:rsidRDefault="00AB61D3">
      <w:pPr>
        <w:numPr>
          <w:ilvl w:val="0"/>
          <w:numId w:val="14"/>
        </w:numPr>
        <w:spacing w:before="10" w:after="0" w:line="240" w:lineRule="auto"/>
        <w:rPr>
          <w:rFonts w:ascii="Calibri" w:eastAsia="Calibri" w:hAnsi="Calibri" w:cs="Times New Roman"/>
          <w:szCs w:val="24"/>
        </w:rPr>
      </w:pPr>
      <w:r w:rsidRPr="00AB61D3">
        <w:rPr>
          <w:rFonts w:ascii="Calibri" w:eastAsia="Calibri" w:hAnsi="Calibri" w:cs="Times New Roman"/>
          <w:szCs w:val="24"/>
        </w:rPr>
        <w:t>Purchase of tissue</w:t>
      </w:r>
    </w:p>
    <w:p w14:paraId="70793D1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It shall be unlawful for any person to knowingly acquire, receive, or otherwise transfer any human fetal tissue for valuable consideration if the transfer affects interstate commerce. </w:t>
      </w:r>
    </w:p>
    <w:p w14:paraId="7629F3E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full text of 42 U.S.C. 289g-1 is available at:</w:t>
      </w:r>
      <w:r w:rsidRPr="00AB61D3">
        <w:rPr>
          <w:rFonts w:ascii="Calibri" w:eastAsia="Calibri" w:hAnsi="Calibri" w:cs="Times New Roman"/>
          <w:szCs w:val="24"/>
        </w:rPr>
        <w:br/>
      </w:r>
      <w:hyperlink r:id="rId5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http://www.gpo.gov/fdsys/pkg/USCODE-2010-title42/html/USCODE-2010-title42-chap6A-subchapIII-partH-sec289g-1.htm</w:t>
        </w:r>
        <w:r w:rsidRPr="00AB61D3">
          <w:rPr>
            <w:rFonts w:ascii="Calibri" w:eastAsia="Calibri" w:hAnsi="Calibri" w:cs="Times New Roman"/>
            <w:szCs w:val="24"/>
          </w:rPr>
          <w:t xml:space="preserve"> </w:t>
        </w:r>
      </w:hyperlink>
      <w:r w:rsidRPr="00AB61D3">
        <w:rPr>
          <w:rFonts w:ascii="Calibri" w:eastAsia="Calibri" w:hAnsi="Calibri" w:cs="Times New Roman"/>
          <w:szCs w:val="24"/>
        </w:rPr>
        <w:br/>
      </w:r>
      <w:r w:rsidRPr="00AB61D3">
        <w:rPr>
          <w:rFonts w:ascii="Calibri" w:eastAsia="Calibri" w:hAnsi="Calibri" w:cs="Times New Roman"/>
          <w:szCs w:val="24"/>
        </w:rPr>
        <w:br/>
        <w:t>The full text of 42 U.S.C. 289g-2 is available at:</w:t>
      </w:r>
      <w:r w:rsidRPr="00AB61D3">
        <w:rPr>
          <w:rFonts w:ascii="Calibri" w:eastAsia="Calibri" w:hAnsi="Calibri" w:cs="Times New Roman"/>
          <w:szCs w:val="24"/>
        </w:rPr>
        <w:br/>
      </w:r>
      <w:hyperlink r:id="rId5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http://www.gpo.gov/fdsys/pkg/USCODE-2010-title42/html/USCODE-2010-title42-chap6A-subchapIII-partH-sec289g-2.htm</w:t>
        </w:r>
        <w:r w:rsidRPr="00AB61D3">
          <w:rPr>
            <w:rFonts w:ascii="Calibri" w:eastAsia="Calibri" w:hAnsi="Calibri" w:cs="Times New Roman"/>
            <w:szCs w:val="24"/>
          </w:rPr>
          <w:t xml:space="preserve"> </w:t>
        </w:r>
      </w:hyperlink>
      <w:r w:rsidRPr="00AB61D3">
        <w:rPr>
          <w:rFonts w:ascii="Calibri" w:eastAsia="Calibri" w:hAnsi="Calibri" w:cs="Times New Roman"/>
          <w:szCs w:val="24"/>
        </w:rPr>
        <w:br/>
      </w:r>
      <w:r w:rsidRPr="00AB61D3">
        <w:rPr>
          <w:rFonts w:ascii="Calibri" w:eastAsia="Calibri" w:hAnsi="Calibri" w:cs="Times New Roman"/>
          <w:szCs w:val="24"/>
        </w:rPr>
        <w:br/>
        <w:t>Research involving HFT is also subject to the HHS Regulations for the Protection of Human Subjects ( 45 CFR 46 Subparts A and B). The following provisions may be specifically relevant:</w:t>
      </w:r>
      <w:r w:rsidRPr="00AB61D3">
        <w:rPr>
          <w:rFonts w:ascii="Calibri" w:eastAsia="Calibri" w:hAnsi="Calibri" w:cs="Times New Roman"/>
          <w:szCs w:val="24"/>
        </w:rPr>
        <w:br/>
        <w:t>§ 46.204 Research involving pregnant women or fetuses.</w:t>
      </w:r>
      <w:r w:rsidRPr="00AB61D3">
        <w:rPr>
          <w:rFonts w:ascii="Calibri" w:eastAsia="Calibri" w:hAnsi="Calibri" w:cs="Times New Roman"/>
          <w:szCs w:val="24"/>
        </w:rPr>
        <w:br/>
        <w:t>~ (a) - (g)</w:t>
      </w:r>
    </w:p>
    <w:p w14:paraId="38246835" w14:textId="77777777" w:rsidR="002C6C8F" w:rsidRDefault="002C6C8F">
      <w:pPr>
        <w:numPr>
          <w:ilvl w:val="0"/>
          <w:numId w:val="185"/>
        </w:numPr>
        <w:spacing w:before="10" w:after="0" w:line="240" w:lineRule="auto"/>
      </w:pPr>
      <w:r>
        <w:t>No inducements, monetary or otherwise, will be offered to terminate a pregnancy;</w:t>
      </w:r>
    </w:p>
    <w:p w14:paraId="67BE9B42" w14:textId="77777777" w:rsidR="002C6C8F" w:rsidRDefault="002C6C8F">
      <w:pPr>
        <w:numPr>
          <w:ilvl w:val="0"/>
          <w:numId w:val="185"/>
        </w:numPr>
        <w:spacing w:before="10" w:after="0" w:line="240" w:lineRule="auto"/>
      </w:pPr>
      <w:r>
        <w:t>Individuals engaged in the research will have no part in any decisions as to the timing, method, or procedures used to terminate a pregnancy; and</w:t>
      </w:r>
    </w:p>
    <w:p w14:paraId="1E67101C" w14:textId="1657234C" w:rsidR="00AB61D3" w:rsidRPr="00AB61D3" w:rsidRDefault="002C6C8F">
      <w:pPr>
        <w:numPr>
          <w:ilvl w:val="0"/>
          <w:numId w:val="185"/>
        </w:numPr>
        <w:spacing w:before="10" w:after="0" w:line="240" w:lineRule="auto"/>
        <w:rPr>
          <w:rFonts w:ascii="Calibri" w:eastAsia="Calibri" w:hAnsi="Calibri" w:cs="Times New Roman"/>
          <w:szCs w:val="24"/>
        </w:rPr>
      </w:pPr>
      <w:r>
        <w:t>Individuals engaged in the research will have no part in determining the viability of a neonate. § 46.206 Research involving, after delivery, the placenta, the dead fetus or fetal material.</w:t>
      </w:r>
      <w:r>
        <w:br/>
      </w:r>
      <w:r w:rsidR="00AB61D3" w:rsidRPr="00AB61D3">
        <w:rPr>
          <w:rFonts w:ascii="Calibri" w:eastAsia="Calibri" w:hAnsi="Calibri" w:cs="Times New Roman"/>
          <w:szCs w:val="24"/>
        </w:rPr>
        <w:t> </w:t>
      </w:r>
    </w:p>
    <w:p w14:paraId="72E1C1C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 46.206 Research involving, after delivery, the placenta, the dead fetus or fetal material.</w:t>
      </w:r>
    </w:p>
    <w:p w14:paraId="59D41E06" w14:textId="77777777" w:rsidR="00AB61D3" w:rsidRPr="00AB61D3" w:rsidRDefault="00AB61D3">
      <w:pPr>
        <w:numPr>
          <w:ilvl w:val="0"/>
          <w:numId w:val="15"/>
        </w:numPr>
        <w:spacing w:before="10" w:after="0" w:line="240" w:lineRule="auto"/>
        <w:rPr>
          <w:rFonts w:ascii="Calibri" w:eastAsia="Calibri" w:hAnsi="Calibri" w:cs="Times New Roman"/>
          <w:szCs w:val="24"/>
        </w:rPr>
      </w:pPr>
      <w:r w:rsidRPr="00AB61D3">
        <w:rPr>
          <w:rFonts w:ascii="Calibri" w:eastAsia="Calibri" w:hAnsi="Calibri" w:cs="Times New Roman"/>
          <w:szCs w:val="24"/>
        </w:rPr>
        <w:t>Research involving, after delivery, the placenta; the dead fetus; macerated fetal material; or cells, tissue, or organs excised from a dead fetus, shall be conducted only in accord with any applicable federal, state, or local laws and regulations regarding such activities.</w:t>
      </w:r>
    </w:p>
    <w:p w14:paraId="3990BC7F" w14:textId="77777777" w:rsidR="00AB61D3" w:rsidRPr="00AB61D3" w:rsidRDefault="00AB61D3">
      <w:pPr>
        <w:numPr>
          <w:ilvl w:val="0"/>
          <w:numId w:val="15"/>
        </w:numPr>
        <w:spacing w:before="10" w:after="0" w:line="240" w:lineRule="auto"/>
        <w:rPr>
          <w:rFonts w:ascii="Calibri" w:eastAsia="Calibri" w:hAnsi="Calibri" w:cs="Times New Roman"/>
          <w:szCs w:val="24"/>
        </w:rPr>
      </w:pPr>
      <w:r w:rsidRPr="00AB61D3">
        <w:rPr>
          <w:rFonts w:ascii="Calibri" w:eastAsia="Calibri" w:hAnsi="Calibri" w:cs="Times New Roman"/>
          <w:szCs w:val="24"/>
        </w:rPr>
        <w:t>If information associated with material described in paragraph (a) of this section is recorded for research purposes in a manner that living individuals can be identified, directly or through identifiers linked to those individuals, those individuals are research subjects and all pertinent subparts of this part are applicable.</w:t>
      </w:r>
    </w:p>
    <w:p w14:paraId="009C38B2" w14:textId="3F628143"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full text of the HHS Regulations for the Protection of Human Subjects is available at:</w:t>
      </w:r>
      <w:r w:rsidR="00DF33BE">
        <w:rPr>
          <w:rFonts w:ascii="Calibri" w:eastAsia="Calibri" w:hAnsi="Calibri" w:cs="Times New Roman"/>
          <w:szCs w:val="24"/>
        </w:rPr>
        <w:t xml:space="preserve"> </w:t>
      </w:r>
      <w:hyperlink r:id="rId57" w:history="1">
        <w:r w:rsidR="00DF33BE" w:rsidRPr="009837F8">
          <w:rPr>
            <w:rStyle w:val="Hyperlink"/>
            <w:rFonts w:ascii="Calibri" w:eastAsia="Calibri" w:hAnsi="Calibri" w:cs="Times New Roman"/>
            <w:szCs w:val="24"/>
          </w:rPr>
          <w:t>https://www.hhs.gov/ohrp/sites/default/files/ohrp/policy/ohrpregulations.pdf</w:t>
        </w:r>
      </w:hyperlink>
      <w:r w:rsidR="00DF33BE">
        <w:rPr>
          <w:rFonts w:ascii="Calibri" w:eastAsia="Calibri" w:hAnsi="Calibri" w:cs="Times New Roman"/>
          <w:szCs w:val="24"/>
        </w:rPr>
        <w:t xml:space="preserve"> .</w:t>
      </w:r>
    </w:p>
    <w:p w14:paraId="0437AF01" w14:textId="1F550BE5"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Furthermore, per NOT-OD-16-033</w:t>
      </w:r>
      <w:r w:rsidR="00EE73FF">
        <w:rPr>
          <w:rFonts w:ascii="Calibri" w:eastAsia="Calibri" w:hAnsi="Calibri" w:cs="Times New Roman"/>
          <w:szCs w:val="24"/>
        </w:rPr>
        <w:t xml:space="preserve"> at: </w:t>
      </w:r>
      <w:hyperlink r:id="rId58" w:history="1">
        <w:r w:rsidR="00EE73FF" w:rsidRPr="00897F8E">
          <w:rPr>
            <w:rFonts w:ascii="Calibri" w:eastAsia="Calibri" w:hAnsi="Calibri" w:cs="Times New Roman"/>
            <w:szCs w:val="24"/>
          </w:rPr>
          <w:t xml:space="preserve"> </w:t>
        </w:r>
        <w:r w:rsidR="00EE73FF" w:rsidRPr="00897F8E">
          <w:rPr>
            <w:rFonts w:ascii="Calibri" w:eastAsia="Calibri" w:hAnsi="Calibri" w:cs="Times New Roman"/>
            <w:color w:val="2B60DE"/>
            <w:szCs w:val="24"/>
            <w:u w:val="single"/>
          </w:rPr>
          <w:t>https://grants.nih.gov/grants/guide/notice-files/not-od-16-033.html</w:t>
        </w:r>
        <w:r w:rsidR="00EE73FF" w:rsidRPr="00897F8E">
          <w:rPr>
            <w:rFonts w:ascii="Calibri" w:eastAsia="Calibri" w:hAnsi="Calibri" w:cs="Times New Roman"/>
            <w:szCs w:val="24"/>
          </w:rPr>
          <w:t xml:space="preserve"> </w:t>
        </w:r>
      </w:hyperlink>
      <w:r w:rsidRPr="00AB61D3">
        <w:rPr>
          <w:rFonts w:ascii="Calibri" w:eastAsia="Calibri" w:hAnsi="Calibri" w:cs="Times New Roman"/>
          <w:szCs w:val="24"/>
        </w:rPr>
        <w:t>, when obtaining primary HFT for research purposes, </w:t>
      </w:r>
      <w:r w:rsidR="00EE73FF">
        <w:rPr>
          <w:rFonts w:ascii="Calibri" w:eastAsia="Calibri" w:hAnsi="Calibri" w:cs="Times New Roman"/>
          <w:szCs w:val="24"/>
        </w:rPr>
        <w:t>t</w:t>
      </w:r>
      <w:r w:rsidRPr="00AB61D3">
        <w:rPr>
          <w:rFonts w:ascii="Calibri" w:eastAsia="Calibri" w:hAnsi="Calibri" w:cs="Times New Roman"/>
          <w:szCs w:val="24"/>
        </w:rPr>
        <w:t>he Contractor shall maintain appropriate documentation, such as an attestation from the health care provider or a third party supplier, that informed consent was obtained at the time of tissue collection. </w:t>
      </w:r>
    </w:p>
    <w:p w14:paraId="67415E8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51D449F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Non-Transplantation Research on Fetal Tissue Obtained from Elective Abortions</w:t>
      </w:r>
      <w:r w:rsidRPr="00AB61D3">
        <w:rPr>
          <w:rFonts w:ascii="Calibri" w:eastAsia="Calibri" w:hAnsi="Calibri" w:cs="Times New Roman"/>
          <w:szCs w:val="24"/>
        </w:rPr>
        <w:t xml:space="preserve"> </w:t>
      </w:r>
    </w:p>
    <w:p w14:paraId="5826C9B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3167AA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adhere to NIH Policy NOT-OD-19-128 on all contracts that involves the use of HFT obtained from elective abortions. The HFT is defined as research involving the study, analysis, or use of primary HFT, cells, and derivatives, and human fetal primary cell cultures obtained from elective abortions and includes the following (the definition implements the </w:t>
      </w:r>
      <w:hyperlink r:id="rId59"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statute</w:t>
        </w:r>
        <w:r w:rsidRPr="00AB61D3">
          <w:rPr>
            <w:rFonts w:ascii="Calibri" w:eastAsia="Calibri" w:hAnsi="Calibri" w:cs="Times New Roman"/>
            <w:szCs w:val="24"/>
          </w:rPr>
          <w:t xml:space="preserve"> </w:t>
        </w:r>
      </w:hyperlink>
      <w:r w:rsidRPr="00AB61D3">
        <w:rPr>
          <w:rFonts w:ascii="Calibri" w:eastAsia="Calibri" w:hAnsi="Calibri" w:cs="Times New Roman"/>
          <w:szCs w:val="24"/>
        </w:rPr>
        <w:t> (42 U.S.C. Chapter 6A, Subchapter III, Part H, Sec. 289):</w:t>
      </w:r>
    </w:p>
    <w:p w14:paraId="706B4EF2"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human fetal primary or secondary cell cultures, whether derived by the investigator or obtained from a vendor.</w:t>
      </w:r>
    </w:p>
    <w:p w14:paraId="5FC09FA9"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animal models incorporating HFT from elective abortions, including obtaining such models from a vendor.</w:t>
      </w:r>
    </w:p>
    <w:p w14:paraId="7BB9F912"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derivative products from elective abortion tissues or cells such as protein or nucleic acid extracts.</w:t>
      </w:r>
    </w:p>
    <w:p w14:paraId="28953036" w14:textId="1AC2D3CD" w:rsidR="00AB61D3" w:rsidRPr="00AB61D3" w:rsidRDefault="00AB61D3" w:rsidP="0055000B">
      <w:pPr>
        <w:numPr>
          <w:ilvl w:val="0"/>
          <w:numId w:val="1"/>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any human extra- embryonic cells and tissue, such as umbilical cord tissue, cord blood, placenta, amniotic fluid, and chorionic villi, if obtained from the process of elective abortion. </w:t>
      </w:r>
    </w:p>
    <w:p w14:paraId="7E67471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definition of research involving HFT </w:t>
      </w:r>
      <w:r w:rsidRPr="00AB61D3">
        <w:rPr>
          <w:rFonts w:ascii="Calibri" w:eastAsia="Calibri" w:hAnsi="Calibri" w:cs="Times New Roman"/>
          <w:b/>
          <w:szCs w:val="24"/>
        </w:rPr>
        <w:t>does not</w:t>
      </w:r>
      <w:r w:rsidRPr="00AB61D3">
        <w:rPr>
          <w:rFonts w:ascii="Calibri" w:eastAsia="Calibri" w:hAnsi="Calibri" w:cs="Times New Roman"/>
          <w:szCs w:val="24"/>
        </w:rPr>
        <w:t xml:space="preserve"> include the following:</w:t>
      </w:r>
    </w:p>
    <w:p w14:paraId="5B1EC4B2"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human fetal primary or secondary cell cultures, if cells were not derived from an elective abortion.</w:t>
      </w:r>
    </w:p>
    <w:p w14:paraId="466CD960"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already-established (</w:t>
      </w:r>
      <w:hyperlink r:id="rId6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as of June 5, 2019</w:t>
        </w:r>
        <w:r w:rsidRPr="00AB61D3">
          <w:rPr>
            <w:rFonts w:ascii="Calibri" w:eastAsia="Calibri" w:hAnsi="Calibri" w:cs="Times New Roman"/>
            <w:szCs w:val="24"/>
          </w:rPr>
          <w:t xml:space="preserve"> </w:t>
        </w:r>
      </w:hyperlink>
      <w:r w:rsidRPr="00AB61D3">
        <w:rPr>
          <w:rFonts w:ascii="Calibri" w:eastAsia="Calibri" w:hAnsi="Calibri" w:cs="Times New Roman"/>
          <w:szCs w:val="24"/>
        </w:rPr>
        <w:t>) human fetal cell lines (e.g. induced pluripotent stem cell lines from human fetal tissue, immortalized cell lines, differentiated cell lines).</w:t>
      </w:r>
    </w:p>
    <w:p w14:paraId="58DC0340"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derivative products from human fetal tissue or cells (e.g. DNA, RNA, protein) </w:t>
      </w:r>
      <w:r w:rsidRPr="00AB61D3">
        <w:rPr>
          <w:rFonts w:ascii="Calibri" w:eastAsia="Calibri" w:hAnsi="Calibri" w:cs="Times New Roman"/>
          <w:b/>
          <w:szCs w:val="24"/>
        </w:rPr>
        <w:t>if not derived</w:t>
      </w:r>
      <w:r w:rsidRPr="00AB61D3">
        <w:rPr>
          <w:rFonts w:ascii="Calibri" w:eastAsia="Calibri" w:hAnsi="Calibri" w:cs="Times New Roman"/>
          <w:szCs w:val="24"/>
        </w:rPr>
        <w:t xml:space="preserve">  from elective abortion.</w:t>
      </w:r>
    </w:p>
    <w:p w14:paraId="0B75A41E"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human extra-embryonic cells and tissue, including, but not limited to, umbilical cord tissue, cord blood, placenta, amniotic fluid, and chorionic villi </w:t>
      </w:r>
      <w:r w:rsidRPr="00AB61D3">
        <w:rPr>
          <w:rFonts w:ascii="Calibri" w:eastAsia="Calibri" w:hAnsi="Calibri" w:cs="Times New Roman"/>
          <w:b/>
          <w:szCs w:val="24"/>
        </w:rPr>
        <w:t>if not derived</w:t>
      </w:r>
      <w:r w:rsidRPr="00AB61D3">
        <w:rPr>
          <w:rFonts w:ascii="Calibri" w:eastAsia="Calibri" w:hAnsi="Calibri" w:cs="Times New Roman"/>
          <w:szCs w:val="24"/>
        </w:rPr>
        <w:t xml:space="preserve"> from elective abortion.</w:t>
      </w:r>
    </w:p>
    <w:p w14:paraId="3B25BBA9"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human fetal cells present in maternal blood or other maternal sources. </w:t>
      </w:r>
    </w:p>
    <w:p w14:paraId="319D150B"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embryonic stem cells or embryonic cell lines.</w:t>
      </w:r>
    </w:p>
    <w:p w14:paraId="723D07E2"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research on transplantation of HFT for therapeutic purposes (because of the statutory provision(s) addressing such research).</w:t>
      </w:r>
    </w:p>
    <w:p w14:paraId="2A644E7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To assure compliance with all applicable laws and HHS/NIH policies concerning the acquisition and use of HFT obtained from elective abortions, the Contractor shall submit detailed information addressing the use of HFT to Contracting Officer Representative (COR) in monthly progress reports.</w:t>
      </w:r>
    </w:p>
    <w:p w14:paraId="6523956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comply with the following terms and conditions:</w:t>
      </w:r>
    </w:p>
    <w:p w14:paraId="21269C22" w14:textId="77777777" w:rsidR="00AB61D3" w:rsidRPr="00AB61D3" w:rsidRDefault="00AB61D3">
      <w:pPr>
        <w:numPr>
          <w:ilvl w:val="0"/>
          <w:numId w:val="16"/>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comply with all HHS/ NIH policies specific to HFT.</w:t>
      </w:r>
    </w:p>
    <w:p w14:paraId="61407B6C" w14:textId="77777777" w:rsidR="00AB61D3" w:rsidRPr="00AB61D3" w:rsidRDefault="00AB61D3">
      <w:pPr>
        <w:numPr>
          <w:ilvl w:val="0"/>
          <w:numId w:val="16"/>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justify the continued use of HFT obtained from elective abortions in their monthly progress reports by describing the ongoing scientific necessity for the use of HFT.</w:t>
      </w:r>
    </w:p>
    <w:p w14:paraId="01CBCB7C" w14:textId="77777777" w:rsidR="00AB61D3" w:rsidRPr="00AB61D3" w:rsidRDefault="00AB61D3">
      <w:pPr>
        <w:numPr>
          <w:ilvl w:val="0"/>
          <w:numId w:val="16"/>
        </w:numPr>
        <w:spacing w:before="10" w:after="0" w:line="240" w:lineRule="auto"/>
        <w:rPr>
          <w:rFonts w:ascii="Calibri" w:eastAsia="Calibri" w:hAnsi="Calibri" w:cs="Times New Roman"/>
          <w:szCs w:val="24"/>
        </w:rPr>
      </w:pPr>
      <w:r w:rsidRPr="00AB61D3">
        <w:rPr>
          <w:rFonts w:ascii="Calibri" w:eastAsia="Calibri" w:hAnsi="Calibri" w:cs="Times New Roman"/>
          <w:szCs w:val="24"/>
        </w:rPr>
        <w:t>Informed consents for use of HFT in research, containing certain statements/ representations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the informed consent will be signed by both the woman and the person who obtains the informed consent.</w:t>
      </w:r>
    </w:p>
    <w:p w14:paraId="024A0115" w14:textId="77777777" w:rsidR="00AB61D3" w:rsidRPr="00AB61D3" w:rsidRDefault="00AB61D3">
      <w:pPr>
        <w:numPr>
          <w:ilvl w:val="0"/>
          <w:numId w:val="16"/>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maintain documentation from the HFT donating organization assuring adherence to the requirements of the informed consent process and documentation that HFT was not obtained or acquired for valuable consideration. The Contractor will acquire this assurance for each year of the award HFT research is conducted for the life of the award and maintain this documentation in accordance with the NIH Record Retention and Access policy.</w:t>
      </w:r>
    </w:p>
    <w:p w14:paraId="6C183C79" w14:textId="77777777" w:rsidR="00AB61D3" w:rsidRPr="00AB61D3" w:rsidRDefault="00AB61D3">
      <w:pPr>
        <w:numPr>
          <w:ilvl w:val="0"/>
          <w:numId w:val="16"/>
        </w:numPr>
        <w:spacing w:before="10" w:after="0" w:line="240" w:lineRule="auto"/>
        <w:rPr>
          <w:rFonts w:ascii="Calibri" w:eastAsia="Calibri" w:hAnsi="Calibri" w:cs="Times New Roman"/>
          <w:szCs w:val="24"/>
        </w:rPr>
      </w:pPr>
      <w:r w:rsidRPr="00AB61D3">
        <w:rPr>
          <w:rFonts w:ascii="Calibri" w:eastAsia="Calibri" w:hAnsi="Calibri" w:cs="Times New Roman"/>
          <w:szCs w:val="24"/>
        </w:rPr>
        <w:t>HFT was not obtained or acquired for valuable consideration, as such term is defined in 42 USC § 289g-2.</w:t>
      </w:r>
    </w:p>
    <w:p w14:paraId="78D4E77C" w14:textId="77777777" w:rsidR="00AB61D3" w:rsidRPr="00AB61D3" w:rsidRDefault="00AB61D3">
      <w:pPr>
        <w:numPr>
          <w:ilvl w:val="0"/>
          <w:numId w:val="16"/>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The treatment of HFT, and the disposal of HFT when research is complete, shall be consistent with the plans outlined in the HFT proposal justification.</w:t>
      </w:r>
    </w:p>
    <w:p w14:paraId="1AC16A3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914CF06" w14:textId="2A6F4DBC"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b/>
          <w:szCs w:val="24"/>
        </w:rPr>
        <w:t>Requests to Add New or Additional Non-Transplantation Research on Human Fetal Tissue from Elective Abortions after Contract Award: </w:t>
      </w:r>
      <w:r w:rsidRPr="00AB61D3">
        <w:rPr>
          <w:rFonts w:ascii="Calibri" w:eastAsia="Calibri" w:hAnsi="Calibri" w:cs="Times New Roman"/>
          <w:szCs w:val="24"/>
        </w:rPr>
        <w:t xml:space="preserve"> </w:t>
      </w:r>
    </w:p>
    <w:p w14:paraId="7E56C32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1890B2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submit a justification request to the Contracting Officer and COR to modify the contract to add either new or additional sources of HFT obtained from elective abortions.</w:t>
      </w:r>
    </w:p>
    <w:p w14:paraId="617CBCB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include the following information in the justification package:</w:t>
      </w:r>
    </w:p>
    <w:p w14:paraId="09619101"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Use the specific heading:" Human Fetal Tissue Obtained from Elective Abortions Justification". The justification should be in detail for review by NIH.</w:t>
      </w:r>
    </w:p>
    <w:p w14:paraId="7F048DE1" w14:textId="77777777" w:rsidR="00AB61D3" w:rsidRPr="00AB61D3" w:rsidRDefault="00AB61D3" w:rsidP="00BA7168">
      <w:pPr>
        <w:spacing w:before="10" w:after="0" w:line="240" w:lineRule="auto"/>
        <w:ind w:left="360"/>
        <w:rPr>
          <w:rFonts w:ascii="Calibri" w:eastAsia="Calibri" w:hAnsi="Calibri" w:cs="Times New Roman"/>
          <w:szCs w:val="24"/>
        </w:rPr>
      </w:pPr>
      <w:r w:rsidRPr="00AB61D3">
        <w:rPr>
          <w:rFonts w:ascii="Calibri" w:eastAsia="Calibri" w:hAnsi="Calibri" w:cs="Times New Roman"/>
          <w:szCs w:val="24"/>
        </w:rPr>
        <w:t>The  Contractor must include the following in the justification:</w:t>
      </w:r>
    </w:p>
    <w:p w14:paraId="6CC3EB9E" w14:textId="77777777" w:rsidR="00AB61D3" w:rsidRPr="00AB61D3" w:rsidRDefault="00AB61D3">
      <w:pPr>
        <w:numPr>
          <w:ilvl w:val="1"/>
          <w:numId w:val="17"/>
        </w:numPr>
        <w:spacing w:before="10" w:after="0" w:line="240" w:lineRule="auto"/>
        <w:rPr>
          <w:rFonts w:ascii="Calibri" w:eastAsia="Calibri" w:hAnsi="Calibri" w:cs="Times New Roman"/>
          <w:szCs w:val="24"/>
        </w:rPr>
      </w:pPr>
      <w:r w:rsidRPr="00AB61D3">
        <w:rPr>
          <w:rFonts w:ascii="Calibri" w:eastAsia="Calibri" w:hAnsi="Calibri" w:cs="Times New Roman"/>
          <w:szCs w:val="24"/>
        </w:rPr>
        <w:t>Indicate why the research goals cannot be accomplished using an alternative to HFT (including, but not limited to, induced pluripotent cells not developed from HFT, organoids not developed from HFT, neonatal human tissue, human tissue obtained from adults, HFT not derived from elective abortion, animal models, and in vitro models that are not developed from HFT, and computational models).</w:t>
      </w:r>
    </w:p>
    <w:p w14:paraId="33330868" w14:textId="77777777" w:rsidR="00AB61D3" w:rsidRPr="00AB61D3" w:rsidRDefault="00AB61D3">
      <w:pPr>
        <w:numPr>
          <w:ilvl w:val="1"/>
          <w:numId w:val="17"/>
        </w:numPr>
        <w:spacing w:before="10" w:after="0" w:line="240" w:lineRule="auto"/>
        <w:rPr>
          <w:rFonts w:ascii="Calibri" w:eastAsia="Calibri" w:hAnsi="Calibri" w:cs="Times New Roman"/>
          <w:szCs w:val="24"/>
        </w:rPr>
      </w:pPr>
      <w:r w:rsidRPr="00AB61D3">
        <w:rPr>
          <w:rFonts w:ascii="Calibri" w:eastAsia="Calibri" w:hAnsi="Calibri" w:cs="Times New Roman"/>
          <w:szCs w:val="24"/>
        </w:rPr>
        <w:t>Indicate the methods used to determine that no alternatives to HFT can be used (including, but not limited to, literature review and preliminary experiments).</w:t>
      </w:r>
    </w:p>
    <w:p w14:paraId="47D648EF" w14:textId="77777777" w:rsidR="00AB61D3" w:rsidRPr="00AB61D3" w:rsidRDefault="00AB61D3">
      <w:pPr>
        <w:numPr>
          <w:ilvl w:val="1"/>
          <w:numId w:val="17"/>
        </w:numPr>
        <w:spacing w:before="10" w:after="0" w:line="240" w:lineRule="auto"/>
        <w:rPr>
          <w:rFonts w:ascii="Calibri" w:eastAsia="Calibri" w:hAnsi="Calibri" w:cs="Times New Roman"/>
          <w:szCs w:val="24"/>
        </w:rPr>
      </w:pPr>
      <w:r w:rsidRPr="00AB61D3">
        <w:rPr>
          <w:rFonts w:ascii="Calibri" w:eastAsia="Calibri" w:hAnsi="Calibri" w:cs="Times New Roman"/>
          <w:szCs w:val="24"/>
        </w:rPr>
        <w:t>Describe results from a literature review used to provide justifications.</w:t>
      </w:r>
    </w:p>
    <w:p w14:paraId="02B8D9C9" w14:textId="77777777" w:rsidR="00AB61D3" w:rsidRPr="00AB61D3" w:rsidRDefault="00AB61D3">
      <w:pPr>
        <w:numPr>
          <w:ilvl w:val="1"/>
          <w:numId w:val="17"/>
        </w:numPr>
        <w:spacing w:before="10" w:after="0" w:line="240" w:lineRule="auto"/>
        <w:rPr>
          <w:rFonts w:ascii="Calibri" w:eastAsia="Calibri" w:hAnsi="Calibri" w:cs="Times New Roman"/>
          <w:szCs w:val="24"/>
        </w:rPr>
      </w:pPr>
      <w:r w:rsidRPr="00AB61D3">
        <w:rPr>
          <w:rFonts w:ascii="Calibri" w:eastAsia="Calibri" w:hAnsi="Calibri" w:cs="Times New Roman"/>
          <w:szCs w:val="24"/>
        </w:rPr>
        <w:t>Describe plans for the treatment of HFT and the disposal of HFT when research is complete.</w:t>
      </w:r>
    </w:p>
    <w:p w14:paraId="0887A926" w14:textId="77777777" w:rsidR="00AB61D3" w:rsidRPr="00AB61D3" w:rsidRDefault="00AB61D3">
      <w:pPr>
        <w:numPr>
          <w:ilvl w:val="1"/>
          <w:numId w:val="17"/>
        </w:numPr>
        <w:spacing w:before="10" w:after="0" w:line="240" w:lineRule="auto"/>
        <w:rPr>
          <w:rFonts w:ascii="Calibri" w:eastAsia="Calibri" w:hAnsi="Calibri" w:cs="Times New Roman"/>
          <w:szCs w:val="24"/>
        </w:rPr>
      </w:pPr>
      <w:r w:rsidRPr="00AB61D3">
        <w:rPr>
          <w:rFonts w:ascii="Calibri" w:eastAsia="Calibri" w:hAnsi="Calibri" w:cs="Times New Roman"/>
          <w:szCs w:val="24"/>
        </w:rPr>
        <w:t>Describe planned written, voluntary, informed consent process for cell/ tissue donation, or description and documentation of process if cells/ tissue were already obtained. Include a draft informed consent form for planned use under the proposed research. The informed consent for donation of HFT for use in research requires language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to be signed by both the woman and the person who obtains the informed consent.  </w:t>
      </w:r>
    </w:p>
    <w:p w14:paraId="5770C1F7" w14:textId="0653EC0F" w:rsidR="00AB61D3" w:rsidRPr="00AB61D3" w:rsidRDefault="00AB61D3">
      <w:pPr>
        <w:numPr>
          <w:ilvl w:val="1"/>
          <w:numId w:val="17"/>
        </w:numPr>
        <w:spacing w:before="10" w:after="0" w:line="240" w:lineRule="auto"/>
        <w:rPr>
          <w:rFonts w:ascii="Calibri" w:eastAsia="Calibri" w:hAnsi="Calibri" w:cs="Times New Roman"/>
          <w:szCs w:val="24"/>
        </w:rPr>
      </w:pPr>
      <w:r w:rsidRPr="00AB61D3">
        <w:rPr>
          <w:rFonts w:ascii="Calibri" w:eastAsia="Calibri" w:hAnsi="Calibri" w:cs="Times New Roman"/>
          <w:szCs w:val="24"/>
        </w:rPr>
        <w:t>Budget Justification: Describe and document the quantity, type, and source of the HFT, and include a line item cost for the acquisition of HFT or indicate the cost is $0 if using donated or existing HFT. </w:t>
      </w:r>
    </w:p>
    <w:p w14:paraId="1BCE032E" w14:textId="45231DEA" w:rsidR="00AB61D3" w:rsidRPr="00AB61D3" w:rsidRDefault="00AB61D3">
      <w:pPr>
        <w:numPr>
          <w:ilvl w:val="1"/>
          <w:numId w:val="17"/>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HFT Compliance Assurance: The Contractor shall provide a letter signed by the </w:t>
      </w:r>
      <w:r w:rsidR="00982089" w:rsidRPr="005C2532">
        <w:rPr>
          <w:rFonts w:asciiTheme="minorHAnsi" w:hAnsiTheme="minorHAnsi" w:cstheme="minorHAnsi"/>
          <w:color w:val="000000"/>
          <w:spacing w:val="3"/>
        </w:rPr>
        <w:t>P</w:t>
      </w:r>
      <w:r w:rsidR="00982089">
        <w:rPr>
          <w:rFonts w:asciiTheme="minorHAnsi" w:hAnsiTheme="minorHAnsi" w:cstheme="minorHAnsi"/>
          <w:color w:val="000000"/>
          <w:spacing w:val="3"/>
        </w:rPr>
        <w:t xml:space="preserve">rogram </w:t>
      </w:r>
      <w:r w:rsidR="00982089" w:rsidRPr="005C2532">
        <w:rPr>
          <w:rFonts w:asciiTheme="minorHAnsi" w:hAnsiTheme="minorHAnsi" w:cstheme="minorHAnsi"/>
          <w:color w:val="000000"/>
          <w:spacing w:val="3"/>
        </w:rPr>
        <w:t>D</w:t>
      </w:r>
      <w:r w:rsidR="00982089">
        <w:rPr>
          <w:rFonts w:asciiTheme="minorHAnsi" w:hAnsiTheme="minorHAnsi" w:cstheme="minorHAnsi"/>
          <w:color w:val="000000"/>
          <w:spacing w:val="3"/>
        </w:rPr>
        <w:t>irector</w:t>
      </w:r>
      <w:r w:rsidR="00982089" w:rsidRPr="005C2532">
        <w:rPr>
          <w:rFonts w:asciiTheme="minorHAnsi" w:hAnsiTheme="minorHAnsi" w:cstheme="minorHAnsi"/>
          <w:color w:val="000000"/>
          <w:spacing w:val="3"/>
        </w:rPr>
        <w:t>/P</w:t>
      </w:r>
      <w:r w:rsidR="00982089">
        <w:rPr>
          <w:rFonts w:asciiTheme="minorHAnsi" w:hAnsiTheme="minorHAnsi" w:cstheme="minorHAnsi"/>
          <w:color w:val="000000"/>
          <w:spacing w:val="3"/>
        </w:rPr>
        <w:t xml:space="preserve">rincipal </w:t>
      </w:r>
      <w:r w:rsidR="00982089" w:rsidRPr="005C2532">
        <w:rPr>
          <w:rFonts w:asciiTheme="minorHAnsi" w:hAnsiTheme="minorHAnsi" w:cstheme="minorHAnsi"/>
          <w:color w:val="000000"/>
          <w:spacing w:val="3"/>
        </w:rPr>
        <w:t>I</w:t>
      </w:r>
      <w:r w:rsidR="00982089">
        <w:rPr>
          <w:rFonts w:asciiTheme="minorHAnsi" w:hAnsiTheme="minorHAnsi" w:cstheme="minorHAnsi"/>
          <w:color w:val="000000"/>
          <w:spacing w:val="3"/>
        </w:rPr>
        <w:t>nvestigator</w:t>
      </w:r>
      <w:r w:rsidR="00982089" w:rsidRPr="005C2532">
        <w:rPr>
          <w:rFonts w:asciiTheme="minorHAnsi" w:hAnsiTheme="minorHAnsi" w:cstheme="minorHAnsi"/>
          <w:color w:val="000000"/>
          <w:spacing w:val="3"/>
        </w:rPr>
        <w:t xml:space="preserve"> </w:t>
      </w:r>
      <w:r w:rsidRPr="00AB61D3">
        <w:rPr>
          <w:rFonts w:ascii="Calibri" w:eastAsia="Calibri" w:hAnsi="Calibri" w:cs="Times New Roman"/>
          <w:szCs w:val="24"/>
        </w:rPr>
        <w:t>assuring the HFT donating organization or clinic adheres to the requirements of the informed consent process and documentation that HFT was not obtained or acquired for valuable consideration.</w:t>
      </w:r>
    </w:p>
    <w:p w14:paraId="495CB9D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551C3C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Research using HFT shall be in compliance with all applicable federal, state, or local laws, regulations, and policies, including 42 USC 289g-1 and g-2, the HHS Regulations for the </w:t>
      </w:r>
      <w:r w:rsidRPr="00AB61D3">
        <w:rPr>
          <w:rFonts w:ascii="Calibri" w:eastAsia="Calibri" w:hAnsi="Calibri" w:cs="Times New Roman"/>
          <w:szCs w:val="24"/>
        </w:rPr>
        <w:lastRenderedPageBreak/>
        <w:t>Protection of Human Subjects (45 CFR 46 Subparts A and B), NOT-OD-16-033, and NOT-OD-19-128.</w:t>
      </w:r>
    </w:p>
    <w:p w14:paraId="2CCF460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6BEA455" w14:textId="6169E561" w:rsidR="00AB61D3" w:rsidRPr="00AB61D3" w:rsidRDefault="00AB61D3" w:rsidP="00AB61D3">
      <w:pPr>
        <w:spacing w:before="25" w:after="15" w:line="240" w:lineRule="auto"/>
        <w:ind w:left="360"/>
        <w:rPr>
          <w:rFonts w:ascii="Calibri" w:eastAsia="Calibri" w:hAnsi="Calibri" w:cs="Times New Roman"/>
          <w:szCs w:val="24"/>
        </w:rPr>
      </w:pPr>
      <w:bookmarkStart w:id="31" w:name="_Hlk120094174"/>
      <w:r w:rsidRPr="00AB61D3">
        <w:rPr>
          <w:rFonts w:ascii="Calibri" w:eastAsia="Calibri" w:hAnsi="Calibri" w:cs="Times New Roman"/>
          <w:b/>
          <w:szCs w:val="24"/>
        </w:rPr>
        <w:t>Research on Transplantation of Human Fetal Tissue</w:t>
      </w:r>
      <w:r w:rsidRPr="00AB61D3">
        <w:rPr>
          <w:rFonts w:ascii="Calibri" w:eastAsia="Calibri" w:hAnsi="Calibri" w:cs="Times New Roman"/>
          <w:szCs w:val="24"/>
        </w:rPr>
        <w:t xml:space="preserve"> </w:t>
      </w:r>
    </w:p>
    <w:p w14:paraId="7AB31B4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442A812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Sections 498A and 498B of the PHS Act (42 U.S.C. 289g-1 and 289g-2) contain additional requirements for research on the transplantation of human fetal tissue for therapeutic purposes conducted or supported by NIH. Research involving the transplantation of human fetal tissue must be conducted in accordance with applicable Federal, State and local laws as well as the following NIH guidance. </w:t>
      </w:r>
    </w:p>
    <w:p w14:paraId="2DA9B9D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Under section 498A, the official who signs the application is certifying that the research on transplantation of human fetal tissue will adhere to the following provisions. The woman who donates the fetal tissue must sign a statement declaring that the donation is being made:</w:t>
      </w:r>
    </w:p>
    <w:p w14:paraId="634C476C"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for therapeutic transplantation research</w:t>
      </w:r>
    </w:p>
    <w:p w14:paraId="005CE8E8"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without any restriction regarding the identity of individuals who may receive the transplantation, and</w:t>
      </w:r>
    </w:p>
    <w:p w14:paraId="075FCAA0"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without the donor knowing the identity of the recipient.</w:t>
      </w:r>
    </w:p>
    <w:p w14:paraId="00ED146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2345EB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attending physician must sign a statement that they have: </w:t>
      </w:r>
    </w:p>
    <w:p w14:paraId="4E2282FA"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obtained the tissue in accordance with the donor's signed statement and</w:t>
      </w:r>
    </w:p>
    <w:p w14:paraId="1D078FDF"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fully disclosed to the donor their intent, if any, to use the tissue in research and any known medical risks to the donor or risks to her privacy associated with the donation that are in addition to risks associated with the woman's medical care.</w:t>
      </w:r>
    </w:p>
    <w:p w14:paraId="46270E1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3555FE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the case of tissue obtained pursuant to an induced abortion, the physician's statement also must state that they:</w:t>
      </w:r>
    </w:p>
    <w:p w14:paraId="5D4CF3F0"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obtained the woman's consent for the abortion before requesting or obtaining consent for the tissue to be used;</w:t>
      </w:r>
    </w:p>
    <w:p w14:paraId="6C3721EA"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did not alter the timing, method, or procedures used to terminate the pregnancy solely for the purpose of obtaining the tissue for research; and</w:t>
      </w:r>
    </w:p>
    <w:p w14:paraId="1A1D0525"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performed the abortion in accordance with applicable State and local laws.</w:t>
      </w:r>
    </w:p>
    <w:p w14:paraId="665B2F1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532A463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Program Director/Principal Investigator (PD/PI) must sign a statement certifying that they are aware that the tissue is human fetal tissue obtained in a spontaneous or induced abortion, or pursuant to a stillbirth and that the tissue was donated for research purposes. The PD/PI also must certify that this information has been shared with others who have responsibilities regarding the research and, before eliciting informed consent from the transplantation recipient, will obtain written acknowledgment that the patient is aware of the aforementioned information. The PD/PI must certify in writing that they have had no part in any decisions as to the timing, method, or procedures used to terminate the pregnancy.</w:t>
      </w:r>
    </w:p>
    <w:p w14:paraId="17D59DE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 </w:t>
      </w:r>
    </w:p>
    <w:p w14:paraId="7917778A" w14:textId="3DB46F6F"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submitting an application to NIH, the individual that signs the application is certifying that, if research on the transplantation of human fetal tissue is conducted under the grant-supported project, the organization will make available for audit by the HHS Secretary or designee, the physician statements, the PD/PI's statements, and informed consents required by subsections 498A(b)(2) and (c) of the PHS Act or will ensure HHS access to those records, if maintained by an entity other than the recipient. This requirement is in addition to the requirements concerning human subjects in research.</w:t>
      </w:r>
    </w:p>
    <w:bookmarkEnd w:id="31"/>
    <w:p w14:paraId="4E23CE30" w14:textId="0BCCAB92" w:rsidR="007B5E36" w:rsidRDefault="007B5E36">
      <w:pPr>
        <w:rPr>
          <w:rFonts w:ascii="Calibri" w:eastAsia="Calibri" w:hAnsi="Calibri" w:cs="Times New Roman"/>
          <w:szCs w:val="24"/>
        </w:rPr>
      </w:pPr>
      <w:r>
        <w:rPr>
          <w:rFonts w:ascii="Calibri" w:eastAsia="Calibri" w:hAnsi="Calibri" w:cs="Times New Roman"/>
          <w:szCs w:val="24"/>
        </w:rPr>
        <w:br w:type="page"/>
      </w:r>
    </w:p>
    <w:p w14:paraId="45DEC74C" w14:textId="77777777" w:rsidR="00A50F3F" w:rsidRPr="00AB61D3" w:rsidRDefault="00A50F3F" w:rsidP="00AB61D3">
      <w:pPr>
        <w:spacing w:before="25" w:after="15" w:line="240" w:lineRule="auto"/>
        <w:ind w:left="360"/>
        <w:rPr>
          <w:rFonts w:ascii="Calibri" w:eastAsia="Calibri" w:hAnsi="Calibri" w:cs="Times New Roman"/>
          <w:szCs w:val="24"/>
        </w:rPr>
      </w:pPr>
    </w:p>
    <w:p w14:paraId="1451D40F" w14:textId="6A471149"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9916A95" w14:textId="77777777" w:rsidTr="00CD55E8">
        <w:trPr>
          <w:cantSplit/>
        </w:trPr>
        <w:tc>
          <w:tcPr>
            <w:tcW w:w="9700" w:type="dxa"/>
            <w:shd w:val="clear" w:color="auto" w:fill="F3F3F3"/>
          </w:tcPr>
          <w:p w14:paraId="2240FEB8" w14:textId="04DF23DB"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THAT INVOLVE HUMAN SUBJECTS, INCLUDING RESEARCH INVOLVING HUMAN SPECIMENS, SAMPLES, AND/OR DATA.</w:t>
            </w:r>
            <w:r w:rsidR="00A50F3F" w:rsidRPr="00AB61D3">
              <w:rPr>
                <w:rFonts w:ascii="Calibri" w:eastAsia="Calibri" w:hAnsi="Calibri" w:cs="Times New Roman"/>
                <w:szCs w:val="24"/>
              </w:rPr>
              <w:t>)****</w:t>
            </w:r>
          </w:p>
          <w:p w14:paraId="3278A652" w14:textId="3B0689BE"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SEE NIH NOTICE NOT-OD-22-001, NIH Implementation of the Revised Common Rule Provision Regarding Public Health Surveillance Activities Deemed Not to Be Research at:</w:t>
            </w:r>
            <w:hyperlink r:id="rId6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https://grants.nih.gov/grants/guide/notice-files/NOT-OD-22-001.html</w:t>
              </w:r>
              <w:r w:rsidRPr="00AB61D3">
                <w:rPr>
                  <w:rFonts w:ascii="Calibri" w:eastAsia="Calibri" w:hAnsi="Calibri" w:cs="Times New Roman"/>
                  <w:szCs w:val="24"/>
                </w:rPr>
                <w:t xml:space="preserve"> </w:t>
              </w:r>
            </w:hyperlink>
            <w:r w:rsidR="00DC0992">
              <w:rPr>
                <w:rFonts w:ascii="Calibri" w:eastAsia="Calibri" w:hAnsi="Calibri" w:cs="Times New Roman"/>
                <w:szCs w:val="24"/>
              </w:rPr>
              <w:t>.</w:t>
            </w:r>
          </w:p>
        </w:tc>
      </w:tr>
    </w:tbl>
    <w:p w14:paraId="7F360FC5" w14:textId="77777777" w:rsidR="008763F1" w:rsidRDefault="008763F1" w:rsidP="008763F1">
      <w:pPr>
        <w:keepNext/>
        <w:spacing w:after="0" w:line="240" w:lineRule="auto"/>
        <w:ind w:left="360"/>
        <w:outlineLvl w:val="2"/>
        <w:rPr>
          <w:rFonts w:ascii="Calibri" w:eastAsia="Calibri" w:hAnsi="Calibri" w:cs="Calibri"/>
          <w:b/>
          <w:bCs/>
          <w:szCs w:val="24"/>
        </w:rPr>
      </w:pPr>
      <w:bookmarkStart w:id="32" w:name="_Toc563359"/>
    </w:p>
    <w:p w14:paraId="3AB2CB51" w14:textId="0839F255" w:rsidR="00AB61D3" w:rsidRPr="00AB61D3" w:rsidRDefault="00AB61D3" w:rsidP="008763F1">
      <w:pPr>
        <w:keepNext/>
        <w:spacing w:after="0" w:line="240" w:lineRule="auto"/>
        <w:ind w:left="360"/>
        <w:outlineLvl w:val="2"/>
        <w:rPr>
          <w:rFonts w:ascii="Calibri" w:eastAsia="Calibri" w:hAnsi="Calibri" w:cs="Calibri"/>
          <w:b/>
          <w:bCs/>
          <w:sz w:val="28"/>
          <w:szCs w:val="28"/>
        </w:rPr>
      </w:pPr>
      <w:r w:rsidRPr="00AB61D3">
        <w:rPr>
          <w:rFonts w:ascii="Calibri" w:eastAsia="Calibri" w:hAnsi="Calibri" w:cs="Calibri"/>
          <w:b/>
          <w:bCs/>
          <w:szCs w:val="24"/>
        </w:rPr>
        <w:t>ARTICLE H.2</w:t>
      </w:r>
      <w:r w:rsidR="00751A29">
        <w:rPr>
          <w:rFonts w:ascii="Calibri" w:eastAsia="Calibri" w:hAnsi="Calibri" w:cs="Calibri"/>
          <w:b/>
          <w:bCs/>
          <w:szCs w:val="24"/>
        </w:rPr>
        <w:t>7</w:t>
      </w:r>
      <w:r w:rsidRPr="00AB61D3">
        <w:rPr>
          <w:rFonts w:ascii="Calibri" w:eastAsia="Calibri" w:hAnsi="Calibri" w:cs="Calibri"/>
          <w:b/>
          <w:bCs/>
          <w:szCs w:val="24"/>
        </w:rPr>
        <w:t>. PUBLIC HEALTH SURVEILLANCE EXCLUSION</w:t>
      </w:r>
      <w:bookmarkEnd w:id="32"/>
    </w:p>
    <w:p w14:paraId="782EBF8F" w14:textId="77777777" w:rsidR="00AB61D3" w:rsidRPr="00AB61D3" w:rsidRDefault="00AB61D3" w:rsidP="008763F1">
      <w:pPr>
        <w:spacing w:after="0" w:line="240" w:lineRule="auto"/>
        <w:ind w:left="360"/>
        <w:rPr>
          <w:rFonts w:ascii="Calibri" w:eastAsia="Calibri" w:hAnsi="Calibri" w:cs="Times New Roman"/>
          <w:szCs w:val="24"/>
        </w:rPr>
      </w:pPr>
      <w:r w:rsidRPr="00AB61D3">
        <w:rPr>
          <w:rFonts w:ascii="Calibri" w:eastAsia="Calibri" w:hAnsi="Calibri" w:cs="Times New Roman"/>
          <w:szCs w:val="24"/>
        </w:rPr>
        <w:t> </w:t>
      </w:r>
    </w:p>
    <w:p w14:paraId="3477C8B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may request an exclusion from applicability of the "revised Common Rule"</w:t>
      </w:r>
      <w:r w:rsidRPr="00AB61D3">
        <w:rPr>
          <w:rFonts w:ascii="Calibri" w:eastAsia="Calibri" w:hAnsi="Calibri" w:cs="Times New Roman"/>
          <w:szCs w:val="24"/>
          <w:vertAlign w:val="superscript"/>
        </w:rPr>
        <w:t>1</w:t>
      </w:r>
      <w:r w:rsidRPr="00AB61D3">
        <w:rPr>
          <w:rFonts w:ascii="Calibri" w:eastAsia="Calibri" w:hAnsi="Calibri" w:cs="Times New Roman"/>
          <w:szCs w:val="24"/>
        </w:rPr>
        <w:t xml:space="preserve">  if it believes that the NIH-funded or -conducted activities associated with this contract should be considered "public health surveillance activities deemed not to be research" for the purposes of the revised Common Rule. All requests for exclusion from the revised Common Rule for NIH-funded research-whether conducted or supported-must receive NIH approval, as per the process outlined below, to be considered a public health surveillance activity deemed not to be research under the revised Common Rule's Sections §46.102(k), Public health authority, and §46.102(l)(2), Public health surveillance activities.  NIH expects that NIH-supported or -conducted research will be determined to be a public health surveillance activity only in extremely rare cases.  </w:t>
      </w:r>
      <w:r w:rsidRPr="00AB61D3">
        <w:rPr>
          <w:rFonts w:ascii="Calibri" w:eastAsia="Calibri" w:hAnsi="Calibri" w:cs="Times New Roman"/>
          <w:b/>
          <w:szCs w:val="24"/>
        </w:rPr>
        <w:t>Please note that NIH will not consider any NIH-defined clinical trials for a public health surveillance exclusion request.  In addition, NIH will not consider studies that contain any activity that does not meet the requirements for an exclusion for a public health surveillance determination, which includes any intent to store specimens and/or data for future use, for a request for exclusion.</w:t>
      </w:r>
      <w:r w:rsidRPr="00AB61D3">
        <w:rPr>
          <w:rFonts w:ascii="Calibri" w:eastAsia="Calibri" w:hAnsi="Calibri" w:cs="Times New Roman"/>
          <w:szCs w:val="24"/>
        </w:rPr>
        <w:t xml:space="preserve"> </w:t>
      </w:r>
    </w:p>
    <w:p w14:paraId="725AC59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1F5B919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Contractor shall provide a compelling justification as to why NIH-funded or -conducted activities should be considered public health surveillance activities deemed not to be research for the purposes of the revised Common Rule, a template of which is included as an attachment in Section J, LIST OF ATTACHMENTS - CONTRACT, of this Contract.</w:t>
      </w:r>
    </w:p>
    <w:p w14:paraId="16ED366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54C0FF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Contractor shall complete and submit the PHS Human Subjects and Clinical Trials Information Form, following instructions in the solicitation or contract, as applicable.  Contractor should not assume that approval of an exclusion will be granted when completing the PHS Human Subjects and Clinical Trials Information Form.</w:t>
      </w:r>
    </w:p>
    <w:p w14:paraId="720E343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5F579D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Note that the proposed budget in the proposal must reflect all necessary/required costs for the full and proper conduct of research involving human subjects, in complete compliance with all applicable laws, protocols, rules, and/or regulations at all levels, without approval of any exclusion. Contractor should not assume that approval of an exclusion will be granted when considering the costs to include in any proposed budget and therefore, must respond and price accordingly.</w:t>
      </w:r>
    </w:p>
    <w:p w14:paraId="554F395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 </w:t>
      </w:r>
    </w:p>
    <w:p w14:paraId="5B57A67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Notice of Approval or Disapproval of Request for Exclusion</w:t>
      </w:r>
      <w:r w:rsidRPr="00AB61D3">
        <w:rPr>
          <w:rFonts w:ascii="Calibri" w:eastAsia="Calibri" w:hAnsi="Calibri" w:cs="Times New Roman"/>
          <w:szCs w:val="24"/>
        </w:rPr>
        <w:t xml:space="preserve"> </w:t>
      </w:r>
    </w:p>
    <w:p w14:paraId="4C99A6E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DA4C1F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Exclusion requests will be considered separate from the NIH peer review of technical proposals. Offerors will be issued written notification of approval or denial by the NIH Contracting Officer of any request(s) for exclusion prior to award.  Any decision by NIH on an Offeror's request for a Public Health Surveillance Exclusion shall be final.</w:t>
      </w:r>
    </w:p>
    <w:p w14:paraId="74B0DBB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FEAF3C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If a Public Health Surveillance exclusion is approved, the Contracting Officer shall  request that the Contractor revise its proposed costs during negotiations, in order to reflect any associated decreases in estimated costs, as a result of the exclusion being granted.  The Contracting Officer shall also determine if any changes to the terms and conditions of the contract, as applicable, need to be made, based on the exclusion. </w:t>
      </w:r>
    </w:p>
    <w:p w14:paraId="3396AE3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6A5A80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cost proposal will then be adjusted accordingly at award if approval of an exclusion is granted by NIH.</w:t>
      </w:r>
    </w:p>
    <w:p w14:paraId="0C2B012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8D850B8" w14:textId="198295DB"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vertAlign w:val="superscript"/>
        </w:rPr>
        <w:t>1</w:t>
      </w:r>
      <w:r w:rsidRPr="00AB61D3">
        <w:rPr>
          <w:rFonts w:ascii="Calibri" w:eastAsia="Calibri" w:hAnsi="Calibri" w:cs="Times New Roman"/>
          <w:szCs w:val="24"/>
        </w:rPr>
        <w:t xml:space="preserve"> Code of Federal Regulations (CFR) Title 45, Public Welfare, Department of Health and Human Services, Part 46, Protection of Human Subjects, Revised 19 January 2017, Effective 19 July 2018, with a General Compliance Date of 21 January 2019 (45 CFR part 46)), and not its predecessor, the Pre-2018 Common Rule (Common Rule).  The revised Common Rule is also known or referred to as the "2018 Requirements" or the "2018 Rule."</w:t>
      </w:r>
    </w:p>
    <w:p w14:paraId="41BBB2B3" w14:textId="77777777" w:rsidR="00D15B14" w:rsidRPr="00AB61D3" w:rsidRDefault="00D15B14" w:rsidP="00AB61D3">
      <w:pPr>
        <w:spacing w:before="25" w:after="15" w:line="240" w:lineRule="auto"/>
        <w:ind w:left="360"/>
        <w:rPr>
          <w:rFonts w:ascii="Calibri" w:eastAsia="Calibri" w:hAnsi="Calibri" w:cs="Times New Roman"/>
          <w:szCs w:val="24"/>
        </w:rPr>
      </w:pPr>
    </w:p>
    <w:p w14:paraId="4D9D7FFB" w14:textId="13A9CF5F"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133D876" w14:textId="77777777" w:rsidTr="00CD55E8">
        <w:trPr>
          <w:cantSplit/>
        </w:trPr>
        <w:tc>
          <w:tcPr>
            <w:tcW w:w="9700" w:type="dxa"/>
            <w:shd w:val="clear" w:color="auto" w:fill="F3F3F3"/>
          </w:tcPr>
          <w:p w14:paraId="2E43918F" w14:textId="61597432"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INCLUDE RESEARCH INVOLVING RECOMBINANT DNA OR SYNTHETIC NUCLEIC ACID MOLECULES (INCLUDING HUMAN GENE TRANSFER RESEARCH</w:t>
            </w:r>
            <w:r w:rsidR="00DC0992">
              <w:rPr>
                <w:rFonts w:ascii="Calibri" w:eastAsia="Calibri" w:hAnsi="Calibri" w:cs="Times New Roman"/>
                <w:szCs w:val="24"/>
              </w:rPr>
              <w:t>.</w:t>
            </w:r>
            <w:r w:rsidRPr="00AB61D3">
              <w:rPr>
                <w:rFonts w:ascii="Calibri" w:eastAsia="Calibri" w:hAnsi="Calibri" w:cs="Times New Roman"/>
                <w:szCs w:val="24"/>
              </w:rPr>
              <w:t>)</w:t>
            </w:r>
            <w:r w:rsidR="00DC0992">
              <w:rPr>
                <w:rFonts w:ascii="Calibri" w:eastAsia="Calibri" w:hAnsi="Calibri" w:cs="Times New Roman"/>
                <w:szCs w:val="24"/>
              </w:rPr>
              <w:t>)</w:t>
            </w:r>
            <w:r w:rsidRPr="00AB61D3">
              <w:rPr>
                <w:rFonts w:ascii="Calibri" w:eastAsia="Calibri" w:hAnsi="Calibri" w:cs="Times New Roman"/>
                <w:szCs w:val="24"/>
              </w:rPr>
              <w:t>****</w:t>
            </w:r>
          </w:p>
        </w:tc>
      </w:tr>
    </w:tbl>
    <w:p w14:paraId="6D042BF0" w14:textId="0793CA8B"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33" w:name="_Toc563369"/>
      <w:r w:rsidRPr="00AB61D3">
        <w:rPr>
          <w:rFonts w:ascii="Calibri" w:eastAsia="Calibri" w:hAnsi="Calibri" w:cs="Calibri"/>
          <w:b/>
          <w:bCs/>
          <w:szCs w:val="24"/>
        </w:rPr>
        <w:t>ARTICLE H.2</w:t>
      </w:r>
      <w:r w:rsidR="00751A29">
        <w:rPr>
          <w:rFonts w:ascii="Calibri" w:eastAsia="Calibri" w:hAnsi="Calibri" w:cs="Calibri"/>
          <w:b/>
          <w:bCs/>
          <w:szCs w:val="24"/>
        </w:rPr>
        <w:t>8</w:t>
      </w:r>
      <w:r w:rsidRPr="00AB61D3">
        <w:rPr>
          <w:rFonts w:ascii="Calibri" w:eastAsia="Calibri" w:hAnsi="Calibri" w:cs="Calibri"/>
          <w:b/>
          <w:bCs/>
          <w:szCs w:val="24"/>
        </w:rPr>
        <w:t>. RESEARCH INVOLVING RECOMBINANT OR SYNTHETIC NUCLEIC ACID MOLECULES (Including Human Gene Transfer Research)</w:t>
      </w:r>
      <w:bookmarkEnd w:id="33"/>
    </w:p>
    <w:p w14:paraId="541686CE" w14:textId="2B9707F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w:t>
      </w:r>
      <w:r w:rsidRPr="00AB61D3">
        <w:rPr>
          <w:rFonts w:ascii="Calibri" w:eastAsia="Calibri" w:hAnsi="Calibri" w:cs="Times New Roman"/>
          <w:i/>
          <w:szCs w:val="24"/>
        </w:rPr>
        <w:t>NIH Guidelines for Research Involving Recombinant or Synthetic Nucleic Acid Molecules</w:t>
      </w:r>
      <w:r w:rsidRPr="00AB61D3">
        <w:rPr>
          <w:rFonts w:ascii="Calibri" w:eastAsia="Calibri" w:hAnsi="Calibri" w:cs="Times New Roman"/>
          <w:szCs w:val="24"/>
        </w:rPr>
        <w:t xml:space="preserve"> ( </w:t>
      </w:r>
      <w:r w:rsidRPr="00AB61D3">
        <w:rPr>
          <w:rFonts w:ascii="Calibri" w:eastAsia="Calibri" w:hAnsi="Calibri" w:cs="Times New Roman"/>
          <w:i/>
          <w:szCs w:val="24"/>
        </w:rPr>
        <w:t>NIH Guidelines</w:t>
      </w:r>
      <w:r w:rsidRPr="00AB61D3">
        <w:rPr>
          <w:rFonts w:ascii="Calibri" w:eastAsia="Calibri" w:hAnsi="Calibri" w:cs="Times New Roman"/>
          <w:szCs w:val="24"/>
        </w:rPr>
        <w:t xml:space="preserve"> ) available at:</w:t>
      </w:r>
      <w:r w:rsidR="00772451">
        <w:rPr>
          <w:rFonts w:ascii="Calibri" w:eastAsia="Calibri" w:hAnsi="Calibri" w:cs="Times New Roman"/>
          <w:szCs w:val="24"/>
        </w:rPr>
        <w:t xml:space="preserve"> </w:t>
      </w:r>
      <w:hyperlink r:id="rId62" w:history="1">
        <w:r w:rsidR="00772451" w:rsidRPr="001E5BE6">
          <w:rPr>
            <w:rStyle w:val="Hyperlink"/>
            <w:rFonts w:ascii="Calibri" w:eastAsia="Calibri" w:hAnsi="Calibri" w:cs="Times New Roman"/>
            <w:szCs w:val="24"/>
          </w:rPr>
          <w:t>https://osp.od.nih.gov/biotechnology/nih-guidelines/</w:t>
        </w:r>
      </w:hyperlink>
      <w:r w:rsidR="00772451">
        <w:rPr>
          <w:rFonts w:ascii="Calibri" w:eastAsia="Calibri" w:hAnsi="Calibri" w:cs="Times New Roman"/>
          <w:szCs w:val="24"/>
        </w:rPr>
        <w:t xml:space="preserve"> . </w:t>
      </w:r>
      <w:r w:rsidRPr="00AB61D3">
        <w:rPr>
          <w:rFonts w:ascii="Calibri" w:eastAsia="Calibri" w:hAnsi="Calibri" w:cs="Times New Roman"/>
          <w:szCs w:val="24"/>
        </w:rPr>
        <w:t xml:space="preserve"> All NIH-funded projects abroad that include recombinant or synthetic nucleic acid molecules must also comply with the </w:t>
      </w:r>
      <w:r w:rsidRPr="00AB61D3">
        <w:rPr>
          <w:rFonts w:ascii="Calibri" w:eastAsia="Calibri" w:hAnsi="Calibri" w:cs="Times New Roman"/>
          <w:i/>
          <w:szCs w:val="24"/>
        </w:rPr>
        <w:t>NIH Guidelines.</w:t>
      </w:r>
      <w:r w:rsidRPr="00AB61D3">
        <w:rPr>
          <w:rFonts w:ascii="Calibri" w:eastAsia="Calibri" w:hAnsi="Calibri" w:cs="Times New Roman"/>
          <w:szCs w:val="24"/>
        </w:rPr>
        <w:t xml:space="preserve"> </w:t>
      </w:r>
      <w:r w:rsidRPr="00AB61D3">
        <w:rPr>
          <w:rFonts w:ascii="Calibri" w:eastAsia="Calibri" w:hAnsi="Calibri" w:cs="Times New Roman"/>
          <w:szCs w:val="24"/>
        </w:rPr>
        <w:br/>
        <w:t> </w:t>
      </w:r>
    </w:p>
    <w:p w14:paraId="7F3E66F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w:t>
      </w:r>
      <w:r w:rsidRPr="00AB61D3">
        <w:rPr>
          <w:rFonts w:ascii="Calibri" w:eastAsia="Calibri" w:hAnsi="Calibri" w:cs="Times New Roman"/>
          <w:i/>
          <w:szCs w:val="24"/>
        </w:rPr>
        <w:t>NIH Guidelines</w:t>
      </w:r>
      <w:r w:rsidRPr="00AB61D3">
        <w:rPr>
          <w:rFonts w:ascii="Calibri" w:eastAsia="Calibri" w:hAnsi="Calibri" w:cs="Times New Roman"/>
          <w:szCs w:val="24"/>
        </w:rPr>
        <w:t xml:space="preserve"> stipulate biosafety and containment measures for recombinant or synthetic nucleic acid research, which is defined in the </w:t>
      </w:r>
      <w:r w:rsidRPr="00AB61D3">
        <w:rPr>
          <w:rFonts w:ascii="Calibri" w:eastAsia="Calibri" w:hAnsi="Calibri" w:cs="Times New Roman"/>
          <w:i/>
          <w:szCs w:val="24"/>
        </w:rPr>
        <w:t>NIH Guidelines</w:t>
      </w:r>
      <w:r w:rsidRPr="00AB61D3">
        <w:rPr>
          <w:rFonts w:ascii="Calibri" w:eastAsia="Calibri" w:hAnsi="Calibri" w:cs="Times New Roman"/>
          <w:szCs w:val="24"/>
        </w:rPr>
        <w:t xml:space="preserve"> as research with (1) molecules that a) are constructed by joining nucleic acid molecules and b) can replicate in a </w:t>
      </w:r>
      <w:r w:rsidRPr="00AB61D3">
        <w:rPr>
          <w:rFonts w:ascii="Calibri" w:eastAsia="Calibri" w:hAnsi="Calibri" w:cs="Times New Roman"/>
          <w:szCs w:val="24"/>
        </w:rPr>
        <w:lastRenderedPageBreak/>
        <w:t xml:space="preserve">living cell, i.e. recombinant nucleic acids, or (2) nucleic acid molecules that are chemically or by other means synthesized or amplified, including those that are chemically or otherwise modified but can base pair with naturally occurring nucleic acid molecules, i.e. synthetic nucleic acids, or (3) molecules that result from the replication of those described in (1) or (2). The </w:t>
      </w:r>
      <w:r w:rsidRPr="00AB61D3">
        <w:rPr>
          <w:rFonts w:ascii="Calibri" w:eastAsia="Calibri" w:hAnsi="Calibri" w:cs="Times New Roman"/>
          <w:i/>
          <w:szCs w:val="24"/>
        </w:rPr>
        <w:t>NIH Guidelines</w:t>
      </w:r>
      <w:r w:rsidRPr="00AB61D3">
        <w:rPr>
          <w:rFonts w:ascii="Calibri" w:eastAsia="Calibri" w:hAnsi="Calibri" w:cs="Times New Roman"/>
          <w:szCs w:val="24"/>
        </w:rPr>
        <w:t xml:space="preserve"> apply to both basic and clinical research. </w:t>
      </w:r>
      <w:r w:rsidRPr="00AB61D3">
        <w:rPr>
          <w:rFonts w:ascii="Calibri" w:eastAsia="Calibri" w:hAnsi="Calibri" w:cs="Times New Roman"/>
          <w:szCs w:val="24"/>
        </w:rPr>
        <w:br/>
        <w:t> </w:t>
      </w:r>
    </w:p>
    <w:p w14:paraId="18014C01" w14:textId="296ABB4D"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Failure to comply with the </w:t>
      </w:r>
      <w:r w:rsidRPr="00AB61D3">
        <w:rPr>
          <w:rFonts w:ascii="Calibri" w:eastAsia="Calibri" w:hAnsi="Calibri" w:cs="Times New Roman"/>
          <w:i/>
          <w:szCs w:val="24"/>
        </w:rPr>
        <w:t>NIH Guidelines</w:t>
      </w:r>
      <w:r w:rsidRPr="00AB61D3">
        <w:rPr>
          <w:rFonts w:ascii="Calibri" w:eastAsia="Calibri" w:hAnsi="Calibri" w:cs="Times New Roman"/>
          <w:szCs w:val="24"/>
        </w:rPr>
        <w:t xml:space="preserve"> may result in suspension, limitation, or termination of the contract for any work related to recombinant or synthetic nucleic acid research or a requirement for the Contracting Officer to approve any or all recombinant or synthetic nucleic acid molecule projects under this contract. This includes the requirement for the institution to have an Institutional Biosafety Committee (IBC) registered with the NIH Office of Science Policy that complies with the requirements of the </w:t>
      </w:r>
      <w:r w:rsidRPr="00AB61D3">
        <w:rPr>
          <w:rFonts w:ascii="Calibri" w:eastAsia="Calibri" w:hAnsi="Calibri" w:cs="Times New Roman"/>
          <w:i/>
          <w:szCs w:val="24"/>
        </w:rPr>
        <w:t>NIH Guidelines</w:t>
      </w:r>
      <w:r w:rsidRPr="00AB61D3">
        <w:rPr>
          <w:rFonts w:ascii="Calibri" w:eastAsia="Calibri" w:hAnsi="Calibri" w:cs="Times New Roman"/>
          <w:szCs w:val="24"/>
        </w:rPr>
        <w:t xml:space="preserve"> . Further information about compliance with the </w:t>
      </w:r>
      <w:r w:rsidRPr="00AB61D3">
        <w:rPr>
          <w:rFonts w:ascii="Calibri" w:eastAsia="Calibri" w:hAnsi="Calibri" w:cs="Times New Roman"/>
          <w:i/>
          <w:szCs w:val="24"/>
        </w:rPr>
        <w:t>NIH Guidelines</w:t>
      </w:r>
      <w:r w:rsidRPr="00AB61D3">
        <w:rPr>
          <w:rFonts w:ascii="Calibri" w:eastAsia="Calibri" w:hAnsi="Calibri" w:cs="Times New Roman"/>
          <w:szCs w:val="24"/>
        </w:rPr>
        <w:t xml:space="preserve"> can be found on the NIH Office of Science Policy website available at:</w:t>
      </w:r>
      <w:hyperlink r:id="rId6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https://osp.od.nih.gov/biotechnology/nih-guidelines/</w:t>
        </w:r>
        <w:r w:rsidRPr="00AB61D3">
          <w:rPr>
            <w:rFonts w:ascii="Calibri" w:eastAsia="Calibri" w:hAnsi="Calibri" w:cs="Times New Roman"/>
            <w:szCs w:val="24"/>
          </w:rPr>
          <w:t xml:space="preserve"> </w:t>
        </w:r>
      </w:hyperlink>
      <w:r w:rsidR="00D15B14">
        <w:rPr>
          <w:rFonts w:ascii="Calibri" w:eastAsia="Calibri" w:hAnsi="Calibri" w:cs="Times New Roman"/>
          <w:szCs w:val="24"/>
        </w:rPr>
        <w:t>.</w:t>
      </w:r>
    </w:p>
    <w:p w14:paraId="7EA03BA8" w14:textId="77777777" w:rsidR="00D15B14" w:rsidRPr="00AB61D3" w:rsidRDefault="00D15B14" w:rsidP="00D15B14">
      <w:pPr>
        <w:spacing w:before="25" w:after="15" w:line="240" w:lineRule="auto"/>
        <w:ind w:left="360" w:right="-90"/>
        <w:rPr>
          <w:rFonts w:ascii="Calibri" w:eastAsia="Calibri" w:hAnsi="Calibri" w:cs="Times New Roman"/>
          <w:szCs w:val="24"/>
        </w:rPr>
      </w:pPr>
    </w:p>
    <w:p w14:paraId="04CD8B6C" w14:textId="34EC3AF1"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8C5EE31" w14:textId="77777777" w:rsidTr="00CD55E8">
        <w:trPr>
          <w:cantSplit/>
        </w:trPr>
        <w:tc>
          <w:tcPr>
            <w:tcW w:w="9700" w:type="dxa"/>
            <w:shd w:val="clear" w:color="auto" w:fill="F3F3F3"/>
          </w:tcPr>
          <w:p w14:paraId="5C6A6588"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THAT INVOLVE HUMAN STEM CELL RESEARCH.)****</w:t>
            </w:r>
          </w:p>
        </w:tc>
      </w:tr>
    </w:tbl>
    <w:p w14:paraId="5C4FBB32" w14:textId="331D6395"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34" w:name="_Toc563379"/>
      <w:r w:rsidRPr="00AB61D3">
        <w:rPr>
          <w:rFonts w:ascii="Calibri" w:eastAsia="Calibri" w:hAnsi="Calibri" w:cs="Calibri"/>
          <w:b/>
          <w:bCs/>
          <w:szCs w:val="24"/>
        </w:rPr>
        <w:t>ARTICLE H.2</w:t>
      </w:r>
      <w:r w:rsidR="00751A29">
        <w:rPr>
          <w:rFonts w:ascii="Calibri" w:eastAsia="Calibri" w:hAnsi="Calibri" w:cs="Calibri"/>
          <w:b/>
          <w:bCs/>
          <w:szCs w:val="24"/>
        </w:rPr>
        <w:t>9</w:t>
      </w:r>
      <w:r w:rsidRPr="00AB61D3">
        <w:rPr>
          <w:rFonts w:ascii="Calibri" w:eastAsia="Calibri" w:hAnsi="Calibri" w:cs="Calibri"/>
          <w:b/>
          <w:bCs/>
          <w:szCs w:val="24"/>
        </w:rPr>
        <w:t>. HUMAN STEM CELL RESEARCH</w:t>
      </w:r>
      <w:bookmarkEnd w:id="34"/>
    </w:p>
    <w:p w14:paraId="5ADC252F" w14:textId="0517C446" w:rsidR="00B57846"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research conducted under this contract shall be in accordance with NIH Guidelines on Human Stem Cell Research</w:t>
      </w:r>
      <w:hyperlink r:id="rId6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(https://stemcells.nih.gov/research-policy/guidelines-for-human-stem-cell-research)</w:t>
        </w:r>
      </w:hyperlink>
      <w:r w:rsidRPr="00AB61D3">
        <w:rPr>
          <w:rFonts w:ascii="Calibri" w:eastAsia="Calibri" w:hAnsi="Calibri" w:cs="Times New Roman"/>
          <w:szCs w:val="24"/>
        </w:rPr>
        <w:t>, and shall involve the use of approved human embryonic stem cells (hESCs) or derivatives that are listed on the NIH Human Embryonic Stem Cell Registry</w:t>
      </w:r>
    </w:p>
    <w:p w14:paraId="79CD4E7E" w14:textId="3C922601" w:rsidR="00AB61D3" w:rsidRPr="00AB61D3" w:rsidRDefault="00000000" w:rsidP="00AB61D3">
      <w:pPr>
        <w:spacing w:before="25" w:after="15" w:line="240" w:lineRule="auto"/>
        <w:ind w:left="360"/>
        <w:rPr>
          <w:rFonts w:ascii="Calibri" w:eastAsia="Calibri" w:hAnsi="Calibri" w:cs="Times New Roman"/>
          <w:szCs w:val="24"/>
        </w:rPr>
      </w:pPr>
      <w:hyperlink r:id="rId65" w:history="1">
        <w:r w:rsidR="00B57846" w:rsidRPr="001E5BE6">
          <w:rPr>
            <w:rStyle w:val="Hyperlink"/>
            <w:rFonts w:ascii="Calibri" w:eastAsia="Calibri" w:hAnsi="Calibri" w:cs="Times New Roman"/>
            <w:szCs w:val="24"/>
          </w:rPr>
          <w:t>https://grants.nih.gov/stem_cells/registry/current.htm</w:t>
        </w:r>
      </w:hyperlink>
      <w:r w:rsidR="00B57846">
        <w:rPr>
          <w:rFonts w:ascii="Calibri" w:eastAsia="Calibri" w:hAnsi="Calibri" w:cs="Times New Roman"/>
          <w:szCs w:val="24"/>
        </w:rPr>
        <w:t xml:space="preserve"> .</w:t>
      </w:r>
    </w:p>
    <w:p w14:paraId="5449361A"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Sections II and III of the National Institutes of Health Guidelines for Research Using Human Stem Cells (</w:t>
      </w:r>
      <w:hyperlink r:id="rId6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https://stemcells.nih.gov/research-policy/guidelines-for-human-stem-cell-research</w:t>
        </w:r>
        <w:r w:rsidRPr="00AB61D3">
          <w:rPr>
            <w:rFonts w:ascii="Calibri" w:eastAsia="Calibri" w:hAnsi="Calibri" w:cs="Times New Roman"/>
            <w:szCs w:val="24"/>
          </w:rPr>
          <w:t xml:space="preserve"> </w:t>
        </w:r>
      </w:hyperlink>
      <w:r w:rsidRPr="00AB61D3">
        <w:rPr>
          <w:rFonts w:ascii="Calibri" w:eastAsia="Calibri" w:hAnsi="Calibri" w:cs="Times New Roman"/>
          <w:szCs w:val="24"/>
        </w:rPr>
        <w:t>) apply specifically to human embryonic stem cells (hESCs).</w:t>
      </w:r>
    </w:p>
    <w:p w14:paraId="17AD66E1" w14:textId="77777777" w:rsidR="00AB61D3" w:rsidRPr="00AB61D3" w:rsidRDefault="00AB61D3" w:rsidP="00AB61D3">
      <w:pPr>
        <w:numPr>
          <w:ilvl w:val="1"/>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Section II details the eligibility criteria used by NIH to determine if specific hESC lines are eligible for use in NIH-funded research.</w:t>
      </w:r>
    </w:p>
    <w:p w14:paraId="72507AA3" w14:textId="77777777" w:rsidR="00AB61D3" w:rsidRPr="00AB61D3" w:rsidRDefault="00AB61D3" w:rsidP="00AB61D3">
      <w:pPr>
        <w:numPr>
          <w:ilvl w:val="1"/>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Section III explains the responsibility of NIH-funding recipients to assure that hESCs used in NIH-funded research are approved by NIH.</w:t>
      </w:r>
    </w:p>
    <w:p w14:paraId="147DA233"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Section IV sets limits on certain animal studies using all types of human pluripotent stem cells, including, but not limited to, those developed by methods such as the expression of genes involved in establishing pluripotency (e.g. the "Yamanaka factors") and the culturing of embryonic germ cells from primordial germ cells. Prohibited experiments include those in which the cells are introduced into non-human primate blastocysts and the breeding of animals in which the cells may contribute to the germ line.</w:t>
      </w:r>
    </w:p>
    <w:p w14:paraId="32C4300E"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Section V details other types of research not eligible for NIH funding: the derivation of stem cells from human embryos and research using hESCs derived from sources other than human embryos created using in vitro fertilization for reproductive purposes.</w:t>
      </w:r>
    </w:p>
    <w:p w14:paraId="2B746566" w14:textId="546703D6"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 xml:space="preserve">Research involving the use of human embryonic stem cells, or derivatives, that are not listed </w:t>
      </w:r>
      <w:r w:rsidRPr="00AB61D3">
        <w:rPr>
          <w:rFonts w:ascii="Calibri" w:eastAsia="Calibri" w:hAnsi="Calibri" w:cs="Times New Roman"/>
          <w:szCs w:val="24"/>
        </w:rPr>
        <w:lastRenderedPageBreak/>
        <w:t>on the NIH Registry may not be conducted with Federal funding. Derivatives include, but are not limited to, subclones of hESC lines, modified hESC lines (such as a line expressing green fluorescent protein), differentiated cells developed from hESC lines (such as muscle progenitor cells), and cellular materials (such as DNA, RNA, and proteins). Thus, no federal funds may be used for the generation of new data from unapproved hESC lines or derivatives. However publicly accessible data from unapproved lines or derivatives are not considered "derivative" and therefore not subject to this prohibition. Such publicly accessible data can be used and analyzed with federal funds.</w:t>
      </w:r>
      <w:r w:rsidRPr="00AB61D3">
        <w:rPr>
          <w:rFonts w:ascii="Calibri" w:eastAsia="Calibri" w:hAnsi="Calibri" w:cs="Times New Roman"/>
          <w:szCs w:val="24"/>
        </w:rPr>
        <w:br/>
      </w:r>
      <w:r w:rsidRPr="00AB61D3">
        <w:rPr>
          <w:rFonts w:ascii="Calibri" w:eastAsia="Calibri" w:hAnsi="Calibri" w:cs="Times New Roman"/>
          <w:szCs w:val="24"/>
        </w:rPr>
        <w:br/>
        <w:t>The Contractor shall not conduct research in which human pluripotent stem cells are introduced into non-human vertebrate animal pre-gastrulation stage embryos.</w:t>
      </w:r>
    </w:p>
    <w:p w14:paraId="0F0AFF4A" w14:textId="77777777" w:rsidR="004537B9" w:rsidRPr="00AB61D3" w:rsidRDefault="004537B9" w:rsidP="00AB61D3">
      <w:pPr>
        <w:spacing w:before="25" w:after="15" w:line="240" w:lineRule="auto"/>
        <w:ind w:left="360"/>
        <w:rPr>
          <w:rFonts w:ascii="Calibri" w:eastAsia="Calibri" w:hAnsi="Calibri" w:cs="Times New Roman"/>
          <w:szCs w:val="24"/>
        </w:rPr>
      </w:pPr>
    </w:p>
    <w:p w14:paraId="2B62CB81" w14:textId="7A0C1C4F"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11392CE" w14:textId="77777777" w:rsidTr="00CD55E8">
        <w:trPr>
          <w:cantSplit/>
        </w:trPr>
        <w:tc>
          <w:tcPr>
            <w:tcW w:w="9700" w:type="dxa"/>
            <w:shd w:val="clear" w:color="auto" w:fill="F3F3F3"/>
          </w:tcPr>
          <w:p w14:paraId="0825D85A" w14:textId="1C3B3CB6" w:rsidR="00AB61D3" w:rsidRPr="00AB61D3" w:rsidRDefault="00DC0992" w:rsidP="00AB61D3">
            <w:pPr>
              <w:spacing w:before="15" w:after="25" w:line="240" w:lineRule="auto"/>
              <w:rPr>
                <w:rFonts w:ascii="Calibri" w:eastAsia="Calibri" w:hAnsi="Calibri" w:cs="Times New Roman"/>
                <w:szCs w:val="24"/>
              </w:rPr>
            </w:pPr>
            <w:r>
              <w:rPr>
                <w:rFonts w:ascii="Calibri" w:eastAsia="Calibri" w:hAnsi="Calibri" w:cs="Times New Roman"/>
                <w:szCs w:val="24"/>
              </w:rPr>
              <w:t>****(</w:t>
            </w:r>
            <w:r w:rsidR="00AB61D3" w:rsidRPr="00AB61D3">
              <w:rPr>
                <w:rFonts w:ascii="Calibri" w:eastAsia="Calibri" w:hAnsi="Calibri" w:cs="Times New Roman"/>
                <w:szCs w:val="24"/>
              </w:rPr>
              <w:t>USE BELOW IN ALL SOLICITATIONS AND CONTRACTS THAT INCLUDE THE SALE OF RESEARCH SUBSTANCES AND/OR LIVING ORGANISMS.</w:t>
            </w:r>
            <w:r>
              <w:rPr>
                <w:rFonts w:ascii="Calibri" w:eastAsia="Calibri" w:hAnsi="Calibri" w:cs="Times New Roman"/>
                <w:szCs w:val="24"/>
              </w:rPr>
              <w:t>)****</w:t>
            </w:r>
          </w:p>
          <w:p w14:paraId="2EE9A8EC"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NOTES:</w:t>
            </w:r>
          </w:p>
          <w:p w14:paraId="5502305D" w14:textId="77777777" w:rsidR="00AB61D3" w:rsidRPr="00AB61D3" w:rsidRDefault="00AB61D3">
            <w:pPr>
              <w:numPr>
                <w:ilvl w:val="0"/>
                <w:numId w:val="18"/>
              </w:numPr>
              <w:spacing w:before="10" w:after="0" w:line="240" w:lineRule="auto"/>
              <w:rPr>
                <w:rFonts w:ascii="Calibri" w:eastAsia="Calibri" w:hAnsi="Calibri" w:cs="Times New Roman"/>
                <w:szCs w:val="24"/>
              </w:rPr>
            </w:pPr>
            <w:r w:rsidRPr="00AB61D3">
              <w:rPr>
                <w:rFonts w:ascii="Calibri" w:eastAsia="Calibri" w:hAnsi="Calibri" w:cs="Times New Roman"/>
                <w:szCs w:val="24"/>
              </w:rPr>
              <w:t>Carefully read the OALM/OAMP/DAPE Guidance on the REIMBURSEMENT FOR RESEARCH SUBSTANCES AND LIVING ORGANISMS before including this Article in solicitations/contracts.</w:t>
            </w:r>
          </w:p>
          <w:p w14:paraId="50063654" w14:textId="77777777" w:rsidR="00AB61D3" w:rsidRPr="00AB61D3" w:rsidRDefault="00AB61D3">
            <w:pPr>
              <w:numPr>
                <w:ilvl w:val="0"/>
                <w:numId w:val="18"/>
              </w:numPr>
              <w:spacing w:before="10" w:after="0" w:line="240" w:lineRule="auto"/>
              <w:rPr>
                <w:rFonts w:ascii="Calibri" w:eastAsia="Calibri" w:hAnsi="Calibri" w:cs="Times New Roman"/>
                <w:szCs w:val="24"/>
              </w:rPr>
            </w:pPr>
            <w:r w:rsidRPr="00AB61D3">
              <w:rPr>
                <w:rFonts w:ascii="Calibri" w:eastAsia="Calibri" w:hAnsi="Calibri" w:cs="Times New Roman"/>
                <w:szCs w:val="24"/>
              </w:rPr>
              <w:t>Include the following attachments in solicitations/contracts when using this Article: Monthly Summary of Sales; Sample Recipient Invoice; NIH Pay.gov User Guide; and price list (optional for solicitation).</w:t>
            </w:r>
          </w:p>
          <w:p w14:paraId="195F067D" w14:textId="77777777" w:rsidR="00AB61D3" w:rsidRPr="00AB61D3" w:rsidRDefault="00AB61D3">
            <w:pPr>
              <w:numPr>
                <w:ilvl w:val="0"/>
                <w:numId w:val="18"/>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 shall describe any relevant standards for the safety and use of the research substances and/or living organisms. This information must also be furnished to eventual recipients of such research materials before they are physically transferred. Where appropriate, recipients shall be required to execute an assurance certificate whereby they agree not to use the research substances and/or living organisms in any unauthorized or unsafe manner. Such assurances shall be obtained by the Contractor before the research substances and/or living organisms are shipped/transferred to the recipient and shall be forwarded to the Government and retained as part of the contract file.</w:t>
            </w:r>
          </w:p>
          <w:p w14:paraId="6D88B84F" w14:textId="77777777" w:rsidR="00AB61D3" w:rsidRPr="00AB61D3" w:rsidRDefault="00AB61D3">
            <w:pPr>
              <w:numPr>
                <w:ilvl w:val="0"/>
                <w:numId w:val="18"/>
              </w:numPr>
              <w:spacing w:before="10" w:after="0" w:line="240" w:lineRule="auto"/>
              <w:rPr>
                <w:rFonts w:ascii="Calibri" w:eastAsia="Calibri" w:hAnsi="Calibri" w:cs="Times New Roman"/>
                <w:szCs w:val="24"/>
              </w:rPr>
            </w:pPr>
            <w:r w:rsidRPr="00AB61D3">
              <w:rPr>
                <w:rFonts w:ascii="Calibri" w:eastAsia="Calibri" w:hAnsi="Calibri" w:cs="Times New Roman"/>
                <w:szCs w:val="24"/>
              </w:rPr>
              <w:t>The Program Office shall perform an assessment of the nature of the research substances and/or living organisms to be made available to potential recipients to determine whether the contract should include a requirement to obtain a release and indemnification agreement from recipients (whether payment is requested or the substances/organisms are provided free of charge). If the Program Office determines that there is potential risk (e.g., risk of property damage or personal injury resulting from use of the research substances and/or living organisms), consultation with the General Law Division, Office of General Counsel, HHS, is recommended and language similar to that provided in Section F.4. of the Guidance should be incorporated into any resultant contract.</w:t>
            </w:r>
          </w:p>
        </w:tc>
      </w:tr>
    </w:tbl>
    <w:p w14:paraId="56F3B616" w14:textId="3DFA6CCE"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35" w:name="_Toc563389"/>
      <w:r w:rsidRPr="00AB61D3">
        <w:rPr>
          <w:rFonts w:ascii="Calibri" w:eastAsia="Calibri" w:hAnsi="Calibri" w:cs="Calibri"/>
          <w:b/>
          <w:bCs/>
          <w:szCs w:val="24"/>
        </w:rPr>
        <w:lastRenderedPageBreak/>
        <w:t>ARTICLE H.</w:t>
      </w:r>
      <w:r w:rsidR="00751A29">
        <w:rPr>
          <w:rFonts w:ascii="Calibri" w:eastAsia="Calibri" w:hAnsi="Calibri" w:cs="Calibri"/>
          <w:b/>
          <w:bCs/>
          <w:szCs w:val="24"/>
        </w:rPr>
        <w:t>30</w:t>
      </w:r>
      <w:r w:rsidRPr="00AB61D3">
        <w:rPr>
          <w:rFonts w:ascii="Calibri" w:eastAsia="Calibri" w:hAnsi="Calibri" w:cs="Calibri"/>
          <w:b/>
          <w:bCs/>
          <w:szCs w:val="24"/>
        </w:rPr>
        <w:t>. REMITTANCE PROCEDURES FOR SALE OF RESEARCH SUBSTANCES AND LIVING ORGANISMS</w:t>
      </w:r>
      <w:bookmarkEnd w:id="35"/>
    </w:p>
    <w:p w14:paraId="5E9D4E3F" w14:textId="77777777" w:rsidR="00AB61D3" w:rsidRPr="00AB61D3" w:rsidRDefault="00AB61D3">
      <w:pPr>
        <w:numPr>
          <w:ilvl w:val="0"/>
          <w:numId w:val="1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make available to individuals and entities, for biomedical and behavioral research, research substances and/or living organisms under the terms and conditions specified below and in Section C, Description/Specifications/Statement of Work, of this contract.</w:t>
      </w:r>
    </w:p>
    <w:p w14:paraId="53CFA213" w14:textId="77777777" w:rsidR="00AB61D3" w:rsidRPr="00AB61D3" w:rsidRDefault="00AB61D3">
      <w:pPr>
        <w:numPr>
          <w:ilvl w:val="0"/>
          <w:numId w:val="1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bill recipients directly for the research substances and/or living organisms provided, including any shipping and handling costs, which shall be itemized separately on the recipient's invoice. The prices charged for research substances and/or living organisms shall be as specified in the price list, which is included as an attachment in Section J of this contract. Under no circumstances shall the Contractor bill prices other than those included in the price list unless directed to do so by the Contracting Officer or his/her designated representative. The Government, without the concurrence of the Contractor, may revise the price of the research substances and/or living organisms being made available. The Contracting Officer or his/her designated representative may direct the Contractor to make the research substances and/or living organisms available free of charge to recipients, including any shipping and handling costs.</w:t>
      </w:r>
    </w:p>
    <w:p w14:paraId="5F898EEA" w14:textId="77777777" w:rsidR="00AB61D3" w:rsidRPr="00AB61D3" w:rsidRDefault="00AB61D3">
      <w:pPr>
        <w:numPr>
          <w:ilvl w:val="0"/>
          <w:numId w:val="1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include with each shipment/transfer of research substances and/or living organisms to recipients an invoice substantially the same as the Sample Recipient Invoice, which is included as an attachment in Section J of this contract, and instruct the recipients how and when to make payments.</w:t>
      </w:r>
    </w:p>
    <w:p w14:paraId="3B3C82F2" w14:textId="77777777" w:rsidR="00AB61D3" w:rsidRPr="00AB61D3" w:rsidRDefault="00AB61D3">
      <w:pPr>
        <w:numPr>
          <w:ilvl w:val="0"/>
          <w:numId w:val="1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assign a unique invoice number to each invoice and instruct recipients to remit payment to the Contractor in U.S. dollars by check or other method acceptable to the Contractor within 15 calendar days from the date of the invoice. All payments shall be made payable to the Contractor.</w:t>
      </w:r>
    </w:p>
    <w:p w14:paraId="1B7852E3" w14:textId="77777777" w:rsidR="00AB61D3" w:rsidRPr="00AB61D3" w:rsidRDefault="00AB61D3">
      <w:pPr>
        <w:numPr>
          <w:ilvl w:val="0"/>
          <w:numId w:val="1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inform the recipients of the research substances and/or living organisms prior to shipment/transfer that: 1) such research materials are not returnable and the costs associated with providing them, including shipping and handling, are not refundable; and 2) failure to pay an invoice may result in future purchase requests being denied. The Contractor shall contact the Contracting Officer and his/her designated representative immediately if there are any issues with the research substances and/or living organisms provided to the recipients.</w:t>
      </w:r>
    </w:p>
    <w:p w14:paraId="72108130" w14:textId="77777777" w:rsidR="00AB61D3" w:rsidRPr="00AB61D3" w:rsidRDefault="00AB61D3">
      <w:pPr>
        <w:numPr>
          <w:ilvl w:val="0"/>
          <w:numId w:val="19"/>
        </w:numPr>
        <w:spacing w:before="10" w:after="0" w:line="240" w:lineRule="auto"/>
        <w:rPr>
          <w:rFonts w:ascii="Calibri" w:eastAsia="Calibri" w:hAnsi="Calibri" w:cs="Times New Roman"/>
          <w:szCs w:val="24"/>
        </w:rPr>
      </w:pPr>
      <w:r w:rsidRPr="00AB61D3">
        <w:rPr>
          <w:rFonts w:ascii="Calibri" w:eastAsia="Calibri" w:hAnsi="Calibri" w:cs="Times New Roman"/>
          <w:szCs w:val="24"/>
        </w:rPr>
        <w:t>Shipping and handling costs are defined as follows: 1) shipping costs are costs charged for delivering the research substances and/or living organisms to the recipient, including insurance, if required; and 2) handling costs are the costs charged for preparing the research substances and/or living organisms for shipment/transfer, including labor, packaging, and invoicing. Excessive shipping and handling charges are to be avoided. Establishment of flat rate shipping and handling charges is encouraged; however, such charges must be approved in advance by the Contracting Officer or his/her designated representative.</w:t>
      </w:r>
    </w:p>
    <w:p w14:paraId="7E390D83" w14:textId="77777777" w:rsidR="00AB61D3" w:rsidRPr="00AB61D3" w:rsidRDefault="00AB61D3">
      <w:pPr>
        <w:numPr>
          <w:ilvl w:val="0"/>
          <w:numId w:val="19"/>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Contractor shall keep an accurate account of all sales of research substances and/or living organisms on a calendar month basis and report the following information to the Government: 1) recipient's name, address, and contact information; 2) quantity; 3) item </w:t>
      </w:r>
      <w:r w:rsidRPr="00AB61D3">
        <w:rPr>
          <w:rFonts w:ascii="Calibri" w:eastAsia="Calibri" w:hAnsi="Calibri" w:cs="Times New Roman"/>
          <w:szCs w:val="24"/>
        </w:rPr>
        <w:lastRenderedPageBreak/>
        <w:t xml:space="preserve">shipped/transferred; 4) unit price; 5) shipping and handling charges; 6) total charges; 7) shipment/transfer date; 8) invoice number; and 9) payment due date. This information shall be reported on the form, Monthly Summary of Sales, which is included as an attachment in Section J of this contract, and submitted to the Government in accordance with the delivery schedule in Section F of this contract. </w:t>
      </w:r>
      <w:r w:rsidRPr="00AB61D3">
        <w:rPr>
          <w:rFonts w:ascii="Calibri" w:eastAsia="Calibri" w:hAnsi="Calibri" w:cs="Times New Roman"/>
          <w:b/>
          <w:szCs w:val="24"/>
        </w:rPr>
        <w:t>[Identify designated staff in Section F, Deliveries, to receive a copy of the Monthly Summary of Sales, which will be used to enter accounts receivables in the NIH Business System (NBS), as well as for contract administration purposes. The delivery date for the Monthly Summary of Sales should not extend beyond 10 business days from the close of the reporting period, i.e., the end of each calendar month.]</w:t>
      </w:r>
      <w:r w:rsidRPr="00AB61D3">
        <w:rPr>
          <w:rFonts w:ascii="Calibri" w:eastAsia="Calibri" w:hAnsi="Calibri" w:cs="Times New Roman"/>
          <w:szCs w:val="24"/>
        </w:rPr>
        <w:t xml:space="preserve"> </w:t>
      </w:r>
    </w:p>
    <w:p w14:paraId="6DC85D30" w14:textId="77777777" w:rsidR="00AB61D3" w:rsidRPr="00AB61D3" w:rsidRDefault="00AB61D3">
      <w:pPr>
        <w:numPr>
          <w:ilvl w:val="0"/>
          <w:numId w:val="19"/>
        </w:numPr>
        <w:spacing w:before="10" w:after="0" w:line="240" w:lineRule="auto"/>
        <w:rPr>
          <w:rFonts w:ascii="Calibri" w:eastAsia="Calibri" w:hAnsi="Calibri" w:cs="Times New Roman"/>
          <w:szCs w:val="24"/>
        </w:rPr>
      </w:pPr>
      <w:r w:rsidRPr="00AB61D3">
        <w:rPr>
          <w:rFonts w:ascii="Calibri" w:eastAsia="Calibri" w:hAnsi="Calibri" w:cs="Times New Roman"/>
          <w:szCs w:val="24"/>
        </w:rPr>
        <w:t>Upon receipt by the Government of the Monthly Summary of Sales, the Government will provide the Contractor with an invoice number needed to process payments through the U.S. Department of Treasury's government-wide collection portal, Pay.gov. Within 30 calendar days of receipt of the invoice number from the Government, the Contractor shall submit payment to the Government through Pay.gov for the research substances and/or living organisms associated with the invoice number received from the Government. Before submitting payment through Pay.gov, the Contractor shall reconcile the sales of research substances and/or living organisms reported on the Monthly Summary of Sales with the payment to be submitted to the Government.</w:t>
      </w:r>
      <w:r w:rsidRPr="00AB61D3">
        <w:rPr>
          <w:rFonts w:ascii="Calibri" w:eastAsia="Calibri" w:hAnsi="Calibri" w:cs="Times New Roman"/>
          <w:szCs w:val="24"/>
        </w:rPr>
        <w:br/>
        <w:t xml:space="preserve"> </w:t>
      </w:r>
      <w:r w:rsidRPr="00AB61D3">
        <w:rPr>
          <w:rFonts w:ascii="Calibri" w:eastAsia="Calibri" w:hAnsi="Calibri" w:cs="Times New Roman"/>
          <w:b/>
          <w:szCs w:val="24"/>
        </w:rPr>
        <w:t>[NIH staff responsible for providing the invoice number to the Contractor shall clearly identify the contract/order number and calendar month of sales to which it applies.]</w:t>
      </w:r>
      <w:r w:rsidRPr="00AB61D3">
        <w:rPr>
          <w:rFonts w:ascii="Calibri" w:eastAsia="Calibri" w:hAnsi="Calibri" w:cs="Times New Roman"/>
          <w:szCs w:val="24"/>
        </w:rPr>
        <w:t xml:space="preserve">                                                                                                                                    </w:t>
      </w:r>
      <w:r w:rsidRPr="00AB61D3">
        <w:rPr>
          <w:rFonts w:ascii="Calibri" w:eastAsia="Calibri" w:hAnsi="Calibri" w:cs="Times New Roman"/>
          <w:szCs w:val="24"/>
        </w:rPr>
        <w:br/>
        <w:t xml:space="preserve">For assistance with Pay.gov, reference the NIH Pay.gov User Guide included as an attachment in Section J of this contract. For further assistance, contact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w:t>
      </w:r>
    </w:p>
    <w:p w14:paraId="3AABEB5B" w14:textId="42461335" w:rsidR="00AB61D3" w:rsidRDefault="00AB61D3">
      <w:pPr>
        <w:numPr>
          <w:ilvl w:val="0"/>
          <w:numId w:val="19"/>
        </w:numPr>
        <w:spacing w:before="10" w:after="0" w:line="240" w:lineRule="auto"/>
        <w:rPr>
          <w:rFonts w:ascii="Calibri" w:eastAsia="Calibri" w:hAnsi="Calibri" w:cs="Times New Roman"/>
          <w:szCs w:val="24"/>
        </w:rPr>
      </w:pPr>
      <w:r w:rsidRPr="00AB61D3">
        <w:rPr>
          <w:rFonts w:ascii="Calibri" w:eastAsia="Calibri" w:hAnsi="Calibri" w:cs="Times New Roman"/>
          <w:szCs w:val="24"/>
        </w:rPr>
        <w:t>Examination of costs and transaction records related to the sale of research substances and/or living organisms shall be subject to the terms and conditions of this contract, including FAR Clause 52.215-2, Audit and Records-Negotiation, and its applicable Alternates. </w:t>
      </w:r>
    </w:p>
    <w:p w14:paraId="155BA176" w14:textId="77777777" w:rsidR="004537B9" w:rsidRPr="00AB61D3" w:rsidRDefault="004537B9" w:rsidP="004537B9">
      <w:pPr>
        <w:spacing w:before="10" w:after="0" w:line="240" w:lineRule="auto"/>
        <w:ind w:left="720"/>
        <w:rPr>
          <w:rFonts w:ascii="Calibri" w:eastAsia="Calibri" w:hAnsi="Calibri" w:cs="Times New Roman"/>
          <w:szCs w:val="24"/>
        </w:rPr>
      </w:pPr>
    </w:p>
    <w:p w14:paraId="7070D1B4" w14:textId="498EFC07"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9FBC17A" w14:textId="77777777" w:rsidTr="00CD55E8">
        <w:trPr>
          <w:cantSplit/>
        </w:trPr>
        <w:tc>
          <w:tcPr>
            <w:tcW w:w="9700" w:type="dxa"/>
            <w:shd w:val="clear" w:color="auto" w:fill="F3F3F3"/>
          </w:tcPr>
          <w:p w14:paraId="3329E9D1"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FOR R&amp;D REQUIREMENTS INCLUDING SBIRs.)****</w:t>
            </w:r>
          </w:p>
        </w:tc>
      </w:tr>
    </w:tbl>
    <w:p w14:paraId="7A3A5B41" w14:textId="15910F96"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36" w:name="_Toc563399"/>
      <w:r w:rsidRPr="00AB61D3">
        <w:rPr>
          <w:rFonts w:ascii="Calibri" w:eastAsia="Calibri" w:hAnsi="Calibri" w:cs="Calibri"/>
          <w:b/>
          <w:bCs/>
          <w:szCs w:val="24"/>
        </w:rPr>
        <w:t>ARTICLE H.3</w:t>
      </w:r>
      <w:r w:rsidR="00751A29">
        <w:rPr>
          <w:rFonts w:ascii="Calibri" w:eastAsia="Calibri" w:hAnsi="Calibri" w:cs="Calibri"/>
          <w:b/>
          <w:bCs/>
          <w:szCs w:val="24"/>
        </w:rPr>
        <w:t>1</w:t>
      </w:r>
      <w:r w:rsidRPr="00AB61D3">
        <w:rPr>
          <w:rFonts w:ascii="Calibri" w:eastAsia="Calibri" w:hAnsi="Calibri" w:cs="Calibri"/>
          <w:b/>
          <w:bCs/>
          <w:szCs w:val="24"/>
        </w:rPr>
        <w:t>. NIH POLICY ON ENHANCING REPRODUCIBILITY THROUGH RIGOR AND TRANSPARENCY</w:t>
      </w:r>
      <w:bookmarkEnd w:id="36"/>
    </w:p>
    <w:p w14:paraId="2BCBC912" w14:textId="2F4CE62E"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Contractors shall adhere to the NIH policy of enhancing reproducibility through rigor and transparency by addressing each of the four areas of the policy in performance of the Statement of Work and in publications, as applicable: 1) Scientific Premise; 2) Scientific Rigor; 3) Consideration of Relevant Biological Variables, including Sex; and 4) Authentication of Key Biological and/or Chemical Resources. This policy applies to all NIH funded research and development, from basic through advanced clinical studies. See NIH Guide Notice,</w:t>
      </w:r>
      <w:hyperlink r:id="rId6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NOT-OD-15-103</w:t>
        </w:r>
        <w:r w:rsidRPr="00AB61D3">
          <w:rPr>
            <w:rFonts w:ascii="Calibri" w:eastAsia="Calibri" w:hAnsi="Calibri" w:cs="Times New Roman"/>
            <w:szCs w:val="24"/>
          </w:rPr>
          <w:t xml:space="preserve"> </w:t>
        </w:r>
      </w:hyperlink>
      <w:r w:rsidRPr="00AB61D3">
        <w:rPr>
          <w:rFonts w:ascii="Calibri" w:eastAsia="Calibri" w:hAnsi="Calibri" w:cs="Times New Roman"/>
          <w:szCs w:val="24"/>
        </w:rPr>
        <w:t>, "Enhancing Reproducibility through Rigor and Transparency" and</w:t>
      </w:r>
      <w:hyperlink r:id="rId68"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NOT-OD-15-102</w:t>
        </w:r>
        <w:r w:rsidRPr="00AB61D3">
          <w:rPr>
            <w:rFonts w:ascii="Calibri" w:eastAsia="Calibri" w:hAnsi="Calibri" w:cs="Times New Roman"/>
            <w:szCs w:val="24"/>
          </w:rPr>
          <w:t xml:space="preserve"> </w:t>
        </w:r>
      </w:hyperlink>
      <w:r w:rsidRPr="00AB61D3">
        <w:rPr>
          <w:rFonts w:ascii="Calibri" w:eastAsia="Calibri" w:hAnsi="Calibri" w:cs="Times New Roman"/>
          <w:szCs w:val="24"/>
        </w:rPr>
        <w:t xml:space="preserve">, "Consideration of Sex as a Biological Variable in NIH-funded Research" for more </w:t>
      </w:r>
      <w:bookmarkStart w:id="37" w:name="_Hlk120702227"/>
      <w:r w:rsidRPr="00AB61D3">
        <w:rPr>
          <w:rFonts w:ascii="Calibri" w:eastAsia="Calibri" w:hAnsi="Calibri" w:cs="Times New Roman"/>
          <w:szCs w:val="24"/>
        </w:rPr>
        <w:lastRenderedPageBreak/>
        <w:t>information. In addition, publications are expected to follow the guidance at</w:t>
      </w:r>
      <w:r w:rsidR="00225DF6">
        <w:rPr>
          <w:rFonts w:ascii="Calibri" w:eastAsia="Calibri" w:hAnsi="Calibri" w:cs="Times New Roman"/>
          <w:szCs w:val="24"/>
        </w:rPr>
        <w:t xml:space="preserve"> </w:t>
      </w:r>
      <w:hyperlink r:id="rId69" w:history="1">
        <w:r w:rsidR="00225DF6" w:rsidRPr="001E5BE6">
          <w:rPr>
            <w:rStyle w:val="Hyperlink"/>
            <w:rFonts w:ascii="Calibri" w:eastAsia="Calibri" w:hAnsi="Calibri" w:cs="Times New Roman"/>
            <w:szCs w:val="24"/>
          </w:rPr>
          <w:t>https://www.nih.gov/research-training/rigor-reproducibility/principles-guidelines-reporting-preclinical-research</w:t>
        </w:r>
      </w:hyperlink>
      <w:bookmarkEnd w:id="37"/>
      <w:r w:rsidR="00225DF6">
        <w:rPr>
          <w:rFonts w:ascii="Calibri" w:eastAsia="Calibri" w:hAnsi="Calibri" w:cs="Times New Roman"/>
          <w:szCs w:val="24"/>
        </w:rPr>
        <w:t xml:space="preserve"> </w:t>
      </w:r>
      <w:r w:rsidRPr="00AB61D3">
        <w:rPr>
          <w:rFonts w:ascii="Calibri" w:eastAsia="Calibri" w:hAnsi="Calibri" w:cs="Times New Roman"/>
          <w:szCs w:val="24"/>
        </w:rPr>
        <w:t>, whether preclinical or otherwise, as appropriate. More information is available at</w:t>
      </w:r>
      <w:r w:rsidR="00225DF6">
        <w:rPr>
          <w:rFonts w:ascii="Calibri" w:eastAsia="Calibri" w:hAnsi="Calibri" w:cs="Times New Roman"/>
          <w:szCs w:val="24"/>
        </w:rPr>
        <w:t xml:space="preserve"> </w:t>
      </w:r>
      <w:hyperlink r:id="rId70" w:history="1">
        <w:r w:rsidR="00225DF6" w:rsidRPr="001E5BE6">
          <w:rPr>
            <w:rStyle w:val="Hyperlink"/>
            <w:rFonts w:ascii="Calibri" w:eastAsia="Calibri" w:hAnsi="Calibri" w:cs="Times New Roman"/>
            <w:szCs w:val="24"/>
          </w:rPr>
          <w:t>https://grants.nih.gov/policy/reproducibility/index.htm</w:t>
        </w:r>
      </w:hyperlink>
      <w:r w:rsidR="00225DF6">
        <w:rPr>
          <w:rFonts w:ascii="Calibri" w:eastAsia="Calibri" w:hAnsi="Calibri" w:cs="Times New Roman"/>
          <w:szCs w:val="24"/>
        </w:rPr>
        <w:t xml:space="preserve">   </w:t>
      </w:r>
      <w:r w:rsidRPr="00AB61D3">
        <w:rPr>
          <w:rFonts w:ascii="Calibri" w:eastAsia="Calibri" w:hAnsi="Calibri" w:cs="Times New Roman"/>
          <w:szCs w:val="24"/>
        </w:rPr>
        <w:t>, including FAQs and a General Policy Overview.</w:t>
      </w:r>
      <w:r w:rsidRPr="00AB61D3">
        <w:rPr>
          <w:rFonts w:ascii="Calibri" w:eastAsia="Calibri" w:hAnsi="Calibri" w:cs="Times New Roman"/>
          <w:szCs w:val="24"/>
        </w:rPr>
        <w:br/>
        <w:t> </w:t>
      </w:r>
    </w:p>
    <w:p w14:paraId="43ED8624" w14:textId="570BAF3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ECD436F" w14:textId="77777777" w:rsidTr="00CD55E8">
        <w:trPr>
          <w:cantSplit/>
        </w:trPr>
        <w:tc>
          <w:tcPr>
            <w:tcW w:w="9700" w:type="dxa"/>
            <w:shd w:val="clear" w:color="auto" w:fill="F3F3F3"/>
          </w:tcPr>
          <w:p w14:paraId="0A3FDB50"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INVOLVING NIH -FUNDED RESEARCH THAT GENERATES LARGE-SCALE HUMAN OR NON-HUMAN GENOMIC DATA ON OR AFTER JANUARY 25, 2015.)****</w:t>
            </w:r>
          </w:p>
        </w:tc>
      </w:tr>
    </w:tbl>
    <w:p w14:paraId="33A0DC15" w14:textId="66B0867F"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38" w:name="_Toc563409"/>
      <w:r w:rsidRPr="00AB61D3">
        <w:rPr>
          <w:rFonts w:ascii="Calibri" w:eastAsia="Calibri" w:hAnsi="Calibri" w:cs="Calibri"/>
          <w:b/>
          <w:bCs/>
          <w:szCs w:val="24"/>
        </w:rPr>
        <w:t>ARTICLE H.3</w:t>
      </w:r>
      <w:r w:rsidR="00751A29">
        <w:rPr>
          <w:rFonts w:ascii="Calibri" w:eastAsia="Calibri" w:hAnsi="Calibri" w:cs="Calibri"/>
          <w:b/>
          <w:bCs/>
          <w:szCs w:val="24"/>
        </w:rPr>
        <w:t>2</w:t>
      </w:r>
      <w:r w:rsidRPr="00AB61D3">
        <w:rPr>
          <w:rFonts w:ascii="Calibri" w:eastAsia="Calibri" w:hAnsi="Calibri" w:cs="Calibri"/>
          <w:b/>
          <w:bCs/>
          <w:szCs w:val="24"/>
        </w:rPr>
        <w:t>. DATA SHARING IN LARGE-SCALE HUMAN OR NON-HUMAN GENOMIC DATA</w:t>
      </w:r>
      <w:bookmarkEnd w:id="38"/>
    </w:p>
    <w:p w14:paraId="3D27D48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comply with the NIH "Genomic Data Sharing Policy" located at:</w:t>
      </w:r>
      <w:hyperlink r:id="rId7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https://grants.nih.gov/grants/guide/notice-files/not-od-14-124.html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The Contractor shall submit and certify data obtained in the genomic data study to the data repository in accordance with the policy. The Contractor shall also submit the data to the Contracting Officer and Contracting Officer's Representative.</w:t>
      </w:r>
      <w:r w:rsidRPr="00AB61D3">
        <w:rPr>
          <w:rFonts w:ascii="Calibri" w:eastAsia="Calibri" w:hAnsi="Calibri" w:cs="Times New Roman"/>
          <w:szCs w:val="24"/>
        </w:rPr>
        <w:br/>
        <w:t>Large-scale data include genome-wide association studies, single nucleotide polymorphisms arrays, and genome sequence, transcriptomic, metagenomic, epigenomic, and gene expression data, irrespective of funding level and funding mechanism.</w:t>
      </w:r>
      <w:r w:rsidRPr="00AB61D3">
        <w:rPr>
          <w:rFonts w:ascii="Calibri" w:eastAsia="Calibri" w:hAnsi="Calibri" w:cs="Times New Roman"/>
          <w:szCs w:val="24"/>
        </w:rPr>
        <w:br/>
        <w:t> </w:t>
      </w:r>
    </w:p>
    <w:p w14:paraId="3C1193D7" w14:textId="1505038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7</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A9AB6E5" w14:textId="77777777" w:rsidTr="00CD55E8">
        <w:trPr>
          <w:cantSplit/>
        </w:trPr>
        <w:tc>
          <w:tcPr>
            <w:tcW w:w="9700" w:type="dxa"/>
            <w:shd w:val="clear" w:color="auto" w:fill="F3F3F3"/>
          </w:tcPr>
          <w:p w14:paraId="5A13F2FB" w14:textId="35384783" w:rsidR="00DC0992"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w:t>
            </w:r>
            <w:r w:rsidR="00DB40C6">
              <w:rPr>
                <w:rFonts w:ascii="Calibri" w:eastAsia="Calibri" w:hAnsi="Calibri" w:cs="Times New Roman"/>
                <w:szCs w:val="24"/>
              </w:rPr>
              <w:t>(</w:t>
            </w:r>
            <w:r w:rsidRPr="00AB61D3">
              <w:rPr>
                <w:rFonts w:ascii="Calibri" w:eastAsia="Calibri" w:hAnsi="Calibri" w:cs="Times New Roman"/>
                <w:szCs w:val="24"/>
              </w:rPr>
              <w:t>FOR USE IN ALL SOLICITATIONS AND CONTRACTS THAT INCLUDE HeLa CELL WHOLE GENOME SEQUENCE DATA. </w:t>
            </w:r>
          </w:p>
          <w:p w14:paraId="0961738E" w14:textId="58E5B39E" w:rsidR="00AB61D3" w:rsidRPr="00AB61D3" w:rsidRDefault="00AB61D3" w:rsidP="00DC0992">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NLM Processes/Procedures - HeLa Cell NIH Guidance - Reviewed 9/22)****</w:t>
            </w:r>
          </w:p>
        </w:tc>
      </w:tr>
    </w:tbl>
    <w:p w14:paraId="1C6764C2" w14:textId="23E9FF7D"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39" w:name="_Toc563419"/>
      <w:r w:rsidRPr="00AB61D3">
        <w:rPr>
          <w:rFonts w:ascii="Calibri" w:eastAsia="Calibri" w:hAnsi="Calibri" w:cs="Calibri"/>
          <w:b/>
          <w:bCs/>
          <w:szCs w:val="24"/>
        </w:rPr>
        <w:t>ARTICLE H.3</w:t>
      </w:r>
      <w:r w:rsidR="00751A29">
        <w:rPr>
          <w:rFonts w:ascii="Calibri" w:eastAsia="Calibri" w:hAnsi="Calibri" w:cs="Calibri"/>
          <w:b/>
          <w:bCs/>
          <w:szCs w:val="24"/>
        </w:rPr>
        <w:t>3</w:t>
      </w:r>
      <w:r w:rsidRPr="00AB61D3">
        <w:rPr>
          <w:rFonts w:ascii="Calibri" w:eastAsia="Calibri" w:hAnsi="Calibri" w:cs="Calibri"/>
          <w:b/>
          <w:bCs/>
          <w:szCs w:val="24"/>
        </w:rPr>
        <w:t>. SHARING HeLa CELL WHOLE GENOME SEQUENCE DATA AND FAMILY ACKNOWLEDGEMENT</w:t>
      </w:r>
      <w:bookmarkEnd w:id="39"/>
    </w:p>
    <w:p w14:paraId="459119CD" w14:textId="4CC6DD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research using HeLa Cell Whole Genome Sequence data shall be conducted in accordance with NIH notice NOT-OD-13-099, entitled, "Notice of NIH Guidance on the Family Acknowledgement and Use of HeLa Cell Whole Genome Sequence Data" located at:</w:t>
      </w:r>
      <w:hyperlink r:id="rId7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https://grants.nih.gov/grants/guide/notice-files/NOT-OD-13-099.html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The Contractor shall submit HeLa Whole Genome Sequence Data generated under this contract to the database of Genotypes and Phenotypes (dbGaP) available at:</w:t>
      </w:r>
      <w:hyperlink r:id="rId7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https://www.ncbi.nlm.nih.gov/projects/gap/cgi-bin/study.cgi?study_id=phs000640.v10.p1</w:t>
        </w:r>
        <w:r w:rsidRPr="00AB61D3">
          <w:rPr>
            <w:rFonts w:ascii="Calibri" w:eastAsia="Calibri" w:hAnsi="Calibri" w:cs="Times New Roman"/>
            <w:szCs w:val="24"/>
          </w:rPr>
          <w:t xml:space="preserve"> </w:t>
        </w:r>
      </w:hyperlink>
      <w:r w:rsidRPr="00AB61D3">
        <w:rPr>
          <w:rFonts w:ascii="Calibri" w:eastAsia="Calibri" w:hAnsi="Calibri" w:cs="Times New Roman"/>
          <w:szCs w:val="24"/>
        </w:rPr>
        <w:t>, in accordance with the HeLa Genome Data Use Agreement available at:</w:t>
      </w:r>
      <w:hyperlink r:id="rId7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https://dbgap.ncbi.nlm.nih.gov/aa/wga.cgi?view_pdf&amp;stacc=phs000640.v1.p1</w:t>
        </w:r>
        <w:r w:rsidRPr="00AB61D3">
          <w:rPr>
            <w:rFonts w:ascii="Calibri" w:eastAsia="Calibri" w:hAnsi="Calibri" w:cs="Times New Roman"/>
            <w:szCs w:val="24"/>
          </w:rPr>
          <w:t xml:space="preserve"> </w:t>
        </w:r>
      </w:hyperlink>
      <w:r w:rsidR="005A1AAF">
        <w:rPr>
          <w:rFonts w:ascii="Calibri" w:eastAsia="Calibri" w:hAnsi="Calibri" w:cs="Times New Roman"/>
          <w:szCs w:val="24"/>
        </w:rPr>
        <w:t>.</w:t>
      </w:r>
    </w:p>
    <w:p w14:paraId="6A97B79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 xml:space="preserve">NIH-funded investigators who have generated and submitted HeLa cell whole genome sequence data from DNA or RNA to dbGaP must submit a data access request if they plan to use these data in any analyses.  The process for accessing these data is outlined on the HeLa </w:t>
      </w:r>
      <w:r w:rsidRPr="00AB61D3">
        <w:rPr>
          <w:rFonts w:ascii="Calibri" w:eastAsia="Calibri" w:hAnsi="Calibri" w:cs="Times New Roman"/>
          <w:szCs w:val="24"/>
        </w:rPr>
        <w:lastRenderedPageBreak/>
        <w:t>Cell Genome Sequencing Studies page (available at</w:t>
      </w:r>
      <w:hyperlink r:id="rId7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http://www.ncbi.nlm.nih.gov/projects/gap/cgi-bin/study.cgi?study_id=phs000640).</w:t>
        </w:r>
        <w:r w:rsidRPr="00AB61D3">
          <w:rPr>
            <w:rFonts w:ascii="Calibri" w:eastAsia="Calibri" w:hAnsi="Calibri" w:cs="Times New Roman"/>
            <w:szCs w:val="24"/>
          </w:rPr>
          <w:t xml:space="preserve"> </w:t>
        </w:r>
      </w:hyperlink>
    </w:p>
    <w:p w14:paraId="596A3DA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following acknowledgment, or a variation of it that has been reviewed by the HeLa Genome Data Access Working Group, shall be made in any dissemination of research findings:</w:t>
      </w:r>
    </w:p>
    <w:p w14:paraId="5BCCBCF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genome sequence described/used in this research was derived from a HeLa cell line (URL to dbGaP). Henrietta Lacks, and the HeLa cell line that was established from her tumor cells without her knowledge or consent in 1951, have made significant contributions to scientific progress and advances in human health. We are grateful to Henrietta Lacks, now deceased, and to her surviving family members for their contributions to biomedical research. This study was reviewed by the NIH HeLa Genome Data Access Working Group."</w:t>
      </w:r>
    </w:p>
    <w:p w14:paraId="5879FC29" w14:textId="1A82A354"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Contact</w:t>
      </w:r>
      <w:hyperlink r:id="rId7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helagenome@nih.gov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for acknowledgement variation requests.</w:t>
      </w:r>
    </w:p>
    <w:p w14:paraId="20C08989" w14:textId="77777777" w:rsidR="004537B9" w:rsidRPr="00AB61D3" w:rsidRDefault="004537B9" w:rsidP="00AB61D3">
      <w:pPr>
        <w:spacing w:before="25" w:after="15" w:line="240" w:lineRule="auto"/>
        <w:ind w:left="360"/>
        <w:rPr>
          <w:rFonts w:ascii="Calibri" w:eastAsia="Calibri" w:hAnsi="Calibri" w:cs="Times New Roman"/>
          <w:szCs w:val="24"/>
        </w:rPr>
      </w:pPr>
    </w:p>
    <w:p w14:paraId="5ACBA615" w14:textId="3D6E684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8</w:t>
      </w:r>
      <w:r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D4C2B47" w14:textId="77777777" w:rsidTr="00CD55E8">
        <w:trPr>
          <w:cantSplit/>
        </w:trPr>
        <w:tc>
          <w:tcPr>
            <w:tcW w:w="9700" w:type="dxa"/>
            <w:shd w:val="clear" w:color="auto" w:fill="F3F3F3"/>
          </w:tcPr>
          <w:p w14:paraId="450A822C" w14:textId="77777777" w:rsidR="004537B9" w:rsidRDefault="00AB61D3" w:rsidP="004537B9">
            <w:pPr>
              <w:spacing w:before="15" w:after="25" w:line="240" w:lineRule="auto"/>
              <w:rPr>
                <w:rFonts w:ascii="Calibri" w:eastAsia="Calibri" w:hAnsi="Calibri" w:cs="Times New Roman"/>
                <w:szCs w:val="24"/>
              </w:rPr>
            </w:pPr>
            <w:r w:rsidRPr="00AB61D3">
              <w:rPr>
                <w:rFonts w:ascii="Calibri" w:eastAsia="Calibri" w:hAnsi="Calibri" w:cs="Times New Roman"/>
                <w:szCs w:val="24"/>
              </w:rPr>
              <w:t>****(INCLUDE THE FOLLOWING IN ALL SOLICITATIONS AND CONTRACTS FOR R&amp;D REQUIREMENTS. IN ACCORDANCE WITH THE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THAT HAVE R&amp;D (RESEARCH &amp; DEVELOPMENT) REQUIREMENTS.</w:t>
            </w:r>
          </w:p>
          <w:p w14:paraId="4DBA4093" w14:textId="0007C483" w:rsidR="00AB61D3" w:rsidRPr="00AB61D3" w:rsidRDefault="00AB61D3" w:rsidP="00751A29">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NLM Processes/Procedures - PubMed Central Manuscripts - Reviewed 9/22)****</w:t>
            </w:r>
          </w:p>
        </w:tc>
      </w:tr>
    </w:tbl>
    <w:p w14:paraId="6E2547DD" w14:textId="55BEB991"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40" w:name="_Toc563429"/>
      <w:r w:rsidRPr="00AB61D3">
        <w:rPr>
          <w:rFonts w:ascii="Calibri" w:eastAsia="Calibri" w:hAnsi="Calibri" w:cs="Calibri"/>
          <w:b/>
          <w:bCs/>
          <w:szCs w:val="24"/>
        </w:rPr>
        <w:t>ARTICLE H.3</w:t>
      </w:r>
      <w:r w:rsidR="00751A29">
        <w:rPr>
          <w:rFonts w:ascii="Calibri" w:eastAsia="Calibri" w:hAnsi="Calibri" w:cs="Calibri"/>
          <w:b/>
          <w:bCs/>
          <w:szCs w:val="24"/>
        </w:rPr>
        <w:t>4</w:t>
      </w:r>
      <w:r w:rsidRPr="00AB61D3">
        <w:rPr>
          <w:rFonts w:ascii="Calibri" w:eastAsia="Calibri" w:hAnsi="Calibri" w:cs="Calibri"/>
          <w:b/>
          <w:bCs/>
          <w:szCs w:val="24"/>
        </w:rPr>
        <w:t>. NIH POLICY ON ENHANCING PUBLIC ACCESS TO ARCHIVED PUBLICATIONS RESULTING FROM NIH-FUNDED RESEARCH</w:t>
      </w:r>
      <w:bookmarkEnd w:id="40"/>
    </w:p>
    <w:p w14:paraId="07610FD4" w14:textId="77777777" w:rsidR="000E30ED" w:rsidRPr="00C04352" w:rsidRDefault="000E30ED" w:rsidP="000E30ED">
      <w:pPr>
        <w:spacing w:before="25" w:after="15" w:line="240" w:lineRule="auto"/>
        <w:ind w:left="360"/>
        <w:rPr>
          <w:rFonts w:ascii="Calibri" w:eastAsia="Calibri" w:hAnsi="Calibri" w:cs="Times New Roman"/>
          <w:szCs w:val="24"/>
        </w:rPr>
      </w:pPr>
      <w:bookmarkStart w:id="41" w:name="_Toc563439"/>
      <w:r w:rsidRPr="00C04352">
        <w:rPr>
          <w:rFonts w:ascii="Calibri" w:eastAsia="Calibri" w:hAnsi="Calibri" w:cs="Times New Roman"/>
          <w:szCs w:val="24"/>
        </w:rPr>
        <w:t>NIH-funded investigators shall submit to the NIH National Library of Medicine's (NLM) PubMed Central (PMC) an electronic version of the author's final manuscript, upon acceptance for publication, resulting from any NIH-funded or conducted research, supported in whole or in part with direct costs from NIH regardless of NIH funding mechanism. NIH defines the author's final manuscript as the final version accepted for journal publication, which includes all modifications that result from the publishing and peer review process, and which should be made accessible as soon as possible, and no later than the time of an associated publication or the end of the award/support period, whichever comes first. The PMC archive will permanently preserve and retain these manuscripts for use by the public, health care providers, educators, scientists, and NIH. NIH Policy directs electronic submissions to the NIH/NLM/PMC:</w:t>
      </w:r>
      <w:hyperlink r:id="rId7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https://www.ncbi.nlm.nih.gov/pmc/.</w:t>
        </w:r>
        <w:r w:rsidRPr="00C04352">
          <w:rPr>
            <w:rFonts w:ascii="Calibri" w:eastAsia="Calibri" w:hAnsi="Calibri" w:cs="Times New Roman"/>
            <w:szCs w:val="24"/>
          </w:rPr>
          <w:t xml:space="preserve"> </w:t>
        </w:r>
      </w:hyperlink>
    </w:p>
    <w:p w14:paraId="31A8D983" w14:textId="77777777" w:rsidR="000E30ED" w:rsidRPr="00C04352" w:rsidRDefault="000E30ED" w:rsidP="000E30ED">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Additional information is available at:</w:t>
      </w:r>
      <w:hyperlink r:id="rId7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https://grants.nih.gov/grants/guide/notice-files/NOT-OD-21-013.html</w:t>
        </w:r>
        <w:r w:rsidRPr="00C04352">
          <w:rPr>
            <w:rFonts w:ascii="Calibri" w:eastAsia="Calibri" w:hAnsi="Calibri" w:cs="Times New Roman"/>
            <w:szCs w:val="24"/>
          </w:rPr>
          <w:t xml:space="preserve"> </w:t>
        </w:r>
      </w:hyperlink>
      <w:r w:rsidRPr="00C04352">
        <w:rPr>
          <w:rFonts w:ascii="Calibri" w:eastAsia="Calibri" w:hAnsi="Calibri" w:cs="Times New Roman"/>
          <w:szCs w:val="24"/>
        </w:rPr>
        <w:t>and</w:t>
      </w:r>
      <w:hyperlink r:id="rId7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https://publicaccess.nih.gov/.</w:t>
        </w:r>
        <w:r w:rsidRPr="00C04352">
          <w:rPr>
            <w:rFonts w:ascii="Calibri" w:eastAsia="Calibri" w:hAnsi="Calibri" w:cs="Times New Roman"/>
            <w:szCs w:val="24"/>
          </w:rPr>
          <w:t xml:space="preserve"> </w:t>
        </w:r>
      </w:hyperlink>
    </w:p>
    <w:p w14:paraId="5050330B" w14:textId="37210A31" w:rsidR="000E30ED" w:rsidRDefault="000E30ED" w:rsidP="00AB61D3">
      <w:pPr>
        <w:keepNext/>
        <w:spacing w:before="200" w:after="100" w:line="240" w:lineRule="auto"/>
        <w:ind w:left="360"/>
        <w:outlineLvl w:val="2"/>
        <w:rPr>
          <w:rFonts w:ascii="Calibri" w:eastAsia="Calibri" w:hAnsi="Calibri" w:cs="Calibri"/>
          <w:b/>
          <w:bCs/>
          <w:szCs w:val="24"/>
        </w:rPr>
      </w:pPr>
    </w:p>
    <w:p w14:paraId="150E2100" w14:textId="664EB1F6" w:rsidR="000E30ED" w:rsidRPr="00C04352" w:rsidRDefault="000E30ED" w:rsidP="000E30ED">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w:t>
      </w:r>
      <w:r w:rsidR="00ED3F55">
        <w:rPr>
          <w:rFonts w:ascii="Calibri" w:eastAsia="Calibri" w:hAnsi="Calibri" w:cs="Times New Roman"/>
          <w:b/>
          <w:color w:val="CC0000"/>
          <w:szCs w:val="24"/>
        </w:rPr>
        <w:t>8</w:t>
      </w:r>
      <w:r>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0E30ED" w:rsidRPr="00C04352" w14:paraId="6A74BF71" w14:textId="77777777" w:rsidTr="00E070AC">
        <w:trPr>
          <w:cantSplit/>
        </w:trPr>
        <w:tc>
          <w:tcPr>
            <w:tcW w:w="9700" w:type="dxa"/>
            <w:shd w:val="clear" w:color="auto" w:fill="F3F3F3"/>
          </w:tcPr>
          <w:p w14:paraId="7962130C" w14:textId="77777777" w:rsidR="000E30ED" w:rsidRDefault="000E30ED" w:rsidP="00E070AC">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WHEN CONTRACT PERFORMANCE MAY INVOLVE AN AGENT OR TOXIN THAT IS LISTED IN THE UNITED STATES GOVERNMENT POLICY FOR INSTITUTIONAL OVERSIGHT OF LIFE SCIENCES DUAL USE RESEARCH OF CONCERN (DURC).)****</w:t>
            </w:r>
            <w:r w:rsidRPr="00C04352">
              <w:rPr>
                <w:rFonts w:ascii="Calibri" w:eastAsia="Calibri" w:hAnsi="Calibri" w:cs="Times New Roman"/>
                <w:szCs w:val="24"/>
              </w:rPr>
              <w:br/>
              <w:t xml:space="preserve"> </w:t>
            </w:r>
            <w:r w:rsidRPr="00C04352">
              <w:rPr>
                <w:rFonts w:ascii="Calibri" w:eastAsia="Calibri" w:hAnsi="Calibri" w:cs="Times New Roman"/>
                <w:b/>
                <w:szCs w:val="24"/>
              </w:rPr>
              <w:t>ADDITIONAL INFORMATION ABOUT THIS ITEM:</w:t>
            </w:r>
            <w:r w:rsidRPr="00C04352">
              <w:rPr>
                <w:rFonts w:ascii="Calibri" w:eastAsia="Calibri" w:hAnsi="Calibri" w:cs="Times New Roman"/>
                <w:szCs w:val="24"/>
              </w:rPr>
              <w:t xml:space="preserve"> </w:t>
            </w:r>
            <w:r w:rsidRPr="00C04352">
              <w:rPr>
                <w:rFonts w:ascii="Calibri" w:eastAsia="Calibri" w:hAnsi="Calibri" w:cs="Times New Roman"/>
                <w:szCs w:val="24"/>
              </w:rPr>
              <w:br/>
              <w:t xml:space="preserve">• For a list of applicable agents or toxins, refer to Section 6 of the United States Government Policy for Institutional Oversight of Life Sciences Dual Use Research of </w:t>
            </w:r>
          </w:p>
          <w:p w14:paraId="5A14C920" w14:textId="3BEF67C0" w:rsidR="000E30ED" w:rsidRPr="00C04352" w:rsidRDefault="000E30ED" w:rsidP="00E070AC">
            <w:pPr>
              <w:spacing w:before="15" w:after="25" w:line="240" w:lineRule="auto"/>
              <w:rPr>
                <w:rFonts w:ascii="Calibri" w:eastAsia="Calibri" w:hAnsi="Calibri" w:cs="Times New Roman"/>
                <w:szCs w:val="24"/>
              </w:rPr>
            </w:pPr>
            <w:r w:rsidRPr="00C04352">
              <w:rPr>
                <w:rFonts w:ascii="Calibri" w:eastAsia="Calibri" w:hAnsi="Calibri" w:cs="Times New Roman"/>
                <w:szCs w:val="24"/>
              </w:rPr>
              <w:t>Concern</w:t>
            </w:r>
            <w:r w:rsidR="000042E9">
              <w:rPr>
                <w:rFonts w:ascii="Calibri" w:eastAsia="Calibri" w:hAnsi="Calibri" w:cs="Times New Roman"/>
                <w:szCs w:val="24"/>
              </w:rPr>
              <w:t xml:space="preserve">: </w:t>
            </w:r>
            <w:hyperlink r:id="rId80" w:history="1">
              <w:r w:rsidR="000042E9" w:rsidRPr="001E5BE6">
                <w:rPr>
                  <w:rStyle w:val="Hyperlink"/>
                  <w:rFonts w:ascii="Calibri" w:eastAsia="Calibri" w:hAnsi="Calibri" w:cs="Times New Roman"/>
                  <w:szCs w:val="24"/>
                </w:rPr>
                <w:t>https://www.phe.gov/s3/dualuse/Documents/durc-policy.pdf</w:t>
              </w:r>
            </w:hyperlink>
            <w:r w:rsidR="000042E9">
              <w:rPr>
                <w:rFonts w:ascii="Calibri" w:eastAsia="Calibri" w:hAnsi="Calibri" w:cs="Times New Roman"/>
                <w:szCs w:val="24"/>
              </w:rPr>
              <w:t xml:space="preserve"> .</w:t>
            </w:r>
          </w:p>
        </w:tc>
      </w:tr>
    </w:tbl>
    <w:p w14:paraId="108C883C" w14:textId="41361C0A"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r w:rsidRPr="00AB61D3">
        <w:rPr>
          <w:rFonts w:ascii="Calibri" w:eastAsia="Calibri" w:hAnsi="Calibri" w:cs="Calibri"/>
          <w:b/>
          <w:bCs/>
          <w:szCs w:val="24"/>
        </w:rPr>
        <w:t>ARTICLE H.3</w:t>
      </w:r>
      <w:r w:rsidR="00751A29">
        <w:rPr>
          <w:rFonts w:ascii="Calibri" w:eastAsia="Calibri" w:hAnsi="Calibri" w:cs="Calibri"/>
          <w:b/>
          <w:bCs/>
          <w:szCs w:val="24"/>
        </w:rPr>
        <w:t>5</w:t>
      </w:r>
      <w:r w:rsidRPr="00AB61D3">
        <w:rPr>
          <w:rFonts w:ascii="Calibri" w:eastAsia="Calibri" w:hAnsi="Calibri" w:cs="Calibri"/>
          <w:b/>
          <w:bCs/>
          <w:szCs w:val="24"/>
        </w:rPr>
        <w:t>. DUAL USE RESEARCH OF CONCERN</w:t>
      </w:r>
      <w:bookmarkEnd w:id="41"/>
    </w:p>
    <w:p w14:paraId="7A5327F5" w14:textId="4509B122"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Contractor shall comply with the United States Government Policy for Institutional Oversight of Life Sciences Dual Use Research of Concern </w:t>
      </w:r>
      <w:hyperlink r:id="rId81" w:history="1">
        <w:r w:rsidR="005E5C76" w:rsidRPr="00AB61D3">
          <w:rPr>
            <w:rStyle w:val="Hyperlink"/>
            <w:rFonts w:ascii="Calibri" w:eastAsia="Calibri" w:hAnsi="Calibri" w:cs="Times New Roman"/>
            <w:szCs w:val="24"/>
          </w:rPr>
          <w:t xml:space="preserve"> </w:t>
        </w:r>
        <w:r w:rsidR="005E5C76" w:rsidRPr="00D072F6">
          <w:rPr>
            <w:rStyle w:val="Hyperlink"/>
            <w:rFonts w:ascii="Calibri" w:eastAsia="Calibri" w:hAnsi="Calibri" w:cs="Times New Roman"/>
            <w:szCs w:val="24"/>
          </w:rPr>
          <w:t>(</w:t>
        </w:r>
        <w:r w:rsidR="005E5C76" w:rsidRPr="00AB61D3">
          <w:rPr>
            <w:rStyle w:val="Hyperlink"/>
            <w:rFonts w:ascii="Calibri" w:eastAsia="Calibri" w:hAnsi="Calibri" w:cs="Times New Roman"/>
            <w:szCs w:val="24"/>
          </w:rPr>
          <w:t xml:space="preserve">https://www.phe.gov/s3/dualuse/Documents/durc-policy.pdf </w:t>
        </w:r>
      </w:hyperlink>
      <w:r w:rsidRPr="00AB61D3">
        <w:rPr>
          <w:rFonts w:ascii="Calibri" w:eastAsia="Calibri" w:hAnsi="Calibri" w:cs="Times New Roman"/>
          <w:szCs w:val="24"/>
        </w:rPr>
        <w:t>) or "DURC policy". The responsibilities of the Contractor include but are not limited to:</w:t>
      </w:r>
    </w:p>
    <w:p w14:paraId="6330CAC0" w14:textId="77777777" w:rsidR="00AB61D3" w:rsidRPr="00AB61D3" w:rsidRDefault="00AB61D3">
      <w:pPr>
        <w:numPr>
          <w:ilvl w:val="0"/>
          <w:numId w:val="20"/>
        </w:numPr>
        <w:spacing w:before="10" w:after="0" w:line="240" w:lineRule="auto"/>
        <w:rPr>
          <w:rFonts w:ascii="Calibri" w:eastAsia="Calibri" w:hAnsi="Calibri" w:cs="Times New Roman"/>
          <w:szCs w:val="24"/>
        </w:rPr>
      </w:pPr>
      <w:r w:rsidRPr="00AB61D3">
        <w:rPr>
          <w:rFonts w:ascii="Calibri" w:eastAsia="Calibri" w:hAnsi="Calibri" w:cs="Times New Roman"/>
          <w:szCs w:val="24"/>
        </w:rPr>
        <w:t>Establishing internal policies and practices that provide for the identification and effective oversight of DURC;</w:t>
      </w:r>
    </w:p>
    <w:p w14:paraId="61DF258E" w14:textId="77777777" w:rsidR="00AB61D3" w:rsidRPr="00AB61D3" w:rsidRDefault="00AB61D3">
      <w:pPr>
        <w:numPr>
          <w:ilvl w:val="0"/>
          <w:numId w:val="20"/>
        </w:numPr>
        <w:spacing w:before="10" w:after="0" w:line="240" w:lineRule="auto"/>
        <w:rPr>
          <w:rFonts w:ascii="Calibri" w:eastAsia="Calibri" w:hAnsi="Calibri" w:cs="Times New Roman"/>
          <w:szCs w:val="24"/>
        </w:rPr>
      </w:pPr>
      <w:r w:rsidRPr="00AB61D3">
        <w:rPr>
          <w:rFonts w:ascii="Calibri" w:eastAsia="Calibri" w:hAnsi="Calibri" w:cs="Times New Roman"/>
          <w:szCs w:val="24"/>
        </w:rPr>
        <w:t>Establishing an institutional review entity (IRE);</w:t>
      </w:r>
    </w:p>
    <w:p w14:paraId="48B09173" w14:textId="77777777" w:rsidR="00AB61D3" w:rsidRPr="00AB61D3" w:rsidRDefault="00AB61D3">
      <w:pPr>
        <w:numPr>
          <w:ilvl w:val="0"/>
          <w:numId w:val="20"/>
        </w:numPr>
        <w:spacing w:before="10" w:after="0" w:line="240" w:lineRule="auto"/>
        <w:rPr>
          <w:rFonts w:ascii="Calibri" w:eastAsia="Calibri" w:hAnsi="Calibri" w:cs="Times New Roman"/>
          <w:szCs w:val="24"/>
        </w:rPr>
      </w:pPr>
      <w:r w:rsidRPr="00AB61D3">
        <w:rPr>
          <w:rFonts w:ascii="Calibri" w:eastAsia="Calibri" w:hAnsi="Calibri" w:cs="Times New Roman"/>
          <w:szCs w:val="24"/>
        </w:rPr>
        <w:t>Ensuring that laboratory personnel conducting research have received education and training;</w:t>
      </w:r>
    </w:p>
    <w:p w14:paraId="38C8D2F4" w14:textId="77777777" w:rsidR="00AB61D3" w:rsidRPr="00AB61D3" w:rsidRDefault="00AB61D3">
      <w:pPr>
        <w:numPr>
          <w:ilvl w:val="0"/>
          <w:numId w:val="20"/>
        </w:numPr>
        <w:spacing w:before="10" w:after="0" w:line="240" w:lineRule="auto"/>
        <w:rPr>
          <w:rFonts w:ascii="Calibri" w:eastAsia="Calibri" w:hAnsi="Calibri" w:cs="Times New Roman"/>
          <w:szCs w:val="24"/>
        </w:rPr>
      </w:pPr>
      <w:r w:rsidRPr="00AB61D3">
        <w:rPr>
          <w:rFonts w:ascii="Calibri" w:eastAsia="Calibri" w:hAnsi="Calibri" w:cs="Times New Roman"/>
          <w:szCs w:val="24"/>
        </w:rPr>
        <w:t>Maintaining records of institutional DURC reviews and completed risk mitigation plans related to research conducted under this contract, for the term of the contract plus three years after its completion, but no less than eight years, unless a shorter period is required by law or regulation;</w:t>
      </w:r>
    </w:p>
    <w:p w14:paraId="0B519CE1" w14:textId="77777777" w:rsidR="00AB61D3" w:rsidRPr="00AB61D3" w:rsidRDefault="00AB61D3">
      <w:pPr>
        <w:numPr>
          <w:ilvl w:val="0"/>
          <w:numId w:val="20"/>
        </w:numPr>
        <w:spacing w:before="10" w:after="0" w:line="240" w:lineRule="auto"/>
        <w:rPr>
          <w:rFonts w:ascii="Calibri" w:eastAsia="Calibri" w:hAnsi="Calibri" w:cs="Times New Roman"/>
          <w:szCs w:val="24"/>
        </w:rPr>
      </w:pPr>
      <w:r w:rsidRPr="00AB61D3">
        <w:rPr>
          <w:rFonts w:ascii="Calibri" w:eastAsia="Calibri" w:hAnsi="Calibri" w:cs="Times New Roman"/>
          <w:szCs w:val="24"/>
        </w:rPr>
        <w:t>Promptly providing records upon request by the U.S. Government, of institutional DURC reviews and completed risk mitigation plans related to research conducted under this contract;</w:t>
      </w:r>
    </w:p>
    <w:p w14:paraId="54FC2D18" w14:textId="479A146B" w:rsidR="00AB61D3" w:rsidRPr="00AB61D3" w:rsidRDefault="00AB61D3">
      <w:pPr>
        <w:numPr>
          <w:ilvl w:val="0"/>
          <w:numId w:val="20"/>
        </w:numPr>
        <w:spacing w:before="10" w:after="0" w:line="240" w:lineRule="auto"/>
        <w:rPr>
          <w:rFonts w:ascii="Calibri" w:eastAsia="Calibri" w:hAnsi="Calibri" w:cs="Times New Roman"/>
          <w:szCs w:val="24"/>
        </w:rPr>
      </w:pPr>
      <w:r w:rsidRPr="00AB61D3">
        <w:rPr>
          <w:rFonts w:ascii="Calibri" w:eastAsia="Calibri" w:hAnsi="Calibri" w:cs="Times New Roman"/>
          <w:szCs w:val="24"/>
        </w:rPr>
        <w:t>Obtaining pre-approval from the Contracting Office</w:t>
      </w:r>
      <w:r w:rsidR="00123FBA">
        <w:rPr>
          <w:rFonts w:ascii="Calibri" w:eastAsia="Calibri" w:hAnsi="Calibri" w:cs="Times New Roman"/>
          <w:szCs w:val="24"/>
        </w:rPr>
        <w:t xml:space="preserve"> </w:t>
      </w:r>
      <w:r w:rsidRPr="00AB61D3">
        <w:rPr>
          <w:rFonts w:ascii="Calibri" w:eastAsia="Calibri" w:hAnsi="Calibri" w:cs="Times New Roman"/>
          <w:szCs w:val="24"/>
        </w:rPr>
        <w:t>Representative for all communications with third-parties, involving DURC funded by this contract, and;</w:t>
      </w:r>
    </w:p>
    <w:p w14:paraId="695AC4E3" w14:textId="77777777" w:rsidR="00AB61D3" w:rsidRPr="00AB61D3" w:rsidRDefault="00AB61D3">
      <w:pPr>
        <w:numPr>
          <w:ilvl w:val="0"/>
          <w:numId w:val="20"/>
        </w:numPr>
        <w:spacing w:before="10" w:after="0" w:line="240" w:lineRule="auto"/>
        <w:rPr>
          <w:rFonts w:ascii="Calibri" w:eastAsia="Calibri" w:hAnsi="Calibri" w:cs="Times New Roman"/>
          <w:szCs w:val="24"/>
        </w:rPr>
      </w:pPr>
      <w:r w:rsidRPr="00AB61D3">
        <w:rPr>
          <w:rFonts w:ascii="Calibri" w:eastAsia="Calibri" w:hAnsi="Calibri" w:cs="Times New Roman"/>
          <w:szCs w:val="24"/>
        </w:rPr>
        <w:t>Obtaining pre-approval from the Contracting Officer for subcontracts, subgrants, consultant agreements, or any other subaward involving research subject to the DURC policy and funded by this contract. The contractor shall ensure that the substantive requirements of this article are included in any such agreements.</w:t>
      </w:r>
    </w:p>
    <w:p w14:paraId="5A402A21" w14:textId="595BED69"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Non-compliance with the DURC policy or with this article may result in suspension, debarment or termination for default.</w:t>
      </w:r>
    </w:p>
    <w:p w14:paraId="36AFC0D1" w14:textId="77777777" w:rsidR="00EE371D" w:rsidRPr="00AB61D3" w:rsidRDefault="00EE371D" w:rsidP="00AB61D3">
      <w:pPr>
        <w:spacing w:before="25" w:after="15" w:line="240" w:lineRule="auto"/>
        <w:ind w:left="360"/>
        <w:rPr>
          <w:rFonts w:ascii="Calibri" w:eastAsia="Calibri" w:hAnsi="Calibri" w:cs="Times New Roman"/>
          <w:szCs w:val="24"/>
        </w:rPr>
      </w:pPr>
    </w:p>
    <w:p w14:paraId="6A9D22E1" w14:textId="58F7F499"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ED3F55">
        <w:rPr>
          <w:rFonts w:ascii="Calibri" w:eastAsia="Calibri" w:hAnsi="Calibri" w:cs="Times New Roman"/>
          <w:b/>
          <w:color w:val="CC0000"/>
          <w:szCs w:val="24"/>
        </w:rPr>
        <w:t>8</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ED0279A" w14:textId="77777777" w:rsidTr="00CD55E8">
        <w:trPr>
          <w:cantSplit/>
        </w:trPr>
        <w:tc>
          <w:tcPr>
            <w:tcW w:w="9700" w:type="dxa"/>
            <w:shd w:val="clear" w:color="auto" w:fill="F3F3F3"/>
          </w:tcPr>
          <w:p w14:paraId="29500B59"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INVOLVING HUMAN SUBJECTS.)****</w:t>
            </w:r>
          </w:p>
        </w:tc>
      </w:tr>
    </w:tbl>
    <w:p w14:paraId="128C29B9" w14:textId="19C78F3C"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42" w:name="_Toc563449"/>
      <w:r w:rsidRPr="00AB61D3">
        <w:rPr>
          <w:rFonts w:ascii="Calibri" w:eastAsia="Calibri" w:hAnsi="Calibri" w:cs="Calibri"/>
          <w:b/>
          <w:bCs/>
          <w:szCs w:val="24"/>
        </w:rPr>
        <w:lastRenderedPageBreak/>
        <w:t>ARTICLE H.3</w:t>
      </w:r>
      <w:r w:rsidR="00751A29">
        <w:rPr>
          <w:rFonts w:ascii="Calibri" w:eastAsia="Calibri" w:hAnsi="Calibri" w:cs="Calibri"/>
          <w:b/>
          <w:bCs/>
          <w:szCs w:val="24"/>
        </w:rPr>
        <w:t>6</w:t>
      </w:r>
      <w:r w:rsidRPr="00AB61D3">
        <w:rPr>
          <w:rFonts w:ascii="Calibri" w:eastAsia="Calibri" w:hAnsi="Calibri" w:cs="Calibri"/>
          <w:b/>
          <w:bCs/>
          <w:szCs w:val="24"/>
        </w:rPr>
        <w:t xml:space="preserve">. NEEDLE EXCHANGE, HHSAR 352.270-12 </w:t>
      </w:r>
      <w:r w:rsidRPr="00182E53">
        <w:rPr>
          <w:rFonts w:ascii="Calibri" w:eastAsia="Calibri" w:hAnsi="Calibri" w:cs="Calibri"/>
          <w:szCs w:val="24"/>
        </w:rPr>
        <w:t>(December 2015)</w:t>
      </w:r>
      <w:bookmarkEnd w:id="42"/>
      <w:r w:rsidR="00895F89" w:rsidRPr="00182E53">
        <w:rPr>
          <w:rFonts w:ascii="Calibri" w:eastAsia="Calibri" w:hAnsi="Calibri" w:cs="Calibri"/>
          <w:szCs w:val="24"/>
        </w:rPr>
        <w:t>.</w:t>
      </w:r>
    </w:p>
    <w:p w14:paraId="26294B8A" w14:textId="335B62CE"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not use any funds obligated under this contract to carry out any program of distributing sterile needles or syringes for the hypodermic injection of any illegal drug.</w:t>
      </w:r>
    </w:p>
    <w:p w14:paraId="1943C2DA" w14:textId="3814422E" w:rsidR="00AB61D3" w:rsidRDefault="00AB61D3" w:rsidP="00576D9F">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szCs w:val="24"/>
        </w:rPr>
        <w:t>(End of clause)</w:t>
      </w:r>
      <w:r w:rsidR="007B4E6A">
        <w:rPr>
          <w:rFonts w:ascii="Calibri" w:eastAsia="Calibri" w:hAnsi="Calibri" w:cs="Times New Roman"/>
          <w:szCs w:val="24"/>
        </w:rPr>
        <w:t>.</w:t>
      </w:r>
    </w:p>
    <w:p w14:paraId="1C31C868" w14:textId="77777777" w:rsidR="00EE371D" w:rsidRPr="00AB61D3" w:rsidRDefault="00EE371D" w:rsidP="00576D9F">
      <w:pPr>
        <w:spacing w:before="25" w:after="15" w:line="240" w:lineRule="auto"/>
        <w:ind w:left="360"/>
        <w:jc w:val="center"/>
        <w:rPr>
          <w:rFonts w:ascii="Calibri" w:eastAsia="Calibri" w:hAnsi="Calibri" w:cs="Times New Roman"/>
          <w:szCs w:val="24"/>
        </w:rPr>
      </w:pPr>
    </w:p>
    <w:p w14:paraId="5796F73E" w14:textId="55ABE73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8</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DC86B50" w14:textId="77777777" w:rsidTr="00CD55E8">
        <w:trPr>
          <w:cantSplit/>
        </w:trPr>
        <w:tc>
          <w:tcPr>
            <w:tcW w:w="9700" w:type="dxa"/>
            <w:shd w:val="clear" w:color="auto" w:fill="F3F3F3"/>
          </w:tcPr>
          <w:p w14:paraId="5597DB64" w14:textId="77777777" w:rsidR="00AB61D3" w:rsidRPr="00AB61D3" w:rsidRDefault="00AB61D3" w:rsidP="006D4401">
            <w:pPr>
              <w:spacing w:before="15" w:after="25" w:line="240" w:lineRule="auto"/>
              <w:jc w:val="center"/>
              <w:rPr>
                <w:rFonts w:ascii="Calibri" w:eastAsia="Calibri" w:hAnsi="Calibri" w:cs="Times New Roman"/>
                <w:szCs w:val="24"/>
              </w:rPr>
            </w:pPr>
            <w:r w:rsidRPr="00AB61D3">
              <w:rPr>
                <w:rFonts w:ascii="Calibri" w:eastAsia="Calibri" w:hAnsi="Calibri" w:cs="Times New Roman"/>
                <w:szCs w:val="24"/>
              </w:rPr>
              <w:t>****(USE BELOW IN ALL SOLICITATIONS AND CONTRACTS.)****</w:t>
            </w:r>
          </w:p>
        </w:tc>
      </w:tr>
    </w:tbl>
    <w:p w14:paraId="4CC9A9B0" w14:textId="7215AE55"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43" w:name="_Toc563459"/>
      <w:r w:rsidRPr="00AB61D3">
        <w:rPr>
          <w:rFonts w:ascii="Calibri" w:eastAsia="Calibri" w:hAnsi="Calibri" w:cs="Calibri"/>
          <w:b/>
          <w:bCs/>
          <w:szCs w:val="24"/>
        </w:rPr>
        <w:t>ARTICLE H.3</w:t>
      </w:r>
      <w:r w:rsidR="00751A29">
        <w:rPr>
          <w:rFonts w:ascii="Calibri" w:eastAsia="Calibri" w:hAnsi="Calibri" w:cs="Calibri"/>
          <w:b/>
          <w:bCs/>
          <w:szCs w:val="24"/>
        </w:rPr>
        <w:t>7</w:t>
      </w:r>
      <w:r w:rsidRPr="00AB61D3">
        <w:rPr>
          <w:rFonts w:ascii="Calibri" w:eastAsia="Calibri" w:hAnsi="Calibri" w:cs="Calibri"/>
          <w:b/>
          <w:bCs/>
          <w:szCs w:val="24"/>
        </w:rPr>
        <w:t>. ACKNOWLEDGEMENT OF FEDERAL FUNDING</w:t>
      </w:r>
      <w:bookmarkEnd w:id="43"/>
    </w:p>
    <w:p w14:paraId="6F7FA5AB" w14:textId="02DDD0FD"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clearly state, when issuing statements, press releases, requests for proposals, bid solicitations and other documents describing projects or programs funded in whole or in part with Federal money: (1) the percentage of the total costs of the program or project which will be financed with Federal money; (2) the dollar amount of Federal funds for the project or program; and (3) the percentage and dollar amount of the total costs of the project or program that will be financed by nongovernmental sources.</w:t>
      </w:r>
    </w:p>
    <w:p w14:paraId="12A72DD7" w14:textId="77777777" w:rsidR="009E42B3" w:rsidRPr="00AB61D3" w:rsidRDefault="009E42B3" w:rsidP="00AB61D3">
      <w:pPr>
        <w:spacing w:before="25" w:after="15" w:line="240" w:lineRule="auto"/>
        <w:ind w:left="360"/>
        <w:rPr>
          <w:rFonts w:ascii="Calibri" w:eastAsia="Calibri" w:hAnsi="Calibri" w:cs="Times New Roman"/>
          <w:szCs w:val="24"/>
        </w:rPr>
      </w:pPr>
    </w:p>
    <w:p w14:paraId="0F037E12" w14:textId="7DE484F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8</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92E5FE3" w14:textId="77777777" w:rsidTr="00CD55E8">
        <w:trPr>
          <w:cantSplit/>
        </w:trPr>
        <w:tc>
          <w:tcPr>
            <w:tcW w:w="9700" w:type="dxa"/>
            <w:shd w:val="clear" w:color="auto" w:fill="F3F3F3"/>
          </w:tcPr>
          <w:p w14:paraId="14083037"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FOR INVOLVING HUMAN SUBJECTS.)****</w:t>
            </w:r>
          </w:p>
        </w:tc>
      </w:tr>
    </w:tbl>
    <w:p w14:paraId="232139E5" w14:textId="2CDEF3C6"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44" w:name="_Toc563469"/>
      <w:r w:rsidRPr="00AB61D3">
        <w:rPr>
          <w:rFonts w:ascii="Calibri" w:eastAsia="Calibri" w:hAnsi="Calibri" w:cs="Calibri"/>
          <w:b/>
          <w:bCs/>
          <w:szCs w:val="24"/>
        </w:rPr>
        <w:t>ARTICLE H.3</w:t>
      </w:r>
      <w:r w:rsidR="00751A29">
        <w:rPr>
          <w:rFonts w:ascii="Calibri" w:eastAsia="Calibri" w:hAnsi="Calibri" w:cs="Calibri"/>
          <w:b/>
          <w:bCs/>
          <w:szCs w:val="24"/>
        </w:rPr>
        <w:t>8</w:t>
      </w:r>
      <w:r w:rsidRPr="00AB61D3">
        <w:rPr>
          <w:rFonts w:ascii="Calibri" w:eastAsia="Calibri" w:hAnsi="Calibri" w:cs="Calibri"/>
          <w:b/>
          <w:bCs/>
          <w:szCs w:val="24"/>
        </w:rPr>
        <w:t xml:space="preserve">. CONTINUED BAN ON FUNDING ABORTION AND CONTINUED BAN ON FUNDING OF HUMAN EMBRYO RESEARCH, HHSAR 352.270-13 </w:t>
      </w:r>
      <w:r w:rsidRPr="00E82951">
        <w:rPr>
          <w:rFonts w:ascii="Calibri" w:eastAsia="Calibri" w:hAnsi="Calibri" w:cs="Calibri"/>
          <w:szCs w:val="24"/>
        </w:rPr>
        <w:t>(December 2015)</w:t>
      </w:r>
      <w:bookmarkEnd w:id="44"/>
      <w:r w:rsidR="00895F89" w:rsidRPr="00E82951">
        <w:rPr>
          <w:rFonts w:ascii="Calibri" w:eastAsia="Calibri" w:hAnsi="Calibri" w:cs="Calibri"/>
          <w:szCs w:val="24"/>
        </w:rPr>
        <w:t>.</w:t>
      </w:r>
    </w:p>
    <w:p w14:paraId="4CB6C308" w14:textId="77777777" w:rsidR="00AB61D3" w:rsidRPr="00AB61D3" w:rsidRDefault="00AB61D3">
      <w:pPr>
        <w:numPr>
          <w:ilvl w:val="0"/>
          <w:numId w:val="2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not use any funds obligated under this contract for any abortion.</w:t>
      </w:r>
    </w:p>
    <w:p w14:paraId="1A64F6A1" w14:textId="77777777" w:rsidR="00AB61D3" w:rsidRPr="00AB61D3" w:rsidRDefault="00AB61D3">
      <w:pPr>
        <w:numPr>
          <w:ilvl w:val="0"/>
          <w:numId w:val="2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not use any funds obligated under this contract for the following:</w:t>
      </w:r>
    </w:p>
    <w:p w14:paraId="2E564778" w14:textId="77777777" w:rsidR="00AB61D3" w:rsidRPr="00AB61D3" w:rsidRDefault="00AB61D3">
      <w:pPr>
        <w:numPr>
          <w:ilvl w:val="1"/>
          <w:numId w:val="22"/>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The creation of a human embryo or embryos for research purposes; or</w:t>
      </w:r>
    </w:p>
    <w:p w14:paraId="3F009D49" w14:textId="77777777" w:rsidR="00AB61D3" w:rsidRPr="00AB61D3" w:rsidRDefault="00AB61D3">
      <w:pPr>
        <w:numPr>
          <w:ilvl w:val="1"/>
          <w:numId w:val="22"/>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Research in which a human embryo or embryos are destroyed, discarded, or knowingly subjected to risk of injury of death greater than that allowed for research on fetuses in utero under 45 CFR part 46 and Section 498(b) of the Public Health Service Act (42 U.S.C. 289g(b)).</w:t>
      </w:r>
    </w:p>
    <w:p w14:paraId="159ED96E" w14:textId="77777777" w:rsidR="00AB61D3" w:rsidRPr="00AB61D3" w:rsidRDefault="00AB61D3">
      <w:pPr>
        <w:numPr>
          <w:ilvl w:val="0"/>
          <w:numId w:val="2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term "human embryo or embryos'' includes any organism, not protected as a human subject under 45 CFR part 46 as of the date of the enactment of this Act, that is derived by fertilization, parthenogenesis, cloning, or any other means from one or more human gametes of human diploid cells.</w:t>
      </w:r>
    </w:p>
    <w:p w14:paraId="0A08179F" w14:textId="32963FDD" w:rsidR="00AB61D3" w:rsidRDefault="00AB61D3">
      <w:pPr>
        <w:numPr>
          <w:ilvl w:val="0"/>
          <w:numId w:val="2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not use any Federal funds for the cloning of human beings.</w:t>
      </w:r>
    </w:p>
    <w:p w14:paraId="491CD8F3" w14:textId="77777777" w:rsidR="009E42B3" w:rsidRPr="00AB61D3" w:rsidRDefault="009E42B3" w:rsidP="009E42B3">
      <w:pPr>
        <w:spacing w:before="10" w:after="0" w:line="240" w:lineRule="auto"/>
        <w:ind w:left="720"/>
        <w:rPr>
          <w:rFonts w:ascii="Calibri" w:eastAsia="Calibri" w:hAnsi="Calibri" w:cs="Times New Roman"/>
          <w:szCs w:val="24"/>
        </w:rPr>
      </w:pPr>
    </w:p>
    <w:p w14:paraId="737EED40" w14:textId="241DF086" w:rsidR="00AB61D3" w:rsidRPr="00AB61D3" w:rsidRDefault="00AB61D3" w:rsidP="009E42B3">
      <w:pPr>
        <w:spacing w:before="25" w:after="15" w:line="240" w:lineRule="auto"/>
        <w:ind w:left="360"/>
        <w:jc w:val="center"/>
        <w:rPr>
          <w:rFonts w:ascii="Calibri" w:eastAsia="Calibri" w:hAnsi="Calibri" w:cs="Times New Roman"/>
          <w:szCs w:val="24"/>
        </w:rPr>
      </w:pPr>
      <w:bookmarkStart w:id="45" w:name="_Hlk118210109"/>
      <w:r w:rsidRPr="00AB61D3">
        <w:rPr>
          <w:rFonts w:ascii="Calibri" w:eastAsia="Calibri" w:hAnsi="Calibri" w:cs="Times New Roman"/>
          <w:szCs w:val="24"/>
        </w:rPr>
        <w:t>(End of clause)</w:t>
      </w:r>
      <w:r w:rsidR="007B4E6A">
        <w:rPr>
          <w:rFonts w:ascii="Calibri" w:eastAsia="Calibri" w:hAnsi="Calibri" w:cs="Times New Roman"/>
          <w:szCs w:val="24"/>
        </w:rPr>
        <w:t>.</w:t>
      </w:r>
    </w:p>
    <w:bookmarkEnd w:id="45"/>
    <w:p w14:paraId="3EDA9E51" w14:textId="77777777" w:rsidR="009E42B3" w:rsidRDefault="009E42B3" w:rsidP="00AB61D3">
      <w:pPr>
        <w:spacing w:before="25" w:after="15" w:line="240" w:lineRule="auto"/>
        <w:ind w:left="360"/>
        <w:rPr>
          <w:rFonts w:ascii="Calibri" w:eastAsia="Calibri" w:hAnsi="Calibri" w:cs="Times New Roman"/>
          <w:szCs w:val="24"/>
        </w:rPr>
      </w:pPr>
    </w:p>
    <w:p w14:paraId="67609CD2" w14:textId="63F856FA"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Furthermore, per the</w:t>
      </w:r>
      <w:hyperlink r:id="rId8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NIH Director's Statement of April 28, 2015</w:t>
        </w:r>
        <w:r w:rsidRPr="00AB61D3">
          <w:rPr>
            <w:rFonts w:ascii="Calibri" w:eastAsia="Calibri" w:hAnsi="Calibri" w:cs="Times New Roman"/>
            <w:szCs w:val="24"/>
          </w:rPr>
          <w:t xml:space="preserve"> </w:t>
        </w:r>
      </w:hyperlink>
      <w:r w:rsidRPr="00AB61D3">
        <w:rPr>
          <w:rFonts w:ascii="Calibri" w:eastAsia="Calibri" w:hAnsi="Calibri" w:cs="Times New Roman"/>
          <w:szCs w:val="24"/>
        </w:rPr>
        <w:t>, NIH will not fund any use of gene-editing technologies in human embryos.</w:t>
      </w:r>
    </w:p>
    <w:p w14:paraId="492D8E96" w14:textId="77777777" w:rsidR="009E42B3" w:rsidRPr="00AB61D3" w:rsidRDefault="009E42B3" w:rsidP="00AB61D3">
      <w:pPr>
        <w:spacing w:before="25" w:after="15" w:line="240" w:lineRule="auto"/>
        <w:ind w:left="360"/>
        <w:rPr>
          <w:rFonts w:ascii="Calibri" w:eastAsia="Calibri" w:hAnsi="Calibri" w:cs="Times New Roman"/>
          <w:szCs w:val="24"/>
        </w:rPr>
      </w:pPr>
    </w:p>
    <w:p w14:paraId="006D05C6" w14:textId="53AFC28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1</w:t>
      </w:r>
      <w:r w:rsidR="009A10FC">
        <w:rPr>
          <w:rFonts w:ascii="Calibri" w:eastAsia="Calibri" w:hAnsi="Calibri" w:cs="Times New Roman"/>
          <w:b/>
          <w:color w:val="CC0000"/>
          <w:szCs w:val="24"/>
        </w:rPr>
        <w:t>8</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2B3A2A2" w14:textId="77777777" w:rsidTr="00CD55E8">
        <w:trPr>
          <w:cantSplit/>
        </w:trPr>
        <w:tc>
          <w:tcPr>
            <w:tcW w:w="9700" w:type="dxa"/>
            <w:shd w:val="clear" w:color="auto" w:fill="F3F3F3"/>
          </w:tcPr>
          <w:p w14:paraId="71833C77"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WHEN THE CONTRACT IS EXPECTED TO INVOLVE THE USE OF DRUGS OR OTHER SUBSTANCES INCLUDED IN SCHEDULE I OF THE SCHEDULES OF CONTROLLED SUBSTANCES ESTABLISHED BY SECTION 202 OF THE CONTROLLED SUBSTANCES ACT (21 U.S.C. 812.)****</w:t>
            </w:r>
          </w:p>
        </w:tc>
      </w:tr>
    </w:tbl>
    <w:p w14:paraId="5072FA8A" w14:textId="67227D8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46" w:name="_Toc563479"/>
      <w:r w:rsidRPr="00AB61D3">
        <w:rPr>
          <w:rFonts w:ascii="Calibri" w:eastAsia="Calibri" w:hAnsi="Calibri" w:cs="Calibri"/>
          <w:b/>
          <w:bCs/>
          <w:szCs w:val="24"/>
        </w:rPr>
        <w:t>ARTICLE H.3</w:t>
      </w:r>
      <w:r w:rsidR="00751A29">
        <w:rPr>
          <w:rFonts w:ascii="Calibri" w:eastAsia="Calibri" w:hAnsi="Calibri" w:cs="Calibri"/>
          <w:b/>
          <w:bCs/>
          <w:szCs w:val="24"/>
        </w:rPr>
        <w:t>9</w:t>
      </w:r>
      <w:r w:rsidRPr="00AB61D3">
        <w:rPr>
          <w:rFonts w:ascii="Calibri" w:eastAsia="Calibri" w:hAnsi="Calibri" w:cs="Calibri"/>
          <w:b/>
          <w:bCs/>
          <w:szCs w:val="24"/>
        </w:rPr>
        <w:t>. LIMITATION ON USE OF FUNDS FOR PROMOTION OF LEGALIZATION OF CONTROLLED SUBSTANCES</w:t>
      </w:r>
      <w:bookmarkEnd w:id="46"/>
    </w:p>
    <w:p w14:paraId="66026A3B" w14:textId="5B01724A"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not use contract funds to support activities that promote the legalization of any drug or other substance included in schedule I of the schedules of controlled substances established under section 202 of the Controlled Substances Act, except for normal and recognized executive-congressional communications.  This limitation shall not apply when the Government determines that there is significant medical evidence of a therapeutic advantage to the use of such drug or other substance or that federally sponsored clinical trials are being conducted to determine therapeutic advantage.</w:t>
      </w:r>
    </w:p>
    <w:p w14:paraId="618A655C" w14:textId="77777777" w:rsidR="00EE371D" w:rsidRPr="00AB61D3" w:rsidRDefault="00EE371D" w:rsidP="00AB61D3">
      <w:pPr>
        <w:spacing w:before="25" w:after="15" w:line="240" w:lineRule="auto"/>
        <w:ind w:left="360"/>
        <w:rPr>
          <w:rFonts w:ascii="Calibri" w:eastAsia="Calibri" w:hAnsi="Calibri" w:cs="Times New Roman"/>
          <w:szCs w:val="24"/>
        </w:rPr>
      </w:pPr>
    </w:p>
    <w:p w14:paraId="05B23B12" w14:textId="7B68858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8</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A6E8177" w14:textId="77777777" w:rsidTr="00CD55E8">
        <w:trPr>
          <w:cantSplit/>
        </w:trPr>
        <w:tc>
          <w:tcPr>
            <w:tcW w:w="9700" w:type="dxa"/>
            <w:shd w:val="clear" w:color="auto" w:fill="F3F3F3"/>
          </w:tcPr>
          <w:p w14:paraId="2190C8A7"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THAT REQUIRE THE DISSEMINATION OF INFORMATION.)****</w:t>
            </w:r>
          </w:p>
        </w:tc>
      </w:tr>
    </w:tbl>
    <w:p w14:paraId="0C69810F" w14:textId="768D8C09"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47" w:name="_Toc563489"/>
      <w:r w:rsidRPr="00AB61D3">
        <w:rPr>
          <w:rFonts w:ascii="Calibri" w:eastAsia="Calibri" w:hAnsi="Calibri" w:cs="Calibri"/>
          <w:b/>
          <w:bCs/>
          <w:szCs w:val="24"/>
        </w:rPr>
        <w:t>ARTICLE H.</w:t>
      </w:r>
      <w:r w:rsidR="00751A29">
        <w:rPr>
          <w:rFonts w:ascii="Calibri" w:eastAsia="Calibri" w:hAnsi="Calibri" w:cs="Calibri"/>
          <w:b/>
          <w:bCs/>
          <w:szCs w:val="24"/>
        </w:rPr>
        <w:t>40</w:t>
      </w:r>
      <w:r w:rsidRPr="00AB61D3">
        <w:rPr>
          <w:rFonts w:ascii="Calibri" w:eastAsia="Calibri" w:hAnsi="Calibri" w:cs="Calibri"/>
          <w:b/>
          <w:bCs/>
          <w:szCs w:val="24"/>
        </w:rPr>
        <w:t>. DISSEMINATION OF FALSE OR DELIBERATELY MISLEADING INFORMATION</w:t>
      </w:r>
      <w:bookmarkEnd w:id="47"/>
    </w:p>
    <w:p w14:paraId="4688D339" w14:textId="28C4E08F"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not use contract funds to disseminate information that is deliberately false or misleading.</w:t>
      </w:r>
    </w:p>
    <w:p w14:paraId="23E78699" w14:textId="77777777" w:rsidR="00832DEA" w:rsidRPr="00AB61D3" w:rsidRDefault="00832DEA" w:rsidP="00AB61D3">
      <w:pPr>
        <w:spacing w:before="25" w:after="15" w:line="240" w:lineRule="auto"/>
        <w:ind w:left="360"/>
        <w:rPr>
          <w:rFonts w:ascii="Calibri" w:eastAsia="Calibri" w:hAnsi="Calibri" w:cs="Times New Roman"/>
          <w:szCs w:val="24"/>
        </w:rPr>
      </w:pPr>
    </w:p>
    <w:p w14:paraId="0A1C0315" w14:textId="23AF82DC"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8</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D851777" w14:textId="77777777" w:rsidTr="00CD55E8">
        <w:trPr>
          <w:cantSplit/>
        </w:trPr>
        <w:tc>
          <w:tcPr>
            <w:tcW w:w="9700" w:type="dxa"/>
            <w:shd w:val="clear" w:color="auto" w:fill="F3F3F3"/>
          </w:tcPr>
          <w:p w14:paraId="6FAEFA24" w14:textId="090C7BEB"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THE SOLICITATION OR CONTRACT HAS BEEN SELECTED TO INCLUDE THE OPTION FOR PROPOSING MULTIPLE PRINCIPAL INVESTIGATORS UNDER THE CONTRACT.</w:t>
            </w:r>
            <w:r w:rsidR="00832DEA" w:rsidRPr="00AB61D3">
              <w:rPr>
                <w:rFonts w:ascii="Calibri" w:eastAsia="Calibri" w:hAnsi="Calibri" w:cs="Times New Roman"/>
                <w:szCs w:val="24"/>
              </w:rPr>
              <w:t>)****</w:t>
            </w:r>
          </w:p>
          <w:p w14:paraId="26BF3C27"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11736E6D"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Second Paragraph:</w:t>
            </w:r>
            <w:r w:rsidRPr="00AB61D3">
              <w:rPr>
                <w:rFonts w:ascii="Calibri" w:eastAsia="Calibri" w:hAnsi="Calibri" w:cs="Times New Roman"/>
                <w:szCs w:val="24"/>
              </w:rPr>
              <w:t xml:space="preserve"> </w:t>
            </w:r>
          </w:p>
          <w:p w14:paraId="145FFF4D" w14:textId="77777777" w:rsidR="00AB61D3" w:rsidRPr="00AB61D3" w:rsidRDefault="00AB61D3" w:rsidP="00AB61D3">
            <w:pPr>
              <w:numPr>
                <w:ilvl w:val="1"/>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Complete the date of the Leadership Plan.</w:t>
            </w:r>
          </w:p>
          <w:p w14:paraId="41D1ED30" w14:textId="133888B9" w:rsidR="00AB61D3" w:rsidRPr="00AB61D3" w:rsidRDefault="00AB61D3" w:rsidP="00AB61D3">
            <w:pPr>
              <w:numPr>
                <w:ilvl w:val="1"/>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Select the appropriate location for the Leadership Plan from the Drop Down List.</w:t>
            </w:r>
          </w:p>
        </w:tc>
      </w:tr>
    </w:tbl>
    <w:p w14:paraId="65E1FF94" w14:textId="1804CBFC"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48" w:name="_Toc563499"/>
      <w:r w:rsidRPr="00AB61D3">
        <w:rPr>
          <w:rFonts w:ascii="Calibri" w:eastAsia="Calibri" w:hAnsi="Calibri" w:cs="Calibri"/>
          <w:b/>
          <w:bCs/>
          <w:szCs w:val="24"/>
        </w:rPr>
        <w:t>ARTICLE H.4</w:t>
      </w:r>
      <w:r w:rsidR="00751A29">
        <w:rPr>
          <w:rFonts w:ascii="Calibri" w:eastAsia="Calibri" w:hAnsi="Calibri" w:cs="Calibri"/>
          <w:b/>
          <w:bCs/>
          <w:szCs w:val="24"/>
        </w:rPr>
        <w:t>1</w:t>
      </w:r>
      <w:r w:rsidRPr="00AB61D3">
        <w:rPr>
          <w:rFonts w:ascii="Calibri" w:eastAsia="Calibri" w:hAnsi="Calibri" w:cs="Calibri"/>
          <w:b/>
          <w:bCs/>
          <w:szCs w:val="24"/>
        </w:rPr>
        <w:t>. MULTIPLE PRINCIPAL INVESTIGATORS</w:t>
      </w:r>
      <w:bookmarkEnd w:id="48"/>
    </w:p>
    <w:p w14:paraId="2A16B85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NIH awarded this contract as a multiple Principal Investigators project. The Key Personnel Article in SECTION G of this contract designates the Contact Principal Investigator and all other Principal Investigators.</w:t>
      </w:r>
    </w:p>
    <w:p w14:paraId="44A9D650" w14:textId="1BDCF7CA"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Contracts designating multiple Principal Investigators require a current Leadership Plan with updates as needed. The Contractor's Leadership Plan, dated __________, (and as modified thereafter, in accordance with the Reporting Requirements Article in SECTION C of this </w:t>
      </w:r>
      <w:r w:rsidRPr="00AB61D3">
        <w:rPr>
          <w:rFonts w:ascii="Calibri" w:eastAsia="Calibri" w:hAnsi="Calibri" w:cs="Times New Roman"/>
          <w:szCs w:val="24"/>
        </w:rPr>
        <w:lastRenderedPageBreak/>
        <w:t xml:space="preserve">contract), is hereby </w:t>
      </w:r>
      <w:r w:rsidRPr="00AB61D3">
        <w:rPr>
          <w:rFonts w:ascii="Calibri" w:eastAsia="Calibri" w:hAnsi="Calibri" w:cs="Times New Roman"/>
          <w:szCs w:val="24"/>
          <w:u w:val="single"/>
        </w:rPr>
        <w:t>[incorporated by reference./included as an Attachment in SECTION J of this contract.]</w:t>
      </w:r>
      <w:r w:rsidRPr="00AB61D3">
        <w:rPr>
          <w:rFonts w:ascii="Calibri" w:eastAsia="Calibri" w:hAnsi="Calibri" w:cs="Times New Roman"/>
          <w:szCs w:val="24"/>
        </w:rPr>
        <w:t xml:space="preserve"> </w:t>
      </w:r>
    </w:p>
    <w:p w14:paraId="071ABB5B" w14:textId="77777777" w:rsidR="005C6DF5" w:rsidRPr="00AB61D3" w:rsidRDefault="005C6DF5" w:rsidP="00AB61D3">
      <w:pPr>
        <w:spacing w:before="25" w:after="15" w:line="240" w:lineRule="auto"/>
        <w:ind w:left="360"/>
        <w:rPr>
          <w:rFonts w:ascii="Calibri" w:eastAsia="Calibri" w:hAnsi="Calibri" w:cs="Times New Roman"/>
          <w:szCs w:val="24"/>
        </w:rPr>
      </w:pPr>
    </w:p>
    <w:p w14:paraId="428FA191" w14:textId="5CEF914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8</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153E8C5" w14:textId="77777777" w:rsidTr="00CD55E8">
        <w:trPr>
          <w:cantSplit/>
        </w:trPr>
        <w:tc>
          <w:tcPr>
            <w:tcW w:w="9700" w:type="dxa"/>
            <w:shd w:val="clear" w:color="auto" w:fill="F3F3F3"/>
          </w:tcPr>
          <w:p w14:paraId="07169C8B" w14:textId="77777777" w:rsidR="00895F89"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CONTRACTS AND ORDERS THAT REQUIRE THE DESIGN, DEVELOPMENT, OR OPERATION OF A SYSTEM OF RECORDS TO NOTIFY THE CONTRACTOR THAT IT AND ITS EMPLOYEES ARE SUBJECT TO CRIMINAL PENALTIES FOR VIOLATIONS OF THE PRIVACY ACT (5 U.S.C. 552A(I) TO THE SAME EXTENT AS HHS EMPLOYEES.</w:t>
            </w:r>
            <w:r w:rsidR="00895F89" w:rsidRPr="00AB61D3">
              <w:rPr>
                <w:rFonts w:ascii="Calibri" w:eastAsia="Calibri" w:hAnsi="Calibri" w:cs="Times New Roman"/>
                <w:szCs w:val="24"/>
              </w:rPr>
              <w:t>)****</w:t>
            </w:r>
            <w:r w:rsidRPr="00AB61D3">
              <w:rPr>
                <w:rFonts w:ascii="Calibri" w:eastAsia="Calibri" w:hAnsi="Calibri" w:cs="Times New Roman"/>
                <w:szCs w:val="24"/>
              </w:rPr>
              <w:t xml:space="preserve"> </w:t>
            </w:r>
          </w:p>
          <w:p w14:paraId="1B35FDBC" w14:textId="536C917F"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i/>
                <w:szCs w:val="24"/>
              </w:rPr>
              <w:t>See HHSAR 324.105(a) for more information</w:t>
            </w:r>
            <w:r w:rsidRPr="00AB61D3">
              <w:rPr>
                <w:rFonts w:ascii="Calibri" w:eastAsia="Calibri" w:hAnsi="Calibri" w:cs="Times New Roman"/>
                <w:szCs w:val="24"/>
              </w:rPr>
              <w:t xml:space="preserve"> .</w:t>
            </w:r>
          </w:p>
        </w:tc>
      </w:tr>
    </w:tbl>
    <w:p w14:paraId="0B158E62" w14:textId="5797D45B"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49" w:name="_Toc563509"/>
      <w:r w:rsidRPr="00AB61D3">
        <w:rPr>
          <w:rFonts w:ascii="Calibri" w:eastAsia="Calibri" w:hAnsi="Calibri" w:cs="Calibri"/>
          <w:b/>
          <w:bCs/>
          <w:szCs w:val="24"/>
        </w:rPr>
        <w:t>ARTICLE H.4</w:t>
      </w:r>
      <w:r w:rsidR="00751A29">
        <w:rPr>
          <w:rFonts w:ascii="Calibri" w:eastAsia="Calibri" w:hAnsi="Calibri" w:cs="Calibri"/>
          <w:b/>
          <w:bCs/>
          <w:szCs w:val="24"/>
        </w:rPr>
        <w:t>2</w:t>
      </w:r>
      <w:r w:rsidRPr="00AB61D3">
        <w:rPr>
          <w:rFonts w:ascii="Calibri" w:eastAsia="Calibri" w:hAnsi="Calibri" w:cs="Calibri"/>
          <w:b/>
          <w:bCs/>
          <w:szCs w:val="24"/>
        </w:rPr>
        <w:t xml:space="preserve">. PRIVACY ACT, HHSAR 352.224-70 </w:t>
      </w:r>
      <w:r w:rsidRPr="003F61FB">
        <w:rPr>
          <w:rFonts w:ascii="Calibri" w:eastAsia="Calibri" w:hAnsi="Calibri" w:cs="Calibri"/>
          <w:szCs w:val="24"/>
        </w:rPr>
        <w:t>(December 2015)</w:t>
      </w:r>
      <w:bookmarkEnd w:id="49"/>
      <w:r w:rsidR="00895F89" w:rsidRPr="003F61FB">
        <w:rPr>
          <w:rFonts w:ascii="Calibri" w:eastAsia="Calibri" w:hAnsi="Calibri" w:cs="Calibri"/>
          <w:szCs w:val="24"/>
        </w:rPr>
        <w:t>.</w:t>
      </w:r>
    </w:p>
    <w:p w14:paraId="5503FDA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This contract requires the Contractor to perform one or more of the following: (a) Design; (b) develop; or (c) operate a Federal agency system of records to accomplish an agency function in accordance with the Privacy Act of 1974 (Act) (5 U.S.C. 552a(m)(1)) and applicable agency regulations. </w:t>
      </w:r>
    </w:p>
    <w:p w14:paraId="1526A98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term "system of records" means a group of any records under the control of any agency from which information is retrieved by the name of the individual or by some identifying number, symbol, or other identifying particular assigned to the individual.  Violations of the Act by the Contractor and/or its employees may result in the imposition of criminal penalties (5 U.S.C. 552a(</w:t>
      </w:r>
      <w:proofErr w:type="spellStart"/>
      <w:r w:rsidRPr="00AB61D3">
        <w:rPr>
          <w:rFonts w:ascii="Calibri" w:eastAsia="Calibri" w:hAnsi="Calibri" w:cs="Times New Roman"/>
          <w:szCs w:val="24"/>
        </w:rPr>
        <w:t>i</w:t>
      </w:r>
      <w:proofErr w:type="spellEnd"/>
      <w:r w:rsidRPr="00AB61D3">
        <w:rPr>
          <w:rFonts w:ascii="Calibri" w:eastAsia="Calibri" w:hAnsi="Calibri" w:cs="Times New Roman"/>
          <w:szCs w:val="24"/>
        </w:rPr>
        <w:t>)). </w:t>
      </w:r>
    </w:p>
    <w:p w14:paraId="0743591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ensure that each of its employees knows the prescribed rules of conduct  in CFR 45 part 5b and that each employee is aware that he/she is subject to criminal penalties for violation of the Act to the same extent as Department of Health and Human Services employees.  These provisions also apply to all subcontracts the Contractor awards under this contract which require the design, development or operation of the designated system(s) of records [5 U.S.C. 552a(m)(1)].  The contract work statement:</w:t>
      </w:r>
    </w:p>
    <w:p w14:paraId="3DBDC383" w14:textId="77777777" w:rsidR="00AB61D3" w:rsidRPr="00AB61D3" w:rsidRDefault="00AB61D3" w:rsidP="003F61FB">
      <w:pPr>
        <w:spacing w:before="25" w:after="15" w:line="240" w:lineRule="auto"/>
        <w:ind w:left="810"/>
        <w:rPr>
          <w:rFonts w:ascii="Calibri" w:eastAsia="Calibri" w:hAnsi="Calibri" w:cs="Times New Roman"/>
          <w:szCs w:val="24"/>
        </w:rPr>
      </w:pPr>
      <w:r w:rsidRPr="00AB61D3">
        <w:rPr>
          <w:rFonts w:ascii="Calibri" w:eastAsia="Calibri" w:hAnsi="Calibri" w:cs="Times New Roman"/>
          <w:szCs w:val="24"/>
        </w:rPr>
        <w:t>(a) identifies the system(s) of records and the design, development, or operation work the Contractor is to perform; and</w:t>
      </w:r>
    </w:p>
    <w:p w14:paraId="3402519B" w14:textId="313A8DAD" w:rsidR="00AB61D3" w:rsidRDefault="00AB61D3" w:rsidP="003F61FB">
      <w:pPr>
        <w:spacing w:before="25" w:after="15" w:line="240" w:lineRule="auto"/>
        <w:ind w:left="810"/>
        <w:rPr>
          <w:rFonts w:ascii="Calibri" w:eastAsia="Calibri" w:hAnsi="Calibri" w:cs="Times New Roman"/>
          <w:szCs w:val="24"/>
        </w:rPr>
      </w:pPr>
      <w:r w:rsidRPr="00AB61D3">
        <w:rPr>
          <w:rFonts w:ascii="Calibri" w:eastAsia="Calibri" w:hAnsi="Calibri" w:cs="Times New Roman"/>
          <w:szCs w:val="24"/>
        </w:rPr>
        <w:t>(b) specifies the disposition to be made of such records upon completion of contract performance.</w:t>
      </w:r>
    </w:p>
    <w:p w14:paraId="71B888D9" w14:textId="77777777" w:rsidR="005A1AAF" w:rsidRDefault="005A1AAF" w:rsidP="005C6DF5">
      <w:pPr>
        <w:spacing w:before="25" w:after="15" w:line="240" w:lineRule="auto"/>
        <w:ind w:left="360"/>
        <w:jc w:val="center"/>
        <w:rPr>
          <w:rFonts w:ascii="Calibri" w:eastAsia="Calibri" w:hAnsi="Calibri" w:cs="Times New Roman"/>
          <w:szCs w:val="24"/>
        </w:rPr>
      </w:pPr>
      <w:bookmarkStart w:id="50" w:name="_Hlk131168320"/>
      <w:bookmarkStart w:id="51" w:name="_Hlk118294638"/>
    </w:p>
    <w:p w14:paraId="014BF8E4" w14:textId="522709E5" w:rsidR="005C6DF5" w:rsidRPr="00AB61D3" w:rsidRDefault="005C6DF5" w:rsidP="005C6DF5">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szCs w:val="24"/>
        </w:rPr>
        <w:t>(End of clause)</w:t>
      </w:r>
      <w:r w:rsidR="00B42985">
        <w:rPr>
          <w:rFonts w:ascii="Calibri" w:eastAsia="Calibri" w:hAnsi="Calibri" w:cs="Times New Roman"/>
          <w:szCs w:val="24"/>
        </w:rPr>
        <w:t>.</w:t>
      </w:r>
    </w:p>
    <w:bookmarkEnd w:id="50"/>
    <w:p w14:paraId="70A42A51" w14:textId="77777777" w:rsidR="005C6DF5" w:rsidRPr="00AB61D3" w:rsidRDefault="005C6DF5" w:rsidP="00AB61D3">
      <w:pPr>
        <w:spacing w:before="25" w:after="15" w:line="240" w:lineRule="auto"/>
        <w:ind w:left="360"/>
        <w:rPr>
          <w:rFonts w:ascii="Calibri" w:eastAsia="Calibri" w:hAnsi="Calibri" w:cs="Times New Roman"/>
          <w:szCs w:val="24"/>
        </w:rPr>
      </w:pPr>
    </w:p>
    <w:bookmarkEnd w:id="51"/>
    <w:p w14:paraId="5801790E" w14:textId="6B60023E"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8</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06A2CDF" w14:textId="77777777" w:rsidTr="00CD55E8">
        <w:trPr>
          <w:cantSplit/>
        </w:trPr>
        <w:tc>
          <w:tcPr>
            <w:tcW w:w="9700" w:type="dxa"/>
            <w:shd w:val="clear" w:color="auto" w:fill="F3F3F3"/>
          </w:tcPr>
          <w:p w14:paraId="4B8DEE71" w14:textId="4345C3DF"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THE CONTRACT IS FUNDED WITH 1% SET-ASIDE EVALUATION FUNDS.</w:t>
            </w:r>
            <w:r w:rsidR="005C6DF5" w:rsidRPr="00AB61D3">
              <w:rPr>
                <w:rFonts w:ascii="Calibri" w:eastAsia="Calibri" w:hAnsi="Calibri" w:cs="Times New Roman"/>
                <w:szCs w:val="24"/>
              </w:rPr>
              <w:t>)****</w:t>
            </w:r>
          </w:p>
          <w:p w14:paraId="1F015585"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113A9B72" w14:textId="14748D21"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2nd Paragraph:</w:t>
            </w:r>
            <w:r w:rsidRPr="00AB61D3">
              <w:rPr>
                <w:rFonts w:ascii="Calibri" w:eastAsia="Calibri" w:hAnsi="Calibri" w:cs="Times New Roman"/>
                <w:szCs w:val="24"/>
              </w:rPr>
              <w:t xml:space="preserve"> Insert the NIH Evaluation Project Number and Contract Number.</w:t>
            </w:r>
          </w:p>
        </w:tc>
      </w:tr>
    </w:tbl>
    <w:p w14:paraId="5448334A" w14:textId="6CE41E3B"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52" w:name="_Toc563519"/>
      <w:r w:rsidRPr="00AB61D3">
        <w:rPr>
          <w:rFonts w:ascii="Calibri" w:eastAsia="Calibri" w:hAnsi="Calibri" w:cs="Calibri"/>
          <w:b/>
          <w:bCs/>
          <w:szCs w:val="24"/>
        </w:rPr>
        <w:lastRenderedPageBreak/>
        <w:t>ARTICLE H.4</w:t>
      </w:r>
      <w:r w:rsidR="00751A29">
        <w:rPr>
          <w:rFonts w:ascii="Calibri" w:eastAsia="Calibri" w:hAnsi="Calibri" w:cs="Calibri"/>
          <w:b/>
          <w:bCs/>
          <w:szCs w:val="24"/>
        </w:rPr>
        <w:t>3</w:t>
      </w:r>
      <w:r w:rsidRPr="00AB61D3">
        <w:rPr>
          <w:rFonts w:ascii="Calibri" w:eastAsia="Calibri" w:hAnsi="Calibri" w:cs="Calibri"/>
          <w:b/>
          <w:bCs/>
          <w:szCs w:val="24"/>
        </w:rPr>
        <w:t>. EVALUATION PROJECTS</w:t>
      </w:r>
      <w:bookmarkEnd w:id="52"/>
    </w:p>
    <w:p w14:paraId="70E4744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publications including reports, compilations of data, articles and the like resulting from this contract shall contain the statement below. It shall be located on the cover, inside cover, or title page.</w:t>
      </w:r>
    </w:p>
    <w:p w14:paraId="074D8BD5" w14:textId="77777777" w:rsidR="00AB61D3" w:rsidRPr="00AB61D3" w:rsidRDefault="00AB61D3" w:rsidP="00AB61D3">
      <w:pPr>
        <w:spacing w:before="25" w:after="15" w:line="240" w:lineRule="auto"/>
        <w:ind w:left="360"/>
        <w:rPr>
          <w:rFonts w:ascii="Calibri" w:eastAsia="Calibri" w:hAnsi="Calibri" w:cs="Times New Roman"/>
          <w:szCs w:val="24"/>
        </w:rPr>
      </w:pPr>
    </w:p>
    <w:p w14:paraId="44FA1B28" w14:textId="77777777" w:rsidR="00AB61D3" w:rsidRPr="00AB61D3" w:rsidRDefault="00AB61D3" w:rsidP="00AB61D3">
      <w:pPr>
        <w:spacing w:before="10" w:after="10" w:line="240" w:lineRule="auto"/>
        <w:ind w:left="1440" w:right="1440"/>
        <w:rPr>
          <w:rFonts w:ascii="Calibri" w:eastAsia="Calibri" w:hAnsi="Calibri" w:cs="Times New Roman"/>
          <w:szCs w:val="24"/>
        </w:rPr>
      </w:pPr>
      <w:r w:rsidRPr="00AB61D3">
        <w:rPr>
          <w:rFonts w:ascii="Calibri" w:eastAsia="Calibri" w:hAnsi="Calibri" w:cs="Times New Roman"/>
          <w:szCs w:val="24"/>
        </w:rPr>
        <w:t xml:space="preserve">This project,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received support from the evaluation set-aside Section 513, Public Health Service Act.</w:t>
      </w:r>
    </w:p>
    <w:p w14:paraId="49F0B0E3" w14:textId="77777777" w:rsidR="00AB61D3" w:rsidRPr="00AB61D3" w:rsidRDefault="00AB61D3" w:rsidP="00AB61D3">
      <w:pPr>
        <w:spacing w:after="0" w:line="240" w:lineRule="auto"/>
        <w:rPr>
          <w:rFonts w:ascii="Calibri" w:eastAsia="Calibri" w:hAnsi="Calibri" w:cs="Times New Roman"/>
          <w:szCs w:val="24"/>
        </w:rPr>
      </w:pPr>
    </w:p>
    <w:p w14:paraId="31BEC8C3" w14:textId="6A285E38"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4CB8235" w14:textId="77777777" w:rsidTr="00CD55E8">
        <w:trPr>
          <w:cantSplit/>
        </w:trPr>
        <w:tc>
          <w:tcPr>
            <w:tcW w:w="9700" w:type="dxa"/>
            <w:shd w:val="clear" w:color="auto" w:fill="F3F3F3"/>
          </w:tcPr>
          <w:p w14:paraId="7F28A193"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IN ALL SOLICITATIONS, CONTRACTS AND ORDERS INVOLVING LIVE VERTEBRATE ANIMALS.)****</w:t>
            </w:r>
          </w:p>
        </w:tc>
      </w:tr>
    </w:tbl>
    <w:p w14:paraId="1E4F0432" w14:textId="7A70F145"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53" w:name="_Toc563529"/>
      <w:r w:rsidRPr="00AB61D3">
        <w:rPr>
          <w:rFonts w:ascii="Calibri" w:eastAsia="Calibri" w:hAnsi="Calibri" w:cs="Calibri"/>
          <w:b/>
          <w:bCs/>
          <w:szCs w:val="24"/>
        </w:rPr>
        <w:t>ARTICLE H.4</w:t>
      </w:r>
      <w:r w:rsidR="00751A29">
        <w:rPr>
          <w:rFonts w:ascii="Calibri" w:eastAsia="Calibri" w:hAnsi="Calibri" w:cs="Calibri"/>
          <w:b/>
          <w:bCs/>
          <w:szCs w:val="24"/>
        </w:rPr>
        <w:t>4</w:t>
      </w:r>
      <w:r w:rsidRPr="00AB61D3">
        <w:rPr>
          <w:rFonts w:ascii="Calibri" w:eastAsia="Calibri" w:hAnsi="Calibri" w:cs="Calibri"/>
          <w:b/>
          <w:bCs/>
          <w:szCs w:val="24"/>
        </w:rPr>
        <w:t>. CARE OF LIVE VERTEBRATE ANIMALS, HHSAR 352.270-5(b) (December 2015)</w:t>
      </w:r>
      <w:bookmarkEnd w:id="53"/>
      <w:r w:rsidR="00895F89">
        <w:rPr>
          <w:rFonts w:ascii="Calibri" w:eastAsia="Calibri" w:hAnsi="Calibri" w:cs="Calibri"/>
          <w:b/>
          <w:bCs/>
          <w:szCs w:val="24"/>
        </w:rPr>
        <w:t>.</w:t>
      </w:r>
    </w:p>
    <w:p w14:paraId="5860BCF1" w14:textId="77777777" w:rsidR="00AB61D3" w:rsidRPr="00AB61D3" w:rsidRDefault="00AB61D3">
      <w:pPr>
        <w:numPr>
          <w:ilvl w:val="0"/>
          <w:numId w:val="23"/>
        </w:numPr>
        <w:spacing w:before="10" w:after="0" w:line="240" w:lineRule="auto"/>
        <w:rPr>
          <w:rFonts w:ascii="Calibri" w:eastAsia="Calibri" w:hAnsi="Calibri" w:cs="Times New Roman"/>
          <w:szCs w:val="24"/>
        </w:rPr>
      </w:pPr>
      <w:r w:rsidRPr="00AB61D3">
        <w:rPr>
          <w:rFonts w:ascii="Calibri" w:eastAsia="Calibri" w:hAnsi="Calibri" w:cs="Times New Roman"/>
          <w:szCs w:val="24"/>
        </w:rPr>
        <w:t>Before undertaking performance of any contract involving animal-related activities where the species is regulated by the United Sates Department of Agriculture (USDA), the Contractor shall register with the Secretary of Agriculture of the United States in accordance with 7 U.S.C. 2136 and 9 CFR 2.25 through 2.28. The Contractor shall furnish evidence of the registration to the Contracting Officer.</w:t>
      </w:r>
    </w:p>
    <w:p w14:paraId="123D4E08" w14:textId="77777777" w:rsidR="00AB61D3" w:rsidRPr="00AB61D3" w:rsidRDefault="00AB61D3">
      <w:pPr>
        <w:numPr>
          <w:ilvl w:val="0"/>
          <w:numId w:val="2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acquire vertebrate animals used in research from a dealer licensed by the Secretary of Agriculture under 7 U.S.C. 2133 and 9 CFR 2.1 2.11, or from a source that is exempt from licensing under those sections.</w:t>
      </w:r>
    </w:p>
    <w:p w14:paraId="54E752A2" w14:textId="77777777" w:rsidR="00AB61D3" w:rsidRPr="00AB61D3" w:rsidRDefault="00AB61D3">
      <w:pPr>
        <w:numPr>
          <w:ilvl w:val="0"/>
          <w:numId w:val="2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agrees that the care, use, and intended use of any live vertebrate animals in the performance of this contract shall conform with the Public Health Service (PHS) Policy on Humane Care and Use of Laboratory Animals (PHS Policy), the current Animal Welfare Assurance (Assurance), the Guide for the Care and Use of Laboratory Animals (National Academy Press, Washington, DC) and the pertinent laws and regulations of the United States Department of Agriculture (see 7 U.S.C. 2131 et seq. and 9 CFR subchapter A, Parts 1-4). In case of conflict between standards, the more stringent standard shall govern.</w:t>
      </w:r>
    </w:p>
    <w:p w14:paraId="495A06DD" w14:textId="77777777" w:rsidR="00AB61D3" w:rsidRPr="00AB61D3" w:rsidRDefault="00AB61D3">
      <w:pPr>
        <w:numPr>
          <w:ilvl w:val="0"/>
          <w:numId w:val="23"/>
        </w:numPr>
        <w:spacing w:before="10" w:after="0" w:line="240" w:lineRule="auto"/>
        <w:rPr>
          <w:rFonts w:ascii="Calibri" w:eastAsia="Calibri" w:hAnsi="Calibri" w:cs="Times New Roman"/>
          <w:szCs w:val="24"/>
        </w:rPr>
      </w:pPr>
      <w:r w:rsidRPr="00AB61D3">
        <w:rPr>
          <w:rFonts w:ascii="Calibri" w:eastAsia="Calibri" w:hAnsi="Calibri" w:cs="Times New Roman"/>
          <w:szCs w:val="24"/>
        </w:rPr>
        <w:t>If at any time during performance of this contract, the Contracting Officer determines, in consultation with the Office of Laboratory Animal Welfare (OLAW), National Institutes of Health (NIH), that the Contractor is not in compliance with any of the requirements and standards stated in paragraphs (a) through (c)above, the Contracting Officer may immediately suspend, in whole or in part, work and further payments under this contract until the Contractor corrects the noncompliance. Notice of the suspension may be communicated by telephone and confirmed in writing. If the Contractor fails to complete corrective action within the period of time designated in the Contracting Officer's written notice of suspension, the Contracting Officer may, in consultation with OLAW, NIH, terminate this contract in whole or in part, and the Contractor's name may be removed from the list of those contractors with Animal Welfare Assurances.</w:t>
      </w:r>
      <w:r w:rsidRPr="00AB61D3">
        <w:rPr>
          <w:rFonts w:ascii="Calibri" w:eastAsia="Calibri" w:hAnsi="Calibri" w:cs="Times New Roman"/>
          <w:szCs w:val="24"/>
        </w:rPr>
        <w:br/>
        <w:t> </w:t>
      </w:r>
    </w:p>
    <w:p w14:paraId="1DC62959" w14:textId="3EB37E31"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 xml:space="preserve"> </w:t>
      </w:r>
      <w:r w:rsidRPr="00AB61D3">
        <w:rPr>
          <w:rFonts w:ascii="Calibri" w:eastAsia="Calibri" w:hAnsi="Calibri" w:cs="Times New Roman"/>
          <w:b/>
          <w:szCs w:val="24"/>
        </w:rPr>
        <w:t>Note</w:t>
      </w:r>
      <w:r w:rsidRPr="00AB61D3">
        <w:rPr>
          <w:rFonts w:ascii="Calibri" w:eastAsia="Calibri" w:hAnsi="Calibri" w:cs="Times New Roman"/>
          <w:szCs w:val="24"/>
        </w:rPr>
        <w:t>: The Contractor may request registration of its facility and a current listing of licensed dealers from the Regional Office of the Animal and Plant Health Inspection Service (APHIS), USDA, for the region in which its research facility is located. The location of the appropriate APHIS Regional Office, as well as information concerning this program may be obtained by contacting the Animal Care Staff, USDA/APHIS/AC, 4700 River Road, Unit 84, Riverdale, Maryland 20737 (Email:</w:t>
      </w:r>
      <w:hyperlink r:id="rId8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animalcare@usda.gov</w:t>
        </w:r>
        <w:r w:rsidRPr="00AB61D3">
          <w:rPr>
            <w:rFonts w:ascii="Calibri" w:eastAsia="Calibri" w:hAnsi="Calibri" w:cs="Times New Roman"/>
            <w:szCs w:val="24"/>
          </w:rPr>
          <w:t xml:space="preserve"> </w:t>
        </w:r>
      </w:hyperlink>
      <w:r w:rsidRPr="00AB61D3">
        <w:rPr>
          <w:rFonts w:ascii="Calibri" w:eastAsia="Calibri" w:hAnsi="Calibri" w:cs="Times New Roman"/>
          <w:szCs w:val="24"/>
        </w:rPr>
        <w:t>;  Web site:</w:t>
      </w:r>
      <w:hyperlink r:id="rId8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https://www.aphis.usda.gov/aphis/ourfocus/animalwelfare</w:t>
        </w:r>
        <w:r w:rsidRPr="00AB61D3">
          <w:rPr>
            <w:rFonts w:ascii="Calibri" w:eastAsia="Calibri" w:hAnsi="Calibri" w:cs="Times New Roman"/>
            <w:szCs w:val="24"/>
          </w:rPr>
          <w:t xml:space="preserve"> </w:t>
        </w:r>
      </w:hyperlink>
      <w:r w:rsidRPr="00AB61D3">
        <w:rPr>
          <w:rFonts w:ascii="Calibri" w:eastAsia="Calibri" w:hAnsi="Calibri" w:cs="Times New Roman"/>
          <w:szCs w:val="24"/>
        </w:rPr>
        <w:t>.)</w:t>
      </w:r>
    </w:p>
    <w:p w14:paraId="562D05BC" w14:textId="06FCFC24" w:rsidR="00AB61D3" w:rsidRDefault="00AB61D3" w:rsidP="008B15CB">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szCs w:val="24"/>
        </w:rPr>
        <w:br/>
        <w:t>(End of clause)</w:t>
      </w:r>
      <w:r w:rsidR="00B42985">
        <w:rPr>
          <w:rFonts w:ascii="Calibri" w:eastAsia="Calibri" w:hAnsi="Calibri" w:cs="Times New Roman"/>
          <w:szCs w:val="24"/>
        </w:rPr>
        <w:t>.</w:t>
      </w:r>
    </w:p>
    <w:p w14:paraId="01CA9DF9" w14:textId="77777777" w:rsidR="008B15CB" w:rsidRPr="00AB61D3" w:rsidRDefault="008B15CB" w:rsidP="008B15CB">
      <w:pPr>
        <w:spacing w:before="25" w:after="15" w:line="240" w:lineRule="auto"/>
        <w:ind w:left="360"/>
        <w:jc w:val="center"/>
        <w:rPr>
          <w:rFonts w:ascii="Calibri" w:eastAsia="Calibri" w:hAnsi="Calibri" w:cs="Times New Roman"/>
          <w:szCs w:val="24"/>
        </w:rPr>
      </w:pPr>
    </w:p>
    <w:p w14:paraId="1841E54D" w14:textId="649833E8"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E430804" w14:textId="77777777" w:rsidTr="00CD55E8">
        <w:trPr>
          <w:cantSplit/>
        </w:trPr>
        <w:tc>
          <w:tcPr>
            <w:tcW w:w="9700" w:type="dxa"/>
            <w:shd w:val="clear" w:color="auto" w:fill="F3F3F3"/>
          </w:tcPr>
          <w:p w14:paraId="330672F2" w14:textId="3F21504E"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INVOLVING LIVE VERTEBRATE ANIMALS.</w:t>
            </w:r>
            <w:r w:rsidR="00222EE1" w:rsidRPr="00AB61D3">
              <w:rPr>
                <w:rFonts w:ascii="Calibri" w:eastAsia="Calibri" w:hAnsi="Calibri" w:cs="Times New Roman"/>
                <w:szCs w:val="24"/>
              </w:rPr>
              <w:t>)****</w:t>
            </w:r>
          </w:p>
          <w:p w14:paraId="19747BB1"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ITEM:</w:t>
            </w:r>
            <w:r w:rsidRPr="00AB61D3">
              <w:rPr>
                <w:rFonts w:ascii="Calibri" w:eastAsia="Calibri" w:hAnsi="Calibri" w:cs="Times New Roman"/>
                <w:szCs w:val="24"/>
              </w:rPr>
              <w:t xml:space="preserve"> </w:t>
            </w:r>
          </w:p>
          <w:p w14:paraId="24B9FD9C" w14:textId="2ED2C696"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Second paragraph:</w:t>
            </w:r>
            <w:r w:rsidRPr="00AB61D3">
              <w:rPr>
                <w:rFonts w:ascii="Calibri" w:eastAsia="Calibri" w:hAnsi="Calibri" w:cs="Times New Roman"/>
                <w:szCs w:val="24"/>
              </w:rPr>
              <w:t xml:space="preserve">  Insert the date of the contractor's Vertebrate Animal Section (VAS) from the technical proposal, as applicable. For additional information about the VAS, see NIH Notice NOT-OD-16-006 available at:</w:t>
            </w:r>
            <w:hyperlink r:id="rId8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http://grants.nih.gov/grants/guide/notice-files/NOT-OD-16-006.html</w:t>
              </w:r>
              <w:r w:rsidRPr="00AB61D3">
                <w:rPr>
                  <w:rFonts w:ascii="Calibri" w:eastAsia="Calibri" w:hAnsi="Calibri" w:cs="Times New Roman"/>
                  <w:szCs w:val="24"/>
                </w:rPr>
                <w:t xml:space="preserve"> </w:t>
              </w:r>
            </w:hyperlink>
            <w:r w:rsidRPr="00AB61D3">
              <w:rPr>
                <w:rFonts w:ascii="Calibri" w:eastAsia="Calibri" w:hAnsi="Calibri" w:cs="Times New Roman"/>
                <w:szCs w:val="24"/>
              </w:rPr>
              <w:t>.</w:t>
            </w:r>
          </w:p>
        </w:tc>
      </w:tr>
    </w:tbl>
    <w:p w14:paraId="3C9739BA" w14:textId="3C89233A"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54" w:name="_Toc563539"/>
      <w:r w:rsidRPr="00AB61D3">
        <w:rPr>
          <w:rFonts w:ascii="Calibri" w:eastAsia="Calibri" w:hAnsi="Calibri" w:cs="Calibri"/>
          <w:b/>
          <w:bCs/>
          <w:szCs w:val="24"/>
        </w:rPr>
        <w:t>ARTICLE H.4</w:t>
      </w:r>
      <w:r w:rsidR="00751A29">
        <w:rPr>
          <w:rFonts w:ascii="Calibri" w:eastAsia="Calibri" w:hAnsi="Calibri" w:cs="Calibri"/>
          <w:b/>
          <w:bCs/>
          <w:szCs w:val="24"/>
        </w:rPr>
        <w:t>5</w:t>
      </w:r>
      <w:r w:rsidRPr="00AB61D3">
        <w:rPr>
          <w:rFonts w:ascii="Calibri" w:eastAsia="Calibri" w:hAnsi="Calibri" w:cs="Calibri"/>
          <w:b/>
          <w:bCs/>
          <w:szCs w:val="24"/>
        </w:rPr>
        <w:t>. ANIMAL WELFARE</w:t>
      </w:r>
      <w:bookmarkEnd w:id="54"/>
    </w:p>
    <w:p w14:paraId="108E57D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research involving live, vertebrate animals shall be conducted in accordance with the Public Health Service Policy on Humane Care and Use of Laboratory Animals (PHS Policy). The PHS Policy can be accessed at:</w:t>
      </w:r>
      <w:hyperlink r:id="rId8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https://olaw.nih.gov/policies-laws/phs-policy.htm</w:t>
        </w:r>
        <w:r w:rsidRPr="00AB61D3">
          <w:rPr>
            <w:rFonts w:ascii="Calibri" w:eastAsia="Calibri" w:hAnsi="Calibri" w:cs="Times New Roman"/>
            <w:szCs w:val="24"/>
          </w:rPr>
          <w:t xml:space="preserve"> </w:t>
        </w:r>
      </w:hyperlink>
      <w:r w:rsidRPr="00AB61D3">
        <w:rPr>
          <w:rFonts w:ascii="Calibri" w:eastAsia="Calibri" w:hAnsi="Calibri" w:cs="Times New Roman"/>
          <w:szCs w:val="24"/>
        </w:rPr>
        <w:t>.</w:t>
      </w:r>
      <w:r w:rsidRPr="00AB61D3">
        <w:rPr>
          <w:rFonts w:ascii="Calibri" w:eastAsia="Calibri" w:hAnsi="Calibri" w:cs="Times New Roman"/>
          <w:szCs w:val="24"/>
        </w:rPr>
        <w:br/>
        <w:t> </w:t>
      </w:r>
    </w:p>
    <w:p w14:paraId="3FCD4ABE" w14:textId="0A7D802E"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In addition, the research involving live vertebrate animals shall be conducted in accordance with the description set forth in the Vertebrate Animal Section (VAS) of the contractor's technical proposal, as modified in the Final Proposal Revision (FPR), dated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  which is incorporated by reference.</w:t>
      </w:r>
    </w:p>
    <w:p w14:paraId="0BAB0AA1" w14:textId="77777777" w:rsidR="00B51631" w:rsidRPr="00AB61D3" w:rsidRDefault="00B51631" w:rsidP="00AB61D3">
      <w:pPr>
        <w:spacing w:before="25" w:after="15" w:line="240" w:lineRule="auto"/>
        <w:ind w:left="360"/>
        <w:rPr>
          <w:rFonts w:ascii="Calibri" w:eastAsia="Calibri" w:hAnsi="Calibri" w:cs="Times New Roman"/>
          <w:szCs w:val="24"/>
        </w:rPr>
      </w:pPr>
    </w:p>
    <w:p w14:paraId="41B9413A" w14:textId="7329C5BB"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A503069" w14:textId="77777777" w:rsidTr="00CD55E8">
        <w:trPr>
          <w:cantSplit/>
        </w:trPr>
        <w:tc>
          <w:tcPr>
            <w:tcW w:w="9700" w:type="dxa"/>
            <w:shd w:val="clear" w:color="auto" w:fill="F3F3F3"/>
          </w:tcPr>
          <w:p w14:paraId="7B081E9D" w14:textId="6C886905"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AS REQUIRED.</w:t>
            </w:r>
            <w:r w:rsidR="00B51631" w:rsidRPr="00AB61D3">
              <w:rPr>
                <w:rFonts w:ascii="Calibri" w:eastAsia="Calibri" w:hAnsi="Calibri" w:cs="Times New Roman"/>
                <w:szCs w:val="24"/>
              </w:rPr>
              <w:t>)****</w:t>
            </w:r>
          </w:p>
          <w:p w14:paraId="018B775B"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ABOUT THIS ITEM:</w:t>
            </w:r>
            <w:r w:rsidRPr="00AB61D3">
              <w:rPr>
                <w:rFonts w:ascii="Calibri" w:eastAsia="Calibri" w:hAnsi="Calibri" w:cs="Times New Roman"/>
                <w:szCs w:val="24"/>
              </w:rPr>
              <w:t xml:space="preserve"> </w:t>
            </w:r>
          </w:p>
          <w:p w14:paraId="5E6E9D85" w14:textId="77777777" w:rsidR="00AB61D3" w:rsidRPr="00AB61D3" w:rsidRDefault="00AB61D3">
            <w:pPr>
              <w:numPr>
                <w:ilvl w:val="0"/>
                <w:numId w:val="2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First sentence: </w:t>
            </w:r>
            <w:r w:rsidRPr="00AB61D3">
              <w:rPr>
                <w:rFonts w:ascii="Calibri" w:eastAsia="Calibri" w:hAnsi="Calibri" w:cs="Times New Roman"/>
                <w:szCs w:val="24"/>
              </w:rPr>
              <w:t xml:space="preserve"> Insert the appropriate I/C and contract number in each text box.</w:t>
            </w:r>
          </w:p>
          <w:p w14:paraId="549DF1C0" w14:textId="16057FD7" w:rsidR="00AB61D3" w:rsidRPr="00AB61D3" w:rsidRDefault="00AB61D3">
            <w:pPr>
              <w:numPr>
                <w:ilvl w:val="0"/>
                <w:numId w:val="2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Fifth sentence:</w:t>
            </w:r>
            <w:r w:rsidRPr="00AB61D3">
              <w:rPr>
                <w:rFonts w:ascii="Calibri" w:eastAsia="Calibri" w:hAnsi="Calibri" w:cs="Times New Roman"/>
                <w:szCs w:val="24"/>
              </w:rPr>
              <w:t xml:space="preserve">   Insert the appropriate I/C in the text box.</w:t>
            </w:r>
          </w:p>
        </w:tc>
      </w:tr>
    </w:tbl>
    <w:p w14:paraId="015E07F0" w14:textId="05CC12CC"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55" w:name="_Toc563549"/>
      <w:r w:rsidRPr="00AB61D3">
        <w:rPr>
          <w:rFonts w:ascii="Calibri" w:eastAsia="Calibri" w:hAnsi="Calibri" w:cs="Calibri"/>
          <w:b/>
          <w:bCs/>
          <w:szCs w:val="24"/>
        </w:rPr>
        <w:t>ARTICLE H.4</w:t>
      </w:r>
      <w:r w:rsidR="00751A29">
        <w:rPr>
          <w:rFonts w:ascii="Calibri" w:eastAsia="Calibri" w:hAnsi="Calibri" w:cs="Calibri"/>
          <w:b/>
          <w:bCs/>
          <w:szCs w:val="24"/>
        </w:rPr>
        <w:t>6</w:t>
      </w:r>
      <w:r w:rsidRPr="00AB61D3">
        <w:rPr>
          <w:rFonts w:ascii="Calibri" w:eastAsia="Calibri" w:hAnsi="Calibri" w:cs="Calibri"/>
          <w:b/>
          <w:bCs/>
          <w:szCs w:val="24"/>
        </w:rPr>
        <w:t>. INTRODUCTION OF RODENTS AND RODENT PRODUCTS</w:t>
      </w:r>
      <w:bookmarkEnd w:id="55"/>
    </w:p>
    <w:p w14:paraId="0F6322DC" w14:textId="3B9E7770"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No rodent or rodent product shall be delivered into the NIH,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environment (NIH) directly, or through collaborative research or holding facilities under contract to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except by permit. Direct shipments to NIH from a Division of Veterinary Resources (DVR), Office of Research Services (ORS) approved source will be considered exempt. Non-exempt sources must be approved by permit issued through the DVR, ORS. The permit must be obtained by the </w:t>
      </w:r>
      <w:r w:rsidRPr="00AB61D3">
        <w:rPr>
          <w:rFonts w:ascii="Calibri" w:eastAsia="Calibri" w:hAnsi="Calibri" w:cs="Times New Roman"/>
          <w:szCs w:val="24"/>
        </w:rPr>
        <w:lastRenderedPageBreak/>
        <w:t xml:space="preserve">Contractor prior to the shipment to NIH of the rodents and/or rodent products. The Contractor must be sure that this permit exists and is current before transferring rodents or rodent products into the NIH,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environment. Refusal or negligence to do so will be considered a material breach of contract and may be treated as any other such material breach. Applications for permits should be submitted by facsimile not less than 30 days prior (60 days in situations where quarantine is likely) to shipping date to: NIH Division of Veterinary Resources (DVR), Office of Research Services (ORS), Building 14G, Service Rd. South, Room 102, BETHESDA MD 20892-5210, (301)496-2527, FAX: (301) 402-0352.</w:t>
      </w:r>
    </w:p>
    <w:p w14:paraId="4958D68F" w14:textId="77777777" w:rsidR="001C3180" w:rsidRPr="00AB61D3" w:rsidRDefault="001C3180" w:rsidP="00AB61D3">
      <w:pPr>
        <w:spacing w:before="25" w:after="15" w:line="240" w:lineRule="auto"/>
        <w:ind w:left="360"/>
        <w:rPr>
          <w:rFonts w:ascii="Calibri" w:eastAsia="Calibri" w:hAnsi="Calibri" w:cs="Times New Roman"/>
          <w:szCs w:val="24"/>
        </w:rPr>
      </w:pPr>
    </w:p>
    <w:p w14:paraId="693D0CE4" w14:textId="4E0880CD" w:rsidR="00AB61D3" w:rsidRPr="00AB61D3" w:rsidRDefault="00AB61D3" w:rsidP="00AB61D3">
      <w:pPr>
        <w:keepNext/>
        <w:spacing w:before="100" w:after="0" w:line="240" w:lineRule="auto"/>
        <w:rPr>
          <w:rFonts w:ascii="Calibri" w:eastAsia="Calibri" w:hAnsi="Calibri" w:cs="Times New Roman"/>
          <w:szCs w:val="24"/>
        </w:rPr>
      </w:pPr>
      <w:bookmarkStart w:id="56" w:name="_Hlk118210565"/>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4AE6927" w14:textId="77777777" w:rsidTr="00CD55E8">
        <w:trPr>
          <w:cantSplit/>
        </w:trPr>
        <w:tc>
          <w:tcPr>
            <w:tcW w:w="9700" w:type="dxa"/>
            <w:shd w:val="clear" w:color="auto" w:fill="F3F3F3"/>
          </w:tcPr>
          <w:p w14:paraId="66246A4B"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NIEHS USE ONLY AS REQUIRED.</w:t>
            </w:r>
          </w:p>
          <w:p w14:paraId="1E0EB124" w14:textId="3AF8E211" w:rsidR="00AB61D3" w:rsidRPr="00AB61D3" w:rsidRDefault="00AB61D3" w:rsidP="00B007B8">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NIEHS Processes/Procedures Reviewed 9/22)**** </w:t>
            </w:r>
          </w:p>
        </w:tc>
      </w:tr>
    </w:tbl>
    <w:p w14:paraId="2204C40D" w14:textId="0B7DB515"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57" w:name="_Toc563559"/>
      <w:bookmarkEnd w:id="56"/>
      <w:r w:rsidRPr="00AB61D3">
        <w:rPr>
          <w:rFonts w:ascii="Calibri" w:eastAsia="Calibri" w:hAnsi="Calibri" w:cs="Calibri"/>
          <w:b/>
          <w:bCs/>
          <w:szCs w:val="24"/>
        </w:rPr>
        <w:t>ARTICLE H.4</w:t>
      </w:r>
      <w:r w:rsidR="00751A29">
        <w:rPr>
          <w:rFonts w:ascii="Calibri" w:eastAsia="Calibri" w:hAnsi="Calibri" w:cs="Calibri"/>
          <w:b/>
          <w:bCs/>
          <w:szCs w:val="24"/>
        </w:rPr>
        <w:t>7</w:t>
      </w:r>
      <w:r w:rsidRPr="00AB61D3">
        <w:rPr>
          <w:rFonts w:ascii="Calibri" w:eastAsia="Calibri" w:hAnsi="Calibri" w:cs="Calibri"/>
          <w:b/>
          <w:bCs/>
          <w:szCs w:val="24"/>
        </w:rPr>
        <w:t>. INTRODUCTION OF RODENTS AND RODENT PRODUCTS - NIEHS</w:t>
      </w:r>
      <w:bookmarkEnd w:id="57"/>
    </w:p>
    <w:p w14:paraId="634BAF09" w14:textId="77777777" w:rsidR="001C3180"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No rodent or rodent product shall be delivered to NIEHS directly or through collaborative research or holding facilities under contract to NIEHS except by prior approval by the Comparative Medicine Branch, NIEHS.  The approval form, Application to Introduce Rodents and Rodent Products into NIEHS, is available by contacting the Comparative Medicine Branch, Quality Assurance Laboratory at 984-287-3912. Approval must be obtained by the Contractor prior to shipment to NIEHS of the rodents and/or rodent products.  The Contractor must be sure that this approval exists and is current before transferring rodents or rodent products into the NIEHS. Refusal or negligence to do so will be considered a material breach of contract and may be treated as any other such material breach. Requests for approval should be submitted within 30 days of the shipping date to: NIEHS, Comparative Medicine Branch, Quality Assurance Laboratory, PO Box 12233, MD C1-06, Building 101, Room C128, Research Triangle Park, NC, 27709. United States Department of Agriculture permits are required for the importation of monoclonal antibodies, hybridoma cell lines, cell cultures, and other biologic materials that have been in contact with material of animal origin. USDA permit forms and information are available online </w:t>
      </w:r>
    </w:p>
    <w:p w14:paraId="2BE1FA1F" w14:textId="702C01BD"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w:t>
      </w:r>
      <w:hyperlink r:id="rId8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https://www.aphis.usda.gov/aphis/resources/permits</w:t>
        </w:r>
        <w:r w:rsidRPr="00AB61D3">
          <w:rPr>
            <w:rFonts w:ascii="Calibri" w:eastAsia="Calibri" w:hAnsi="Calibri" w:cs="Times New Roman"/>
            <w:szCs w:val="24"/>
          </w:rPr>
          <w:t xml:space="preserve"> </w:t>
        </w:r>
      </w:hyperlink>
      <w:r w:rsidRPr="00AB61D3">
        <w:rPr>
          <w:rFonts w:ascii="Calibri" w:eastAsia="Calibri" w:hAnsi="Calibri" w:cs="Times New Roman"/>
          <w:szCs w:val="24"/>
        </w:rPr>
        <w:t>). A copy of the completed permit form should be submitted to the Comparative Medicine Branch.</w:t>
      </w:r>
    </w:p>
    <w:p w14:paraId="0651215A" w14:textId="77777777" w:rsidR="008B15CB" w:rsidRPr="00AB61D3" w:rsidRDefault="008B15CB" w:rsidP="00AB61D3">
      <w:pPr>
        <w:spacing w:before="25" w:after="15" w:line="240" w:lineRule="auto"/>
        <w:ind w:left="360"/>
        <w:rPr>
          <w:rFonts w:ascii="Calibri" w:eastAsia="Calibri" w:hAnsi="Calibri" w:cs="Times New Roman"/>
          <w:szCs w:val="24"/>
        </w:rPr>
      </w:pPr>
    </w:p>
    <w:p w14:paraId="1745311C" w14:textId="7F465BE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D14CCF9" w14:textId="77777777" w:rsidTr="00CD55E8">
        <w:trPr>
          <w:cantSplit/>
        </w:trPr>
        <w:tc>
          <w:tcPr>
            <w:tcW w:w="9700" w:type="dxa"/>
            <w:shd w:val="clear" w:color="auto" w:fill="F3F3F3"/>
          </w:tcPr>
          <w:p w14:paraId="5479BB57" w14:textId="6AA89C86"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THE CONTRACT WILL INCLUDE RESEARCH INVOLVING NONHUMAN PRIMATES.)****</w:t>
            </w:r>
          </w:p>
        </w:tc>
      </w:tr>
    </w:tbl>
    <w:p w14:paraId="02085A88" w14:textId="271DF4D9"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58" w:name="_Toc563569"/>
      <w:r w:rsidRPr="00AB61D3">
        <w:rPr>
          <w:rFonts w:ascii="Calibri" w:eastAsia="Calibri" w:hAnsi="Calibri" w:cs="Calibri"/>
          <w:b/>
          <w:bCs/>
          <w:szCs w:val="24"/>
        </w:rPr>
        <w:t>ARTICLE H.4</w:t>
      </w:r>
      <w:r w:rsidR="00751A29">
        <w:rPr>
          <w:rFonts w:ascii="Calibri" w:eastAsia="Calibri" w:hAnsi="Calibri" w:cs="Calibri"/>
          <w:b/>
          <w:bCs/>
          <w:szCs w:val="24"/>
        </w:rPr>
        <w:t>8</w:t>
      </w:r>
      <w:r w:rsidRPr="00AB61D3">
        <w:rPr>
          <w:rFonts w:ascii="Calibri" w:eastAsia="Calibri" w:hAnsi="Calibri" w:cs="Calibri"/>
          <w:b/>
          <w:bCs/>
          <w:szCs w:val="24"/>
        </w:rPr>
        <w:t>. PROTECTION OF PERSONNEL WHO WORK WITH NONHUMAN PRIMATES</w:t>
      </w:r>
      <w:bookmarkEnd w:id="58"/>
    </w:p>
    <w:p w14:paraId="1585C05E" w14:textId="367B053C"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Contractor personnel who work with nonhuman primates or enter rooms or areas containing nonhuman primates shall comply with the procedures set forth in NIH Policy Manual 3044-2, entitled, "Protection of NIH Personnel Who Work with Nonhuman Primates," located at the following URL: </w:t>
      </w:r>
      <w:hyperlink r:id="rId88"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https://policymanual.nih.gov/3044-2.</w:t>
        </w:r>
        <w:r w:rsidRPr="00AB61D3">
          <w:rPr>
            <w:rFonts w:ascii="Calibri" w:eastAsia="Calibri" w:hAnsi="Calibri" w:cs="Times New Roman"/>
            <w:szCs w:val="24"/>
          </w:rPr>
          <w:t xml:space="preserve"> </w:t>
        </w:r>
      </w:hyperlink>
    </w:p>
    <w:p w14:paraId="2884A4E4" w14:textId="77777777" w:rsidR="00CF5954" w:rsidRPr="00AB61D3" w:rsidRDefault="00CF5954" w:rsidP="00AB61D3">
      <w:pPr>
        <w:spacing w:before="25" w:after="15" w:line="240" w:lineRule="auto"/>
        <w:ind w:left="360"/>
        <w:rPr>
          <w:rFonts w:ascii="Calibri" w:eastAsia="Calibri" w:hAnsi="Calibri" w:cs="Times New Roman"/>
          <w:szCs w:val="24"/>
        </w:rPr>
      </w:pPr>
    </w:p>
    <w:p w14:paraId="47318907" w14:textId="34C7F5A7"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997BF86" w14:textId="77777777" w:rsidTr="00CD55E8">
        <w:trPr>
          <w:cantSplit/>
        </w:trPr>
        <w:tc>
          <w:tcPr>
            <w:tcW w:w="9700" w:type="dxa"/>
            <w:shd w:val="clear" w:color="auto" w:fill="F3F3F3"/>
          </w:tcPr>
          <w:p w14:paraId="5262A8D5" w14:textId="78B0BA0B"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****(USE BELOW ONLY IF OER, OLAW HAS GRANTED APPROVAL TO AWARD TO A CONTRACTOR NOT CURRENTLY COVERED BY AN APPROPRIATE ANIMAL WELFARE ASSURANCE AND VALID INSTITUTIONAL ANIMAL CARE AND USE COMMITTEE (IACUC) APPROVAL. THE FOLLOWING </w:t>
            </w:r>
            <w:r w:rsidRPr="00AB61D3">
              <w:rPr>
                <w:rFonts w:ascii="Calibri" w:eastAsia="Calibri" w:hAnsi="Calibri" w:cs="Times New Roman"/>
                <w:b/>
                <w:szCs w:val="24"/>
              </w:rPr>
              <w:t>MUST</w:t>
            </w:r>
            <w:r w:rsidRPr="00AB61D3">
              <w:rPr>
                <w:rFonts w:ascii="Calibri" w:eastAsia="Calibri" w:hAnsi="Calibri" w:cs="Times New Roman"/>
                <w:szCs w:val="24"/>
              </w:rPr>
              <w:t xml:space="preserve"> BE INCLUDED IN ANY CONTRACT RECEIVING THIS CONDITIONAL PREAWARD APPROVAL FROM OLAW.</w:t>
            </w:r>
            <w:r w:rsidR="00F476F0" w:rsidRPr="00AB61D3">
              <w:rPr>
                <w:rFonts w:ascii="Calibri" w:eastAsia="Calibri" w:hAnsi="Calibri" w:cs="Times New Roman"/>
                <w:szCs w:val="24"/>
              </w:rPr>
              <w:t>)****</w:t>
            </w:r>
          </w:p>
          <w:p w14:paraId="2DF3E4AC"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w:t>
            </w:r>
          </w:p>
          <w:p w14:paraId="0098668A"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01BA0D2A" w14:textId="606D6870"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Select and/or remove the approval required from the choices in the brackets, as appropriate.</w:t>
            </w:r>
          </w:p>
        </w:tc>
      </w:tr>
    </w:tbl>
    <w:p w14:paraId="2D9B6B86" w14:textId="15699BBB"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59" w:name="_Toc563579"/>
      <w:r w:rsidRPr="00AB61D3">
        <w:rPr>
          <w:rFonts w:ascii="Calibri" w:eastAsia="Calibri" w:hAnsi="Calibri" w:cs="Calibri"/>
          <w:b/>
          <w:bCs/>
          <w:szCs w:val="24"/>
        </w:rPr>
        <w:t>ARTICLE H.4</w:t>
      </w:r>
      <w:r w:rsidR="00751A29">
        <w:rPr>
          <w:rFonts w:ascii="Calibri" w:eastAsia="Calibri" w:hAnsi="Calibri" w:cs="Calibri"/>
          <w:b/>
          <w:bCs/>
          <w:szCs w:val="24"/>
        </w:rPr>
        <w:t>9</w:t>
      </w:r>
      <w:r w:rsidRPr="00AB61D3">
        <w:rPr>
          <w:rFonts w:ascii="Calibri" w:eastAsia="Calibri" w:hAnsi="Calibri" w:cs="Calibri"/>
          <w:b/>
          <w:bCs/>
          <w:szCs w:val="24"/>
        </w:rPr>
        <w:t>. RESTRICTION FROM USE OF LIVE VERTEBRATE ANIMALS</w:t>
      </w:r>
      <w:bookmarkEnd w:id="59"/>
    </w:p>
    <w:p w14:paraId="3E78B71E" w14:textId="47C90386"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UNDER GOVERNING POLICY, FEDERAL FUNDS ADMINISTERED BY THE PUBLIC HEALTH SERVICE (PHS) SHALL NOT BE EXPENDED FOR RESEARCH INVOLVING LIVE VERTEBRATE ANIMALS WITHOUT PRIOR APPROVAL BY THE OFFICE OF LABORATORY ANIMAL WELFARE (OLAW), OF [</w:t>
      </w:r>
      <w:r w:rsidRPr="00AB61D3">
        <w:rPr>
          <w:rFonts w:ascii="Calibri" w:eastAsia="Calibri" w:hAnsi="Calibri" w:cs="Times New Roman"/>
          <w:b/>
          <w:szCs w:val="24"/>
        </w:rPr>
        <w:t>AN ANIMAL WELFARE ASSURANCE THAT COMPLIES WITH THE PHS POLICY ON HUMANE CARE AND USE OF LABORATORY ANIMALS AND/OR A VALID INSTITUTIONAL ANIMAL CARE AND USE COMMITTEE (IACUC) APPROVAL</w:t>
      </w:r>
      <w:r w:rsidRPr="00AB61D3">
        <w:rPr>
          <w:rFonts w:ascii="Calibri" w:eastAsia="Calibri" w:hAnsi="Calibri" w:cs="Times New Roman"/>
          <w:szCs w:val="24"/>
        </w:rPr>
        <w:t>]. THIS RESTRICTION APPLIES TO ALL PERFORMANCE SITES (e.g. COLLABORATING INSTITUTIONS, SUBCONTRACTORS, SUBGRANTEES) WITHOUT OLAW-APPROVED ASSURANCES, WHETHER DOMESTIC OR FOREIGN.</w:t>
      </w:r>
    </w:p>
    <w:p w14:paraId="7B4DED04" w14:textId="77777777" w:rsidR="00EB7E16" w:rsidRPr="00AB61D3" w:rsidRDefault="00EB7E16" w:rsidP="00AB61D3">
      <w:pPr>
        <w:spacing w:before="25" w:after="15" w:line="240" w:lineRule="auto"/>
        <w:ind w:left="360"/>
        <w:rPr>
          <w:rFonts w:ascii="Calibri" w:eastAsia="Calibri" w:hAnsi="Calibri" w:cs="Times New Roman"/>
          <w:szCs w:val="24"/>
        </w:rPr>
      </w:pPr>
    </w:p>
    <w:p w14:paraId="3815BFA8" w14:textId="7359460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5967A92" w14:textId="77777777" w:rsidTr="00CD55E8">
        <w:trPr>
          <w:cantSplit/>
        </w:trPr>
        <w:tc>
          <w:tcPr>
            <w:tcW w:w="9700" w:type="dxa"/>
            <w:shd w:val="clear" w:color="auto" w:fill="F3F3F3"/>
          </w:tcPr>
          <w:p w14:paraId="35666DFE" w14:textId="77852FEA" w:rsidR="00AB61D3" w:rsidRPr="00AB61D3" w:rsidRDefault="00AB61D3" w:rsidP="00F476F0">
            <w:pPr>
              <w:spacing w:before="15" w:after="25" w:line="240" w:lineRule="auto"/>
              <w:jc w:val="center"/>
              <w:rPr>
                <w:rFonts w:ascii="Calibri" w:eastAsia="Calibri" w:hAnsi="Calibri" w:cs="Times New Roman"/>
                <w:szCs w:val="24"/>
              </w:rPr>
            </w:pPr>
            <w:r w:rsidRPr="00AB61D3">
              <w:rPr>
                <w:rFonts w:ascii="Calibri" w:eastAsia="Calibri" w:hAnsi="Calibri" w:cs="Times New Roman"/>
                <w:szCs w:val="24"/>
              </w:rPr>
              <w:t>****(USE BELOW AS NECESSARY.)****</w:t>
            </w:r>
          </w:p>
        </w:tc>
      </w:tr>
    </w:tbl>
    <w:p w14:paraId="68E90FF3" w14:textId="00626FD1"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60" w:name="_Toc563589"/>
      <w:r w:rsidRPr="00AB61D3">
        <w:rPr>
          <w:rFonts w:ascii="Calibri" w:eastAsia="Calibri" w:hAnsi="Calibri" w:cs="Calibri"/>
          <w:b/>
          <w:bCs/>
          <w:szCs w:val="24"/>
        </w:rPr>
        <w:t>ARTICLE H.</w:t>
      </w:r>
      <w:r w:rsidR="00751A29">
        <w:rPr>
          <w:rFonts w:ascii="Calibri" w:eastAsia="Calibri" w:hAnsi="Calibri" w:cs="Calibri"/>
          <w:b/>
          <w:bCs/>
          <w:szCs w:val="24"/>
        </w:rPr>
        <w:t>50</w:t>
      </w:r>
      <w:r w:rsidRPr="00AB61D3">
        <w:rPr>
          <w:rFonts w:ascii="Calibri" w:eastAsia="Calibri" w:hAnsi="Calibri" w:cs="Calibri"/>
          <w:b/>
          <w:bCs/>
          <w:szCs w:val="24"/>
        </w:rPr>
        <w:t>. OMB CLEARANCE</w:t>
      </w:r>
      <w:bookmarkEnd w:id="60"/>
    </w:p>
    <w:p w14:paraId="5015C01B" w14:textId="4B8C2D33"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accordance with HHSAR 352.211-3, Paperwork Reduction Act, the Contractor shall not proceed with surveys or interviews until such time as Office of Management and Budget (OMB) Clearance for conducting interviews has been obtained by the Contracting Officer Representative (COR) and the Contracting Officer has issued written approval to proceed.</w:t>
      </w:r>
    </w:p>
    <w:p w14:paraId="5BAEEDD8" w14:textId="77777777" w:rsidR="00F476F0" w:rsidRPr="00AB61D3" w:rsidRDefault="00F476F0" w:rsidP="00AB61D3">
      <w:pPr>
        <w:spacing w:before="25" w:after="15" w:line="240" w:lineRule="auto"/>
        <w:ind w:left="360"/>
        <w:rPr>
          <w:rFonts w:ascii="Calibri" w:eastAsia="Calibri" w:hAnsi="Calibri" w:cs="Times New Roman"/>
          <w:szCs w:val="24"/>
        </w:rPr>
      </w:pPr>
    </w:p>
    <w:p w14:paraId="6D77BC0C" w14:textId="2639994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F28D798" w14:textId="77777777" w:rsidTr="00CD55E8">
        <w:trPr>
          <w:cantSplit/>
        </w:trPr>
        <w:tc>
          <w:tcPr>
            <w:tcW w:w="9700" w:type="dxa"/>
            <w:shd w:val="clear" w:color="auto" w:fill="F3F3F3"/>
          </w:tcPr>
          <w:p w14:paraId="25761C4F" w14:textId="7531EC04" w:rsidR="00AB61D3" w:rsidRPr="00AB61D3" w:rsidRDefault="00AB61D3" w:rsidP="001C3709">
            <w:pPr>
              <w:spacing w:before="15" w:after="25" w:line="240" w:lineRule="auto"/>
              <w:jc w:val="center"/>
              <w:rPr>
                <w:rFonts w:ascii="Calibri" w:eastAsia="Calibri" w:hAnsi="Calibri" w:cs="Times New Roman"/>
                <w:szCs w:val="24"/>
              </w:rPr>
            </w:pPr>
            <w:r w:rsidRPr="00AB61D3">
              <w:rPr>
                <w:rFonts w:ascii="Calibri" w:eastAsia="Calibri" w:hAnsi="Calibri" w:cs="Times New Roman"/>
                <w:szCs w:val="24"/>
              </w:rPr>
              <w:t>****(USE BELOW IN ALL SOLICITATIONS AND CONTRACTS</w:t>
            </w:r>
            <w:r w:rsidR="00C440E7">
              <w:rPr>
                <w:rFonts w:ascii="Calibri" w:eastAsia="Calibri" w:hAnsi="Calibri" w:cs="Times New Roman"/>
                <w:szCs w:val="24"/>
              </w:rPr>
              <w:t>.</w:t>
            </w:r>
            <w:r w:rsidRPr="00AB61D3">
              <w:rPr>
                <w:rFonts w:ascii="Calibri" w:eastAsia="Calibri" w:hAnsi="Calibri" w:cs="Times New Roman"/>
                <w:szCs w:val="24"/>
              </w:rPr>
              <w:t>)****</w:t>
            </w:r>
          </w:p>
        </w:tc>
      </w:tr>
    </w:tbl>
    <w:p w14:paraId="1CE3B458" w14:textId="4F4D5F7C"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61" w:name="_Toc563599"/>
      <w:r w:rsidRPr="00AB61D3">
        <w:rPr>
          <w:rFonts w:ascii="Calibri" w:eastAsia="Calibri" w:hAnsi="Calibri" w:cs="Calibri"/>
          <w:b/>
          <w:bCs/>
          <w:szCs w:val="24"/>
        </w:rPr>
        <w:t>ARTICLE H.5</w:t>
      </w:r>
      <w:r w:rsidR="00751A29">
        <w:rPr>
          <w:rFonts w:ascii="Calibri" w:eastAsia="Calibri" w:hAnsi="Calibri" w:cs="Calibri"/>
          <w:b/>
          <w:bCs/>
          <w:szCs w:val="24"/>
        </w:rPr>
        <w:t>1</w:t>
      </w:r>
      <w:r w:rsidRPr="00AB61D3">
        <w:rPr>
          <w:rFonts w:ascii="Calibri" w:eastAsia="Calibri" w:hAnsi="Calibri" w:cs="Calibri"/>
          <w:b/>
          <w:bCs/>
          <w:szCs w:val="24"/>
        </w:rPr>
        <w:t>. RESTRICTION ON PORNOGRAPHY ON COMPUTER NETWORKS</w:t>
      </w:r>
      <w:bookmarkEnd w:id="61"/>
    </w:p>
    <w:p w14:paraId="668A4A71" w14:textId="34FBDCFC"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not use contract funds to maintain or establish a computer network unless such network blocks the viewing, downloading, and exchanging of pornography.</w:t>
      </w:r>
    </w:p>
    <w:p w14:paraId="3D59923A" w14:textId="77777777" w:rsidR="001C3709" w:rsidRPr="00AB61D3" w:rsidRDefault="001C3709" w:rsidP="00AB61D3">
      <w:pPr>
        <w:spacing w:before="25" w:after="15" w:line="240" w:lineRule="auto"/>
        <w:ind w:left="360"/>
        <w:rPr>
          <w:rFonts w:ascii="Calibri" w:eastAsia="Calibri" w:hAnsi="Calibri" w:cs="Times New Roman"/>
          <w:szCs w:val="24"/>
        </w:rPr>
      </w:pPr>
    </w:p>
    <w:p w14:paraId="6256ACE9" w14:textId="3C817371"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D9438F1" w14:textId="77777777" w:rsidTr="00CD55E8">
        <w:trPr>
          <w:cantSplit/>
        </w:trPr>
        <w:tc>
          <w:tcPr>
            <w:tcW w:w="9700" w:type="dxa"/>
            <w:shd w:val="clear" w:color="auto" w:fill="F3F3F3"/>
          </w:tcPr>
          <w:p w14:paraId="32345B02" w14:textId="17383DE8" w:rsidR="00AB61D3" w:rsidRPr="00AB61D3" w:rsidRDefault="00AB61D3" w:rsidP="001C3709">
            <w:pPr>
              <w:spacing w:before="15" w:after="25" w:line="240" w:lineRule="auto"/>
              <w:jc w:val="center"/>
              <w:rPr>
                <w:rFonts w:ascii="Calibri" w:eastAsia="Calibri" w:hAnsi="Calibri" w:cs="Times New Roman"/>
                <w:szCs w:val="24"/>
              </w:rPr>
            </w:pPr>
            <w:r w:rsidRPr="00AB61D3">
              <w:rPr>
                <w:rFonts w:ascii="Calibri" w:eastAsia="Calibri" w:hAnsi="Calibri" w:cs="Times New Roman"/>
                <w:szCs w:val="24"/>
              </w:rPr>
              <w:t>****(USE BELOW IN ALL SOLICITATIONS AND CONTRACTS</w:t>
            </w:r>
            <w:r w:rsidR="00C440E7">
              <w:rPr>
                <w:rFonts w:ascii="Calibri" w:eastAsia="Calibri" w:hAnsi="Calibri" w:cs="Times New Roman"/>
                <w:szCs w:val="24"/>
              </w:rPr>
              <w:t>.</w:t>
            </w:r>
            <w:r w:rsidRPr="00AB61D3">
              <w:rPr>
                <w:rFonts w:ascii="Calibri" w:eastAsia="Calibri" w:hAnsi="Calibri" w:cs="Times New Roman"/>
                <w:szCs w:val="24"/>
              </w:rPr>
              <w:t>)****</w:t>
            </w:r>
          </w:p>
        </w:tc>
      </w:tr>
    </w:tbl>
    <w:p w14:paraId="5A592787" w14:textId="645A5CED"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62" w:name="_Toc563609"/>
      <w:r w:rsidRPr="00AB61D3">
        <w:rPr>
          <w:rFonts w:ascii="Calibri" w:eastAsia="Calibri" w:hAnsi="Calibri" w:cs="Calibri"/>
          <w:b/>
          <w:bCs/>
          <w:szCs w:val="24"/>
        </w:rPr>
        <w:lastRenderedPageBreak/>
        <w:t>ARTICLE H.5</w:t>
      </w:r>
      <w:r w:rsidR="00751A29">
        <w:rPr>
          <w:rFonts w:ascii="Calibri" w:eastAsia="Calibri" w:hAnsi="Calibri" w:cs="Calibri"/>
          <w:b/>
          <w:bCs/>
          <w:szCs w:val="24"/>
        </w:rPr>
        <w:t>2</w:t>
      </w:r>
      <w:r w:rsidRPr="00AB61D3">
        <w:rPr>
          <w:rFonts w:ascii="Calibri" w:eastAsia="Calibri" w:hAnsi="Calibri" w:cs="Calibri"/>
          <w:b/>
          <w:bCs/>
          <w:szCs w:val="24"/>
        </w:rPr>
        <w:t>. GUN CONTROL</w:t>
      </w:r>
      <w:bookmarkEnd w:id="62"/>
    </w:p>
    <w:p w14:paraId="294E45CE" w14:textId="4D91B09E"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not use contract funds in whole or in part, to advocate or promote gun control.</w:t>
      </w:r>
    </w:p>
    <w:p w14:paraId="69317523" w14:textId="77777777" w:rsidR="000770B6" w:rsidRPr="00AB61D3" w:rsidRDefault="000770B6" w:rsidP="00AB61D3">
      <w:pPr>
        <w:spacing w:before="25" w:after="15" w:line="240" w:lineRule="auto"/>
        <w:ind w:left="360"/>
        <w:rPr>
          <w:rFonts w:ascii="Calibri" w:eastAsia="Calibri" w:hAnsi="Calibri" w:cs="Times New Roman"/>
          <w:szCs w:val="24"/>
        </w:rPr>
      </w:pPr>
    </w:p>
    <w:p w14:paraId="3AD8A88F" w14:textId="3F43E62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1</w:t>
      </w:r>
      <w:r w:rsidR="009A10FC">
        <w:rPr>
          <w:rFonts w:ascii="Calibri" w:eastAsia="Calibri" w:hAnsi="Calibri" w:cs="Times New Roman"/>
          <w:b/>
          <w:color w:val="CC0000"/>
          <w:szCs w:val="24"/>
        </w:rPr>
        <w:t>9</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C303199" w14:textId="77777777" w:rsidTr="00CD55E8">
        <w:trPr>
          <w:cantSplit/>
        </w:trPr>
        <w:tc>
          <w:tcPr>
            <w:tcW w:w="9700" w:type="dxa"/>
            <w:shd w:val="clear" w:color="auto" w:fill="F3F3F3"/>
          </w:tcPr>
          <w:p w14:paraId="24C73CAF" w14:textId="3B4F5FFF"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THE CONTRACT WILL CONTAIN OPTIONS. COMPLETE ACCORDING TO TIME PERIODS NEGOTIATED. INCLUDE APPROPRIATE CLAUSE IN SECTION I.</w:t>
            </w:r>
            <w:r w:rsidR="008B15CB">
              <w:rPr>
                <w:rFonts w:ascii="Calibri" w:eastAsia="Calibri" w:hAnsi="Calibri" w:cs="Times New Roman"/>
                <w:szCs w:val="24"/>
              </w:rPr>
              <w:t xml:space="preserve"> </w:t>
            </w:r>
            <w:r w:rsidR="000770B6" w:rsidRPr="00AB61D3">
              <w:rPr>
                <w:rFonts w:ascii="Calibri" w:eastAsia="Calibri" w:hAnsi="Calibri" w:cs="Times New Roman"/>
                <w:szCs w:val="24"/>
              </w:rPr>
              <w:t>)****</w:t>
            </w:r>
          </w:p>
          <w:p w14:paraId="0A6FCB09"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7DCCDA5A" w14:textId="77777777" w:rsidR="00AB61D3" w:rsidRPr="00AB61D3" w:rsidRDefault="00AB61D3">
            <w:pPr>
              <w:numPr>
                <w:ilvl w:val="0"/>
                <w:numId w:val="25"/>
              </w:numPr>
              <w:spacing w:before="10" w:after="0" w:line="240" w:lineRule="auto"/>
              <w:rPr>
                <w:rFonts w:ascii="Calibri" w:eastAsia="Calibri" w:hAnsi="Calibri" w:cs="Times New Roman"/>
                <w:szCs w:val="24"/>
              </w:rPr>
            </w:pPr>
            <w:r w:rsidRPr="00AB61D3">
              <w:rPr>
                <w:rFonts w:ascii="Calibri" w:eastAsia="Calibri" w:hAnsi="Calibri" w:cs="Times New Roman"/>
                <w:szCs w:val="24"/>
              </w:rPr>
              <w:t>Select the applicable Option Clause from the Drop Down List.</w:t>
            </w:r>
          </w:p>
          <w:p w14:paraId="36E1B6D7" w14:textId="503A721D" w:rsidR="00AB61D3" w:rsidRPr="00AB61D3" w:rsidRDefault="00AB61D3">
            <w:pPr>
              <w:numPr>
                <w:ilvl w:val="0"/>
                <w:numId w:val="25"/>
              </w:numPr>
              <w:spacing w:before="10" w:after="0" w:line="240" w:lineRule="auto"/>
              <w:rPr>
                <w:rFonts w:ascii="Calibri" w:eastAsia="Calibri" w:hAnsi="Calibri" w:cs="Times New Roman"/>
                <w:szCs w:val="24"/>
              </w:rPr>
            </w:pPr>
            <w:r w:rsidRPr="00AB61D3">
              <w:rPr>
                <w:rFonts w:ascii="Calibri" w:eastAsia="Calibri" w:hAnsi="Calibri" w:cs="Times New Roman"/>
                <w:szCs w:val="24"/>
              </w:rPr>
              <w:t>Select the appropriate information within the brackets. Delete the information that does not apply.</w:t>
            </w:r>
          </w:p>
        </w:tc>
      </w:tr>
    </w:tbl>
    <w:p w14:paraId="2FEB65BE" w14:textId="533756C4"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63" w:name="_Toc563619"/>
      <w:r w:rsidRPr="00AB61D3">
        <w:rPr>
          <w:rFonts w:ascii="Calibri" w:eastAsia="Calibri" w:hAnsi="Calibri" w:cs="Calibri"/>
          <w:b/>
          <w:bCs/>
          <w:szCs w:val="24"/>
        </w:rPr>
        <w:t>ARTICLE H.5</w:t>
      </w:r>
      <w:r w:rsidR="00751A29">
        <w:rPr>
          <w:rFonts w:ascii="Calibri" w:eastAsia="Calibri" w:hAnsi="Calibri" w:cs="Calibri"/>
          <w:b/>
          <w:bCs/>
          <w:szCs w:val="24"/>
        </w:rPr>
        <w:t>3</w:t>
      </w:r>
      <w:r w:rsidRPr="00AB61D3">
        <w:rPr>
          <w:rFonts w:ascii="Calibri" w:eastAsia="Calibri" w:hAnsi="Calibri" w:cs="Calibri"/>
          <w:b/>
          <w:bCs/>
          <w:szCs w:val="24"/>
        </w:rPr>
        <w:t>. OPTION PROVISION</w:t>
      </w:r>
      <w:bookmarkEnd w:id="63"/>
    </w:p>
    <w:p w14:paraId="74AAF579" w14:textId="3F294849"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Unless the Government exercises its option pursuant to the Option Clause set forth in SECTION I., the contract will consist only of the Base Period of the Statement of Work as defined in Sections C and F of the contract. Pursuant to  </w:t>
      </w:r>
      <w:r w:rsidRPr="00AB61D3">
        <w:rPr>
          <w:rFonts w:ascii="Calibri" w:eastAsia="Calibri" w:hAnsi="Calibri" w:cs="Times New Roman"/>
          <w:szCs w:val="24"/>
          <w:u w:val="single"/>
        </w:rPr>
        <w:t>[FAR Clause 52.217-6, Option for Increased Quantity/FAR Clause 52.217-7, Option for Increased Quantity-Separately Priced Line Item/FAR Clause 52.217-8, Option to Extend Services/FAR Clause 52.217-9, Option to Extend the Term of the Contract]</w:t>
      </w:r>
      <w:r w:rsidRPr="00AB61D3">
        <w:rPr>
          <w:rFonts w:ascii="Calibri" w:eastAsia="Calibri" w:hAnsi="Calibri" w:cs="Times New Roman"/>
          <w:szCs w:val="24"/>
        </w:rPr>
        <w:t xml:space="preserve"> set forth in SECTION I. of this contract, the Government may, by unilateral contract modification, require the Contractor to perform additional options set forth in the Statement of Work and also defined in Sections C and F of the contract. If the Government exercises this option, notice must be given at least 60 days prior to the expiration date of this contract, and the [ </w:t>
      </w:r>
      <w:r w:rsidRPr="00AB61D3">
        <w:rPr>
          <w:rFonts w:ascii="Calibri" w:eastAsia="Calibri" w:hAnsi="Calibri" w:cs="Times New Roman"/>
          <w:b/>
          <w:szCs w:val="24"/>
        </w:rPr>
        <w:t>Use for Cost-Reimbursement Contracts:</w:t>
      </w:r>
      <w:r w:rsidRPr="00AB61D3">
        <w:rPr>
          <w:rFonts w:ascii="Calibri" w:eastAsia="Calibri" w:hAnsi="Calibri" w:cs="Times New Roman"/>
          <w:szCs w:val="24"/>
        </w:rPr>
        <w:t xml:space="preserve"> estimated cost [plus fixed fee] of the contract will be increased as set forth in the ESTIMATED COST [PLUS FIXED FEE]/ </w:t>
      </w:r>
      <w:r w:rsidRPr="00AB61D3">
        <w:rPr>
          <w:rFonts w:ascii="Calibri" w:eastAsia="Calibri" w:hAnsi="Calibri" w:cs="Times New Roman"/>
          <w:b/>
          <w:szCs w:val="24"/>
        </w:rPr>
        <w:t>Use for Fixed-Price Contracts:</w:t>
      </w:r>
      <w:r w:rsidRPr="00AB61D3">
        <w:rPr>
          <w:rFonts w:ascii="Calibri" w:eastAsia="Calibri" w:hAnsi="Calibri" w:cs="Times New Roman"/>
          <w:szCs w:val="24"/>
        </w:rPr>
        <w:t xml:space="preserve"> price of the contract will be increased as set forth in the OPTION PRICES] Article in SECTION B of this contract.</w:t>
      </w:r>
    </w:p>
    <w:p w14:paraId="2DC6F236" w14:textId="77777777" w:rsidR="00FA5547" w:rsidRPr="00AB61D3" w:rsidRDefault="00FA5547" w:rsidP="00AB61D3">
      <w:pPr>
        <w:spacing w:before="25" w:after="15" w:line="240" w:lineRule="auto"/>
        <w:ind w:left="360"/>
        <w:rPr>
          <w:rFonts w:ascii="Calibri" w:eastAsia="Calibri" w:hAnsi="Calibri" w:cs="Times New Roman"/>
          <w:szCs w:val="24"/>
        </w:rPr>
      </w:pPr>
    </w:p>
    <w:p w14:paraId="5D981FC9" w14:textId="0AC09865" w:rsidR="00AB61D3" w:rsidRPr="00AB61D3" w:rsidRDefault="008540BA"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200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4B5D80C" w14:textId="77777777" w:rsidTr="00CD55E8">
        <w:trPr>
          <w:cantSplit/>
        </w:trPr>
        <w:tc>
          <w:tcPr>
            <w:tcW w:w="9700" w:type="dxa"/>
            <w:shd w:val="clear" w:color="auto" w:fill="F3F3F3"/>
          </w:tcPr>
          <w:p w14:paraId="49E904B0" w14:textId="77777777" w:rsidR="00FA5547"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THE CONTRACT WILL BE PERFORMANCE-BASED AND OUTSTANDING PERFORMANCE IS REWARDED BY AN EXTENSION OF THE CONTRACT PERIOD (AWARD TERM).</w:t>
            </w:r>
            <w:r w:rsidR="00FA5547" w:rsidRPr="00AB61D3">
              <w:rPr>
                <w:rFonts w:ascii="Calibri" w:eastAsia="Calibri" w:hAnsi="Calibri" w:cs="Times New Roman"/>
                <w:szCs w:val="24"/>
              </w:rPr>
              <w:t>)****</w:t>
            </w:r>
            <w:r w:rsidRPr="00AB61D3">
              <w:rPr>
                <w:rFonts w:ascii="Calibri" w:eastAsia="Calibri" w:hAnsi="Calibri" w:cs="Times New Roman"/>
                <w:szCs w:val="24"/>
              </w:rPr>
              <w:t xml:space="preserve">     </w:t>
            </w:r>
          </w:p>
          <w:p w14:paraId="3008538A" w14:textId="50AF80A8"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i/>
                <w:szCs w:val="24"/>
              </w:rPr>
              <w:t>Notes:</w:t>
            </w:r>
            <w:r w:rsidR="00FA5547">
              <w:rPr>
                <w:rFonts w:ascii="Calibri" w:eastAsia="Calibri" w:hAnsi="Calibri" w:cs="Times New Roman"/>
                <w:b/>
                <w:i/>
                <w:szCs w:val="24"/>
              </w:rPr>
              <w:t xml:space="preserve"> </w:t>
            </w:r>
            <w:r w:rsidRPr="00AB61D3">
              <w:rPr>
                <w:rFonts w:ascii="Calibri" w:eastAsia="Calibri" w:hAnsi="Calibri" w:cs="Times New Roman"/>
                <w:i/>
                <w:szCs w:val="24"/>
              </w:rPr>
              <w:t>(1) This "award term" incentive differs from the "award option" incentive in the next Article in that this item is a contractual entitlement earned by the contractor and, once earned, should be awarded contingent only upon lack of funds availability or continued need for the supplies/services; and,</w:t>
            </w:r>
            <w:r w:rsidRPr="00AB61D3">
              <w:rPr>
                <w:rFonts w:ascii="Calibri" w:eastAsia="Calibri" w:hAnsi="Calibri" w:cs="Times New Roman"/>
                <w:szCs w:val="24"/>
              </w:rPr>
              <w:t xml:space="preserve"> </w:t>
            </w:r>
          </w:p>
          <w:p w14:paraId="4A798FBA"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i/>
                <w:szCs w:val="24"/>
              </w:rPr>
              <w:t>(2) When awarding a Performance Based Acquisition using an "Award Term" incentive, make sure to include the cost/price information for the Award Term(s) in the appropriate Article in Section B. of your contract.</w:t>
            </w:r>
            <w:r w:rsidRPr="00AB61D3">
              <w:rPr>
                <w:rFonts w:ascii="Calibri" w:eastAsia="Calibri" w:hAnsi="Calibri" w:cs="Times New Roman"/>
                <w:szCs w:val="24"/>
              </w:rPr>
              <w:t xml:space="preserve"> </w:t>
            </w:r>
          </w:p>
          <w:p w14:paraId="348BAE0F"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6DA146F8" w14:textId="77777777" w:rsidR="00AB61D3" w:rsidRPr="00AB61D3" w:rsidRDefault="00AB61D3">
            <w:pPr>
              <w:numPr>
                <w:ilvl w:val="0"/>
                <w:numId w:val="26"/>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Paragraph a:</w:t>
            </w:r>
            <w:r w:rsidRPr="00AB61D3">
              <w:rPr>
                <w:rFonts w:ascii="Calibri" w:eastAsia="Calibri" w:hAnsi="Calibri" w:cs="Times New Roman"/>
                <w:szCs w:val="24"/>
              </w:rPr>
              <w:t xml:space="preserve"> When no FEE, remove [ ] language in paragraph, below. If FEE, keep the language and remove the brackets.</w:t>
            </w:r>
          </w:p>
          <w:p w14:paraId="5F2C89E9" w14:textId="77777777" w:rsidR="00AB61D3" w:rsidRPr="00AB61D3" w:rsidRDefault="00AB61D3">
            <w:pPr>
              <w:numPr>
                <w:ilvl w:val="0"/>
                <w:numId w:val="26"/>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Paragraph b.1:</w:t>
            </w:r>
            <w:r w:rsidRPr="00AB61D3">
              <w:rPr>
                <w:rFonts w:ascii="Calibri" w:eastAsia="Calibri" w:hAnsi="Calibri" w:cs="Times New Roman"/>
                <w:szCs w:val="24"/>
              </w:rPr>
              <w:t xml:space="preserve"> Fill in the information as appropriate. Make sure to delete any sentences that do not apply.</w:t>
            </w:r>
          </w:p>
          <w:p w14:paraId="4AB38630" w14:textId="4BF103A5" w:rsidR="00AB61D3" w:rsidRPr="00AB61D3" w:rsidRDefault="00AB61D3">
            <w:pPr>
              <w:numPr>
                <w:ilvl w:val="0"/>
                <w:numId w:val="26"/>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Subparagraph b.3.</w:t>
            </w:r>
            <w:r w:rsidR="00B42985">
              <w:rPr>
                <w:rFonts w:ascii="Calibri" w:eastAsia="Calibri" w:hAnsi="Calibri" w:cs="Times New Roman"/>
                <w:b/>
                <w:szCs w:val="24"/>
              </w:rPr>
              <w:t>a</w:t>
            </w:r>
            <w:r w:rsidRPr="00AB61D3">
              <w:rPr>
                <w:rFonts w:ascii="Calibri" w:eastAsia="Calibri" w:hAnsi="Calibri" w:cs="Times New Roman"/>
                <w:b/>
                <w:szCs w:val="24"/>
              </w:rPr>
              <w:t>: </w:t>
            </w:r>
            <w:r w:rsidRPr="00AB61D3">
              <w:rPr>
                <w:rFonts w:ascii="Calibri" w:eastAsia="Calibri" w:hAnsi="Calibri" w:cs="Times New Roman"/>
                <w:szCs w:val="24"/>
              </w:rPr>
              <w:t xml:space="preserve"> Insert the date of the "Contractor Assessment Report/Performance Indicators and Standards."</w:t>
            </w:r>
          </w:p>
          <w:p w14:paraId="642FB168" w14:textId="58B0C558" w:rsidR="00AB61D3" w:rsidRPr="00AB61D3" w:rsidRDefault="00AB61D3">
            <w:pPr>
              <w:numPr>
                <w:ilvl w:val="0"/>
                <w:numId w:val="26"/>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Subparagraph b.3.</w:t>
            </w:r>
            <w:r w:rsidR="00B42985">
              <w:rPr>
                <w:rFonts w:ascii="Calibri" w:eastAsia="Calibri" w:hAnsi="Calibri" w:cs="Times New Roman"/>
                <w:b/>
                <w:szCs w:val="24"/>
              </w:rPr>
              <w:t>b</w:t>
            </w:r>
            <w:r w:rsidRPr="00AB61D3">
              <w:rPr>
                <w:rFonts w:ascii="Calibri" w:eastAsia="Calibri" w:hAnsi="Calibri" w:cs="Times New Roman"/>
                <w:b/>
                <w:szCs w:val="24"/>
              </w:rPr>
              <w:t>.(1) &amp; (2):</w:t>
            </w:r>
            <w:r w:rsidRPr="00AB61D3">
              <w:rPr>
                <w:rFonts w:ascii="Calibri" w:eastAsia="Calibri" w:hAnsi="Calibri" w:cs="Times New Roman"/>
                <w:szCs w:val="24"/>
              </w:rP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1F2E021A" w14:textId="1A1923AB"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64" w:name="_Toc563629"/>
      <w:r w:rsidRPr="00AB61D3">
        <w:rPr>
          <w:rFonts w:ascii="Calibri" w:eastAsia="Calibri" w:hAnsi="Calibri" w:cs="Calibri"/>
          <w:b/>
          <w:bCs/>
          <w:szCs w:val="24"/>
        </w:rPr>
        <w:t>ARTICLE H.5</w:t>
      </w:r>
      <w:r w:rsidR="00751A29">
        <w:rPr>
          <w:rFonts w:ascii="Calibri" w:eastAsia="Calibri" w:hAnsi="Calibri" w:cs="Calibri"/>
          <w:b/>
          <w:bCs/>
          <w:szCs w:val="24"/>
        </w:rPr>
        <w:t>4</w:t>
      </w:r>
      <w:r w:rsidRPr="00AB61D3">
        <w:rPr>
          <w:rFonts w:ascii="Calibri" w:eastAsia="Calibri" w:hAnsi="Calibri" w:cs="Calibri"/>
          <w:b/>
          <w:bCs/>
          <w:szCs w:val="24"/>
        </w:rPr>
        <w:t>. AWARD TERM</w:t>
      </w:r>
      <w:bookmarkEnd w:id="64"/>
    </w:p>
    <w:p w14:paraId="43136CB2" w14:textId="77777777" w:rsidR="00AB61D3" w:rsidRPr="00AB61D3" w:rsidRDefault="00AB61D3">
      <w:pPr>
        <w:numPr>
          <w:ilvl w:val="0"/>
          <w:numId w:val="186"/>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Award Term Contract</w:t>
      </w:r>
      <w:r w:rsidRPr="00AB61D3">
        <w:rPr>
          <w:rFonts w:ascii="Calibri" w:eastAsia="Calibri" w:hAnsi="Calibri" w:cs="Times New Roman"/>
          <w:szCs w:val="24"/>
        </w:rPr>
        <w:t xml:space="preserve"> </w:t>
      </w:r>
      <w:r w:rsidRPr="00AB61D3">
        <w:rPr>
          <w:rFonts w:ascii="Calibri" w:eastAsia="Calibri" w:hAnsi="Calibri" w:cs="Times New Roman"/>
          <w:szCs w:val="24"/>
        </w:rPr>
        <w:br/>
      </w:r>
      <w:r w:rsidRPr="00AB61D3">
        <w:rPr>
          <w:rFonts w:ascii="Calibri" w:eastAsia="Calibri" w:hAnsi="Calibri" w:cs="Times New Roman"/>
          <w:szCs w:val="24"/>
        </w:rPr>
        <w:br/>
        <w:t>This contract contains Award Term incentive(s).  Award Terms will be awarded based on the criteria set forth in paragraph b. below. The final decision whether the Award Term has been earned will be made annually and is at the sole discretion of the Contracting Officer.</w:t>
      </w:r>
      <w:r w:rsidRPr="00AB61D3">
        <w:rPr>
          <w:rFonts w:ascii="Calibri" w:eastAsia="Calibri" w:hAnsi="Calibri" w:cs="Times New Roman"/>
          <w:szCs w:val="24"/>
        </w:rPr>
        <w:br/>
      </w:r>
      <w:r w:rsidRPr="00AB61D3">
        <w:rPr>
          <w:rFonts w:ascii="Calibri" w:eastAsia="Calibri" w:hAnsi="Calibri" w:cs="Times New Roman"/>
          <w:szCs w:val="24"/>
        </w:rPr>
        <w:br/>
        <w:t>Award Terms that have been earned, but not yet awarded are contingent on the availability of funds and/or the continuing need of the items or services set forth in the Statement of Work.  As the determination not to award the Award Term is not considered a termination, no equitable adjustments to the contract price will be made. There is no guarantee the Government will continue Performance beyond the base performance period.</w:t>
      </w:r>
      <w:r w:rsidRPr="00AB61D3">
        <w:rPr>
          <w:rFonts w:ascii="Calibri" w:eastAsia="Calibri" w:hAnsi="Calibri" w:cs="Times New Roman"/>
          <w:szCs w:val="24"/>
        </w:rPr>
        <w:br/>
      </w:r>
      <w:r w:rsidRPr="00AB61D3">
        <w:rPr>
          <w:rFonts w:ascii="Calibri" w:eastAsia="Calibri" w:hAnsi="Calibri" w:cs="Times New Roman"/>
          <w:szCs w:val="24"/>
        </w:rPr>
        <w:br/>
        <w:t>If the Contracting Officer determines that the Award Term has been earned and the Government's need for the items or services still exists and funds are available, the estimated cost [plus fixed fee] will be increased as set forth in the ESTIMATED COST, [FIXED FEE] AND AWARD TERM Article in SECTION B of this contract. </w:t>
      </w:r>
      <w:r w:rsidRPr="00AB61D3">
        <w:rPr>
          <w:rFonts w:ascii="Calibri" w:eastAsia="Calibri" w:hAnsi="Calibri" w:cs="Times New Roman"/>
          <w:szCs w:val="24"/>
        </w:rPr>
        <w:br/>
        <w:t> </w:t>
      </w:r>
    </w:p>
    <w:p w14:paraId="5B3DCCEB" w14:textId="77777777" w:rsidR="00AB61D3" w:rsidRPr="00AB61D3" w:rsidRDefault="00AB61D3">
      <w:pPr>
        <w:numPr>
          <w:ilvl w:val="0"/>
          <w:numId w:val="186"/>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 xml:space="preserve"> </w:t>
      </w:r>
      <w:r w:rsidRPr="00AB61D3">
        <w:rPr>
          <w:rFonts w:ascii="Calibri" w:eastAsia="Calibri" w:hAnsi="Calibri" w:cs="Times New Roman"/>
          <w:szCs w:val="24"/>
          <w:u w:val="single"/>
        </w:rPr>
        <w:t>Award Term Provisions</w:t>
      </w:r>
      <w:r w:rsidRPr="00AB61D3">
        <w:rPr>
          <w:rFonts w:ascii="Calibri" w:eastAsia="Calibri" w:hAnsi="Calibri" w:cs="Times New Roman"/>
          <w:szCs w:val="24"/>
        </w:rPr>
        <w:t xml:space="preserve"> </w:t>
      </w:r>
    </w:p>
    <w:p w14:paraId="6CEB2E8E" w14:textId="77777777" w:rsidR="00AB61D3" w:rsidRPr="00AB61D3" w:rsidRDefault="00AB61D3">
      <w:pPr>
        <w:numPr>
          <w:ilvl w:val="1"/>
          <w:numId w:val="27"/>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This contract has a base performance period of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years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[insert dates]. The Contractor will have the opportunity to earn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additional years of work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[insert dates here] using the evaluation process described herein. These additional years of work are called Award Terms. The total duration of this contract, including all Award Terms, shall not exceed a period of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years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[insert dates].</w:t>
      </w:r>
      <w:r w:rsidRPr="00AB61D3">
        <w:rPr>
          <w:rFonts w:ascii="Calibri" w:eastAsia="Calibri" w:hAnsi="Calibri" w:cs="Times New Roman"/>
          <w:szCs w:val="24"/>
        </w:rPr>
        <w:br/>
        <w:t> </w:t>
      </w:r>
    </w:p>
    <w:p w14:paraId="1565FFF7" w14:textId="77777777" w:rsidR="00AB61D3" w:rsidRPr="00AB61D3" w:rsidRDefault="00AB61D3">
      <w:pPr>
        <w:numPr>
          <w:ilvl w:val="1"/>
          <w:numId w:val="27"/>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A unilateral contract modification to add the Award Term will be issued when scoring meets or exceeds that set forth in the contract. The Government shall issue this modification at least 60 days prior to contract expiration. The Award Term determination and the methodology for determining the award term are unilateral decisions made solely by the Government and are not subject to dispute.</w:t>
      </w:r>
      <w:r w:rsidRPr="00AB61D3">
        <w:rPr>
          <w:rFonts w:ascii="Calibri" w:eastAsia="Calibri" w:hAnsi="Calibri" w:cs="Times New Roman"/>
          <w:szCs w:val="24"/>
        </w:rPr>
        <w:br/>
        <w:t> </w:t>
      </w:r>
    </w:p>
    <w:p w14:paraId="4F75BEDA" w14:textId="38AACAB1" w:rsidR="00470E00" w:rsidRPr="00470E00" w:rsidRDefault="00AB61D3">
      <w:pPr>
        <w:numPr>
          <w:ilvl w:val="1"/>
          <w:numId w:val="27"/>
        </w:numPr>
        <w:spacing w:before="10" w:after="0" w:line="240" w:lineRule="auto"/>
        <w:ind w:left="1170"/>
        <w:rPr>
          <w:rFonts w:ascii="Calibri" w:eastAsia="Calibri" w:hAnsi="Calibri" w:cs="Times New Roman"/>
          <w:szCs w:val="24"/>
        </w:rPr>
      </w:pPr>
      <w:r w:rsidRPr="00470E00">
        <w:rPr>
          <w:rFonts w:ascii="Calibri" w:eastAsia="Calibri" w:hAnsi="Calibri" w:cs="Times New Roman"/>
          <w:szCs w:val="24"/>
        </w:rPr>
        <w:t xml:space="preserve"> </w:t>
      </w:r>
      <w:r w:rsidRPr="00470E00">
        <w:rPr>
          <w:rFonts w:ascii="Calibri" w:eastAsia="Calibri" w:hAnsi="Calibri" w:cs="Times New Roman"/>
          <w:szCs w:val="24"/>
          <w:u w:val="single"/>
        </w:rPr>
        <w:t>Quality Assurance Surveillance Plan (QASP)</w:t>
      </w:r>
      <w:r w:rsidRPr="00470E00">
        <w:rPr>
          <w:rFonts w:ascii="Calibri" w:eastAsia="Calibri" w:hAnsi="Calibri" w:cs="Times New Roman"/>
          <w:szCs w:val="24"/>
        </w:rPr>
        <w:t xml:space="preserve"> </w:t>
      </w:r>
    </w:p>
    <w:p w14:paraId="38F6F14E" w14:textId="77777777" w:rsidR="00AB61D3" w:rsidRPr="00AB61D3" w:rsidRDefault="00AB61D3">
      <w:pPr>
        <w:numPr>
          <w:ilvl w:val="2"/>
          <w:numId w:val="28"/>
        </w:numPr>
        <w:spacing w:before="10" w:after="0" w:line="240" w:lineRule="auto"/>
        <w:ind w:left="1710"/>
        <w:rPr>
          <w:rFonts w:ascii="Calibri" w:eastAsia="Calibri" w:hAnsi="Calibri" w:cs="Times New Roman"/>
          <w:szCs w:val="24"/>
        </w:rPr>
      </w:pPr>
      <w:r w:rsidRPr="00AB61D3">
        <w:rPr>
          <w:rFonts w:ascii="Calibri" w:eastAsia="Calibri" w:hAnsi="Calibri" w:cs="Times New Roman"/>
          <w:szCs w:val="24"/>
        </w:rPr>
        <w:t xml:space="preserve">The Contractor's performance under this contract will be observed and evaluated continuously by the Government. The Contractor Assessment Report will be used to assess Contractor performance and determine whether the Contractor will receive Award Term(s). The Contractor Assessment Report includes Performance Indicators and Standards which identify the indicators to be evaluated and the associated standards for each indicator. A copy of the "Contractor Assessment Report/Performance Indicators and Standards," dated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is included as an attachment in SECTION J of this contract.</w:t>
      </w:r>
    </w:p>
    <w:p w14:paraId="7494166C" w14:textId="77777777" w:rsidR="00AB61D3" w:rsidRPr="00AB61D3" w:rsidRDefault="00AB61D3">
      <w:pPr>
        <w:numPr>
          <w:ilvl w:val="2"/>
          <w:numId w:val="28"/>
        </w:numPr>
        <w:spacing w:before="10" w:after="0" w:line="240" w:lineRule="auto"/>
        <w:ind w:left="1710"/>
        <w:rPr>
          <w:rFonts w:ascii="Calibri" w:eastAsia="Calibri" w:hAnsi="Calibri" w:cs="Times New Roman"/>
          <w:szCs w:val="24"/>
        </w:rPr>
      </w:pPr>
      <w:r w:rsidRPr="00AB61D3">
        <w:rPr>
          <w:rFonts w:ascii="Calibri" w:eastAsia="Calibri" w:hAnsi="Calibri" w:cs="Times New Roman"/>
          <w:szCs w:val="24"/>
        </w:rPr>
        <w:t>The "Contractor Assessment Report/Performance Indicators and Standards" will be prepared by the Government, resulting in an overall rating which will be disseminated to the Contractor annually. The Award Term earned will be determined based upon review of the Contractor's performance against the performance indicators and standards as follows:</w:t>
      </w:r>
    </w:p>
    <w:p w14:paraId="702D2C4F" w14:textId="77777777" w:rsidR="00AB61D3" w:rsidRPr="00AB61D3" w:rsidRDefault="00AB61D3">
      <w:pPr>
        <w:numPr>
          <w:ilvl w:val="3"/>
          <w:numId w:val="29"/>
        </w:numPr>
        <w:spacing w:before="10" w:after="0" w:line="240" w:lineRule="auto"/>
        <w:ind w:left="252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i/>
          <w:szCs w:val="24"/>
        </w:rPr>
        <w:t>Using the 0-5 point score in the Plan, the Contractor must receive an average of 3.5 or better for the first three years of Contractor performance. In years four and five, the Contractor must receive an average of 3.8 or better in each year to earn the Award Term.]</w:t>
      </w:r>
      <w:r w:rsidRPr="00AB61D3">
        <w:rPr>
          <w:rFonts w:ascii="Calibri" w:eastAsia="Calibri" w:hAnsi="Calibri" w:cs="Times New Roman"/>
          <w:szCs w:val="24"/>
        </w:rPr>
        <w:t xml:space="preserve"> These goals are intended to be a stretch for the Contractor, but achievable.</w:t>
      </w:r>
    </w:p>
    <w:p w14:paraId="1009D54D" w14:textId="77777777" w:rsidR="00AB61D3" w:rsidRPr="00AB61D3" w:rsidRDefault="00AB61D3">
      <w:pPr>
        <w:numPr>
          <w:ilvl w:val="3"/>
          <w:numId w:val="29"/>
        </w:numPr>
        <w:spacing w:before="10" w:after="0" w:line="240" w:lineRule="auto"/>
        <w:ind w:left="252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i/>
          <w:szCs w:val="24"/>
        </w:rPr>
        <w:t xml:space="preserve">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Term for year six has been earned. Likewise, at the conclusion of year five, the Government will prepare a "Contractor Assessment </w:t>
      </w:r>
      <w:r w:rsidRPr="00AB61D3">
        <w:rPr>
          <w:rFonts w:ascii="Calibri" w:eastAsia="Calibri" w:hAnsi="Calibri" w:cs="Times New Roman"/>
          <w:i/>
          <w:szCs w:val="24"/>
        </w:rPr>
        <w:lastRenderedPageBreak/>
        <w:t>Report/Performance Indicators and Standards" and a summary report of year five to determine if the Award Term for year seven has been earned.]</w:t>
      </w:r>
      <w:r w:rsidRPr="00AB61D3">
        <w:rPr>
          <w:rFonts w:ascii="Calibri" w:eastAsia="Calibri" w:hAnsi="Calibri" w:cs="Times New Roman"/>
          <w:szCs w:val="24"/>
        </w:rPr>
        <w:t xml:space="preserve"> </w:t>
      </w:r>
      <w:r w:rsidRPr="00AB61D3">
        <w:rPr>
          <w:rFonts w:ascii="Calibri" w:eastAsia="Calibri" w:hAnsi="Calibri" w:cs="Times New Roman"/>
          <w:szCs w:val="24"/>
        </w:rPr>
        <w:br/>
      </w:r>
      <w:r w:rsidRPr="00AB61D3">
        <w:rPr>
          <w:rFonts w:ascii="Calibri" w:eastAsia="Calibri" w:hAnsi="Calibri" w:cs="Times New Roman"/>
          <w:szCs w:val="24"/>
        </w:rPr>
        <w:br/>
        <w:t>The advance evaluation of performance is required to allow adequate time for recompetition of the requirement in the event that Contractor performance does not meet the Award Term requirements. If the Contractor does not earn the first Award Term, there will be no opportunity to earn subsequent Award Term(s) and the contract expiration date will remain unchanged.</w:t>
      </w:r>
    </w:p>
    <w:p w14:paraId="6448B586" w14:textId="7E47C04D" w:rsidR="00AB61D3" w:rsidRDefault="00AB61D3">
      <w:pPr>
        <w:numPr>
          <w:ilvl w:val="2"/>
          <w:numId w:val="28"/>
        </w:numPr>
        <w:spacing w:before="10" w:after="0" w:line="240" w:lineRule="auto"/>
        <w:ind w:left="1710"/>
        <w:rPr>
          <w:rFonts w:ascii="Calibri" w:eastAsia="Calibri" w:hAnsi="Calibri" w:cs="Times New Roman"/>
          <w:szCs w:val="24"/>
        </w:rPr>
      </w:pPr>
      <w:r w:rsidRPr="00AB61D3">
        <w:rPr>
          <w:rFonts w:ascii="Calibri" w:eastAsia="Calibri" w:hAnsi="Calibri" w:cs="Times New Roman"/>
          <w:szCs w:val="24"/>
        </w:rPr>
        <w:t>The "Contractor Assessment Report/Performance Indicators and Standards" described herein contains rating criteria used solely to assess whether the Contractor has earned the award term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term(s) may differ from the Contractor's performance scores for overall contract performance.</w:t>
      </w:r>
    </w:p>
    <w:p w14:paraId="21A95258" w14:textId="77777777" w:rsidR="00B42985" w:rsidRPr="00AB61D3" w:rsidRDefault="00B42985" w:rsidP="00B42985">
      <w:pPr>
        <w:spacing w:before="10" w:after="0" w:line="240" w:lineRule="auto"/>
        <w:ind w:left="2340"/>
        <w:rPr>
          <w:rFonts w:ascii="Calibri" w:eastAsia="Calibri" w:hAnsi="Calibri" w:cs="Times New Roman"/>
          <w:szCs w:val="24"/>
        </w:rPr>
      </w:pPr>
    </w:p>
    <w:p w14:paraId="5468CB9E" w14:textId="77C8C3EB" w:rsidR="00AB61D3" w:rsidRPr="00AB61D3" w:rsidRDefault="00AB61D3">
      <w:pPr>
        <w:numPr>
          <w:ilvl w:val="1"/>
          <w:numId w:val="27"/>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Changes to the Contractor Assessment Report/Performance Indicators and Standards</w:t>
      </w:r>
      <w:r w:rsidRPr="00AB61D3">
        <w:rPr>
          <w:rFonts w:ascii="Calibri" w:eastAsia="Calibri" w:hAnsi="Calibri" w:cs="Times New Roman"/>
          <w:szCs w:val="24"/>
        </w:rPr>
        <w:t xml:space="preserve"> </w:t>
      </w:r>
      <w:r w:rsidRPr="00AB61D3">
        <w:rPr>
          <w:rFonts w:ascii="Calibri" w:eastAsia="Calibri" w:hAnsi="Calibri" w:cs="Times New Roman"/>
          <w:szCs w:val="24"/>
        </w:rPr>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  </w:t>
      </w:r>
      <w:r w:rsidRPr="00AB61D3">
        <w:rPr>
          <w:rFonts w:ascii="Calibri" w:eastAsia="Calibri" w:hAnsi="Calibri" w:cs="Times New Roman"/>
          <w:szCs w:val="24"/>
        </w:rPr>
        <w:br/>
        <w:t> </w:t>
      </w:r>
    </w:p>
    <w:p w14:paraId="5358427D" w14:textId="6703FCBA" w:rsidR="00AB61D3" w:rsidRPr="00AB61D3" w:rsidRDefault="00AB61D3">
      <w:pPr>
        <w:numPr>
          <w:ilvl w:val="1"/>
          <w:numId w:val="27"/>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Contractor Performance Assessment</w:t>
      </w:r>
      <w:r w:rsidRPr="00AB61D3">
        <w:rPr>
          <w:rFonts w:ascii="Calibri" w:eastAsia="Calibri" w:hAnsi="Calibri" w:cs="Times New Roman"/>
          <w:szCs w:val="24"/>
        </w:rPr>
        <w:t xml:space="preserve"> </w:t>
      </w:r>
      <w:r w:rsidRPr="00AB61D3">
        <w:rPr>
          <w:rFonts w:ascii="Calibri" w:eastAsia="Calibri" w:hAnsi="Calibri" w:cs="Times New Roman"/>
          <w:szCs w:val="24"/>
        </w:rPr>
        <w:br/>
        <w:t>The Contracting Officer</w:t>
      </w:r>
      <w:r w:rsidR="00B42985">
        <w:rPr>
          <w:rFonts w:ascii="Calibri" w:eastAsia="Calibri" w:hAnsi="Calibri" w:cs="Times New Roman"/>
          <w:szCs w:val="24"/>
        </w:rPr>
        <w:t xml:space="preserve"> </w:t>
      </w:r>
      <w:r w:rsidRPr="00AB61D3">
        <w:rPr>
          <w:rFonts w:ascii="Calibri" w:eastAsia="Calibri" w:hAnsi="Calibri" w:cs="Times New Roman"/>
          <w:szCs w:val="24"/>
        </w:rPr>
        <w:t>Representative (COR), and other Government personnel as appropriate, will use the "Contractor Assessment Report/Performance Indicators and Standards" and the associated performance elements and standards to score contract performance for the Award Term determination. The Contracting Officer is responsible for making the final decision on the Contractor's score and for determining whether the Contractor has earned the Award Term.</w:t>
      </w:r>
      <w:r w:rsidRPr="00AB61D3">
        <w:rPr>
          <w:rFonts w:ascii="Calibri" w:eastAsia="Calibri" w:hAnsi="Calibri" w:cs="Times New Roman"/>
          <w:szCs w:val="24"/>
        </w:rPr>
        <w:br/>
        <w:t> </w:t>
      </w:r>
    </w:p>
    <w:p w14:paraId="7BFBAA4C" w14:textId="613EDD1E" w:rsidR="00AB61D3" w:rsidRDefault="00AB61D3">
      <w:pPr>
        <w:numPr>
          <w:ilvl w:val="1"/>
          <w:numId w:val="27"/>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Contractor Performance Evaluation</w:t>
      </w:r>
      <w:r w:rsidRPr="00AB61D3">
        <w:rPr>
          <w:rFonts w:ascii="Calibri" w:eastAsia="Calibri" w:hAnsi="Calibri" w:cs="Times New Roman"/>
          <w:szCs w:val="24"/>
        </w:rPr>
        <w:t xml:space="preserve"> </w:t>
      </w:r>
      <w:r w:rsidRPr="00AB61D3">
        <w:rPr>
          <w:rFonts w:ascii="Calibri" w:eastAsia="Calibri" w:hAnsi="Calibri" w:cs="Times New Roman"/>
          <w:szCs w:val="24"/>
        </w:rPr>
        <w:br/>
        <w:t>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 Report/Performance Indicators and Standards," this evaluation report will not be used in the Award Term determination.</w:t>
      </w:r>
    </w:p>
    <w:p w14:paraId="109D5FDF" w14:textId="77777777" w:rsidR="0067226C" w:rsidRPr="00AB61D3" w:rsidRDefault="0067226C" w:rsidP="0067226C">
      <w:pPr>
        <w:spacing w:before="10" w:after="0" w:line="240" w:lineRule="auto"/>
        <w:ind w:left="1440"/>
        <w:rPr>
          <w:rFonts w:ascii="Calibri" w:eastAsia="Calibri" w:hAnsi="Calibri" w:cs="Times New Roman"/>
          <w:szCs w:val="24"/>
        </w:rPr>
      </w:pPr>
    </w:p>
    <w:p w14:paraId="00C10D3D" w14:textId="78AD15C4" w:rsidR="00AB61D3" w:rsidRPr="00AB61D3" w:rsidRDefault="00470E00"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C31937A" w14:textId="77777777" w:rsidTr="00CD55E8">
        <w:trPr>
          <w:cantSplit/>
        </w:trPr>
        <w:tc>
          <w:tcPr>
            <w:tcW w:w="9700" w:type="dxa"/>
            <w:shd w:val="clear" w:color="auto" w:fill="F3F3F3"/>
          </w:tcPr>
          <w:p w14:paraId="358D920F" w14:textId="3B4DBD13" w:rsidR="0062548D"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THE CONTRACT WILL BE PERFORMANCE-BASED, WITH THE INCENTIVE OF AN AWARD  OPTION FOR EXCELLENT PERFORMANCE.  THIS ITEM SHOULD BE USED WHEN THE CONTRACTING OFFICER HAS DETERMINED THAT IT IS IN THE BEST INTEREST OF THE GOVERNMENT TO HAVE THE AWARD TERM EVALUATION SERVE AS THE PRECURSOR TO THE DECISION TO EXERCISE THE AWARD OPTION.</w:t>
            </w:r>
            <w:r w:rsidR="0062548D" w:rsidRPr="00AB61D3">
              <w:rPr>
                <w:rFonts w:ascii="Calibri" w:eastAsia="Calibri" w:hAnsi="Calibri" w:cs="Times New Roman"/>
                <w:szCs w:val="24"/>
              </w:rPr>
              <w:t>)****</w:t>
            </w:r>
            <w:r w:rsidRPr="00AB61D3">
              <w:rPr>
                <w:rFonts w:ascii="Calibri" w:eastAsia="Calibri" w:hAnsi="Calibri" w:cs="Times New Roman"/>
                <w:szCs w:val="24"/>
              </w:rPr>
              <w:t xml:space="preserve">    </w:t>
            </w:r>
          </w:p>
          <w:p w14:paraId="092598BB" w14:textId="2CF95705"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This item may be more appropriate in high dollar and/or highly complex contracts.</w:t>
            </w:r>
            <w:r w:rsidRPr="00AB61D3">
              <w:rPr>
                <w:rFonts w:ascii="Calibri" w:eastAsia="Calibri" w:hAnsi="Calibri" w:cs="Times New Roman"/>
                <w:szCs w:val="24"/>
              </w:rPr>
              <w:t xml:space="preserve"> </w:t>
            </w:r>
          </w:p>
          <w:p w14:paraId="026100ED" w14:textId="01B7A515"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5E6D2B8C" w14:textId="77777777" w:rsidR="00AB61D3" w:rsidRPr="00AB61D3" w:rsidRDefault="00AB61D3">
            <w:pPr>
              <w:numPr>
                <w:ilvl w:val="0"/>
                <w:numId w:val="18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Subparagraph a (last paragraph):</w:t>
            </w:r>
            <w:r w:rsidRPr="00AB61D3">
              <w:rPr>
                <w:rFonts w:ascii="Calibri" w:eastAsia="Calibri" w:hAnsi="Calibri" w:cs="Times New Roman"/>
                <w:szCs w:val="24"/>
              </w:rPr>
              <w:t xml:space="preserve"> When no FEE, remove [ ] language in paragraph, below. If FEE, keep the language and remove the brackets.</w:t>
            </w:r>
          </w:p>
          <w:p w14:paraId="1D2C78D6" w14:textId="77777777" w:rsidR="00AB61D3" w:rsidRPr="00AB61D3" w:rsidRDefault="00AB61D3">
            <w:pPr>
              <w:numPr>
                <w:ilvl w:val="0"/>
                <w:numId w:val="18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Subparagraph b.1:</w:t>
            </w:r>
            <w:r w:rsidRPr="00AB61D3">
              <w:rPr>
                <w:rFonts w:ascii="Calibri" w:eastAsia="Calibri" w:hAnsi="Calibri" w:cs="Times New Roman"/>
                <w:szCs w:val="24"/>
              </w:rPr>
              <w:t xml:space="preserve"> Fill in the information as appropriate. Make sure to delete any sentences that do not apply.</w:t>
            </w:r>
          </w:p>
          <w:p w14:paraId="4E2469CE" w14:textId="2C2BC38C" w:rsidR="00AB61D3" w:rsidRPr="00AB61D3" w:rsidRDefault="00AB61D3">
            <w:pPr>
              <w:numPr>
                <w:ilvl w:val="0"/>
                <w:numId w:val="18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Subparagraph b.3.</w:t>
            </w:r>
            <w:r w:rsidR="007B419C">
              <w:rPr>
                <w:rFonts w:ascii="Calibri" w:eastAsia="Calibri" w:hAnsi="Calibri" w:cs="Times New Roman"/>
                <w:b/>
                <w:szCs w:val="24"/>
              </w:rPr>
              <w:t>a</w:t>
            </w:r>
            <w:r w:rsidRPr="00AB61D3">
              <w:rPr>
                <w:rFonts w:ascii="Calibri" w:eastAsia="Calibri" w:hAnsi="Calibri" w:cs="Times New Roman"/>
                <w:b/>
                <w:szCs w:val="24"/>
              </w:rPr>
              <w:t>: </w:t>
            </w:r>
            <w:r w:rsidRPr="00AB61D3">
              <w:rPr>
                <w:rFonts w:ascii="Calibri" w:eastAsia="Calibri" w:hAnsi="Calibri" w:cs="Times New Roman"/>
                <w:szCs w:val="24"/>
              </w:rPr>
              <w:t xml:space="preserve"> Insert the date of the "Contractor Assessment Report/Performance Indicators and Standards."</w:t>
            </w:r>
          </w:p>
          <w:p w14:paraId="65FBE949" w14:textId="7628A49A" w:rsidR="00AB61D3" w:rsidRPr="00AB61D3" w:rsidRDefault="00AB61D3">
            <w:pPr>
              <w:numPr>
                <w:ilvl w:val="0"/>
                <w:numId w:val="18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Subparagraph b.3.</w:t>
            </w:r>
            <w:r w:rsidR="007B419C">
              <w:rPr>
                <w:rFonts w:ascii="Calibri" w:eastAsia="Calibri" w:hAnsi="Calibri" w:cs="Times New Roman"/>
                <w:b/>
                <w:szCs w:val="24"/>
              </w:rPr>
              <w:t>b</w:t>
            </w:r>
            <w:r w:rsidRPr="00AB61D3">
              <w:rPr>
                <w:rFonts w:ascii="Calibri" w:eastAsia="Calibri" w:hAnsi="Calibri" w:cs="Times New Roman"/>
                <w:b/>
                <w:szCs w:val="24"/>
              </w:rPr>
              <w:t>.(1) &amp; (2):</w:t>
            </w:r>
            <w:r w:rsidRPr="00AB61D3">
              <w:rPr>
                <w:rFonts w:ascii="Calibri" w:eastAsia="Calibri" w:hAnsi="Calibri" w:cs="Times New Roman"/>
                <w:szCs w:val="24"/>
              </w:rP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64F36FC2" w14:textId="403865C3"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65" w:name="_Toc563639"/>
      <w:r w:rsidRPr="00AB61D3">
        <w:rPr>
          <w:rFonts w:ascii="Calibri" w:eastAsia="Calibri" w:hAnsi="Calibri" w:cs="Calibri"/>
          <w:b/>
          <w:bCs/>
          <w:szCs w:val="24"/>
        </w:rPr>
        <w:t>ARTICLE H.5</w:t>
      </w:r>
      <w:r w:rsidR="00751A29">
        <w:rPr>
          <w:rFonts w:ascii="Calibri" w:eastAsia="Calibri" w:hAnsi="Calibri" w:cs="Calibri"/>
          <w:b/>
          <w:bCs/>
          <w:szCs w:val="24"/>
        </w:rPr>
        <w:t>5</w:t>
      </w:r>
      <w:r w:rsidRPr="00AB61D3">
        <w:rPr>
          <w:rFonts w:ascii="Calibri" w:eastAsia="Calibri" w:hAnsi="Calibri" w:cs="Calibri"/>
          <w:b/>
          <w:bCs/>
          <w:szCs w:val="24"/>
        </w:rPr>
        <w:t>. AWARD OPTION</w:t>
      </w:r>
      <w:bookmarkEnd w:id="65"/>
    </w:p>
    <w:p w14:paraId="6A134768" w14:textId="77777777" w:rsidR="00AB61D3" w:rsidRPr="00AB61D3" w:rsidRDefault="00AB61D3">
      <w:pPr>
        <w:numPr>
          <w:ilvl w:val="0"/>
          <w:numId w:val="3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Award Option Contract</w:t>
      </w:r>
      <w:r w:rsidRPr="00AB61D3">
        <w:rPr>
          <w:rFonts w:ascii="Calibri" w:eastAsia="Calibri" w:hAnsi="Calibri" w:cs="Times New Roman"/>
          <w:szCs w:val="24"/>
        </w:rPr>
        <w:t xml:space="preserve"> </w:t>
      </w:r>
      <w:r w:rsidRPr="00AB61D3">
        <w:rPr>
          <w:rFonts w:ascii="Calibri" w:eastAsia="Calibri" w:hAnsi="Calibri" w:cs="Times New Roman"/>
          <w:szCs w:val="24"/>
        </w:rPr>
        <w:br/>
      </w:r>
      <w:r w:rsidRPr="00AB61D3">
        <w:rPr>
          <w:rFonts w:ascii="Calibri" w:eastAsia="Calibri" w:hAnsi="Calibri" w:cs="Times New Roman"/>
          <w:szCs w:val="24"/>
        </w:rPr>
        <w:br/>
        <w:t>This Contract contains Award Option(s). The Contractor is not entitled to the exercise of any Award Options solely by meeting the criteria of the Quality Assurance Surveillance Plan (QASP). The Award Option evaluation serves as a precursor to the Government exercising its unilateral rights in accordance with FAR Part 17.2.  A successful Award Option evaluation precedes the Government's review and determination to exercise or not to exercise the Award Option, in accordance with FAR Part 17.2.  There is no guarantee the Government will continue Performance beyond the base performance period.</w:t>
      </w:r>
      <w:r w:rsidRPr="00AB61D3">
        <w:rPr>
          <w:rFonts w:ascii="Calibri" w:eastAsia="Calibri" w:hAnsi="Calibri" w:cs="Times New Roman"/>
          <w:szCs w:val="24"/>
        </w:rPr>
        <w:br/>
      </w:r>
      <w:r w:rsidRPr="00AB61D3">
        <w:rPr>
          <w:rFonts w:ascii="Calibri" w:eastAsia="Calibri" w:hAnsi="Calibri" w:cs="Times New Roman"/>
          <w:szCs w:val="24"/>
        </w:rPr>
        <w:br/>
        <w:t>Award Option(s) will be exercised based on the criteria set forth below, and the final decision whether to exercise the Award Option(s) will be made annually and is at the sole discretion of the Contracting Officer.  If the Contracting Officer determines that the standards for the Award Option have been met, and the Government exercises its option, the estimated cost [plus fixed fee] will be increased as set forth in the ESTIMATED COST, [FIXED FEE] AND AWARD TERM Article in SECTION B of this contract.</w:t>
      </w:r>
      <w:r w:rsidRPr="00AB61D3">
        <w:rPr>
          <w:rFonts w:ascii="Calibri" w:eastAsia="Calibri" w:hAnsi="Calibri" w:cs="Times New Roman"/>
          <w:szCs w:val="24"/>
        </w:rPr>
        <w:br/>
        <w:t> </w:t>
      </w:r>
    </w:p>
    <w:p w14:paraId="00A74A22" w14:textId="77777777" w:rsidR="00AB61D3" w:rsidRPr="00AB61D3" w:rsidRDefault="00AB61D3">
      <w:pPr>
        <w:numPr>
          <w:ilvl w:val="0"/>
          <w:numId w:val="30"/>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Award Option Provisions</w:t>
      </w:r>
      <w:r w:rsidRPr="00AB61D3">
        <w:rPr>
          <w:rFonts w:ascii="Calibri" w:eastAsia="Calibri" w:hAnsi="Calibri" w:cs="Times New Roman"/>
          <w:szCs w:val="24"/>
        </w:rPr>
        <w:t xml:space="preserve"> </w:t>
      </w:r>
    </w:p>
    <w:p w14:paraId="2CD3BCAA" w14:textId="77777777" w:rsidR="00AB61D3" w:rsidRPr="00AB61D3" w:rsidRDefault="00AB61D3">
      <w:pPr>
        <w:numPr>
          <w:ilvl w:val="1"/>
          <w:numId w:val="216"/>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This contract has a base performance period of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years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 The Contractor will have the opportunity to earn additional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years of </w:t>
      </w:r>
      <w:r w:rsidRPr="00AB61D3">
        <w:rPr>
          <w:rFonts w:ascii="Calibri" w:eastAsia="Calibri" w:hAnsi="Calibri" w:cs="Times New Roman"/>
          <w:szCs w:val="24"/>
        </w:rPr>
        <w:lastRenderedPageBreak/>
        <w:t xml:space="preserve">work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using the evaluation process described herein. These additional years of work are called Award Option(s). The total duration of this contract, including all Award Option(s), shall not exceed a period of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years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w:t>
      </w:r>
      <w:r w:rsidRPr="00AB61D3">
        <w:rPr>
          <w:rFonts w:ascii="Calibri" w:eastAsia="Calibri" w:hAnsi="Calibri" w:cs="Times New Roman"/>
          <w:szCs w:val="24"/>
        </w:rPr>
        <w:br/>
        <w:t> </w:t>
      </w:r>
    </w:p>
    <w:p w14:paraId="51F99615" w14:textId="77777777" w:rsidR="00AB61D3" w:rsidRPr="00AB61D3" w:rsidRDefault="00AB61D3">
      <w:pPr>
        <w:numPr>
          <w:ilvl w:val="1"/>
          <w:numId w:val="216"/>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A unilateral contract modification to add the Award Option may be issued when scoring meets or exceeds that set forth in the contract.  The Award Option determination and the methodology for determining the award option are unilateral decisions made solely by the Government and are not subject to dispute.</w:t>
      </w:r>
      <w:r w:rsidRPr="00AB61D3">
        <w:rPr>
          <w:rFonts w:ascii="Calibri" w:eastAsia="Calibri" w:hAnsi="Calibri" w:cs="Times New Roman"/>
          <w:szCs w:val="24"/>
        </w:rPr>
        <w:br/>
        <w:t> </w:t>
      </w:r>
    </w:p>
    <w:p w14:paraId="6EFF7E2D" w14:textId="77777777" w:rsidR="00AB61D3" w:rsidRPr="00AB61D3" w:rsidRDefault="00AB61D3">
      <w:pPr>
        <w:numPr>
          <w:ilvl w:val="1"/>
          <w:numId w:val="215"/>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Quality Assurance Surveillance Plan (QASP)</w:t>
      </w:r>
      <w:r w:rsidRPr="00AB61D3">
        <w:rPr>
          <w:rFonts w:ascii="Calibri" w:eastAsia="Calibri" w:hAnsi="Calibri" w:cs="Times New Roman"/>
          <w:szCs w:val="24"/>
        </w:rPr>
        <w:t xml:space="preserve"> </w:t>
      </w:r>
    </w:p>
    <w:p w14:paraId="5A988513" w14:textId="77777777" w:rsidR="00AB61D3" w:rsidRPr="00AB61D3" w:rsidRDefault="00AB61D3">
      <w:pPr>
        <w:numPr>
          <w:ilvl w:val="2"/>
          <w:numId w:val="31"/>
        </w:numPr>
        <w:spacing w:before="10" w:after="0" w:line="240" w:lineRule="auto"/>
        <w:ind w:left="1800"/>
        <w:rPr>
          <w:rFonts w:ascii="Calibri" w:eastAsia="Calibri" w:hAnsi="Calibri" w:cs="Times New Roman"/>
          <w:szCs w:val="24"/>
        </w:rPr>
      </w:pPr>
      <w:r w:rsidRPr="00AB61D3">
        <w:rPr>
          <w:rFonts w:ascii="Calibri" w:eastAsia="Calibri" w:hAnsi="Calibri" w:cs="Times New Roman"/>
          <w:szCs w:val="24"/>
        </w:rPr>
        <w:t xml:space="preserve">The Contractor's performance under this contract will be observed and evaluated continuously by the Government. The Contractor Assessment Report will be used to assess Contractor performance and determine whether the Contractor will receive Award Option(s). The Contractor Assessment Report includes Performance Indicators and Standards which identify the indicators to be evaluated and the associated standards for each indicator. A copy of the "Contractor Assessment Report/Performance Indicators and Standards," dated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is included as an attachment in SECTION J of this contract.</w:t>
      </w:r>
      <w:r w:rsidRPr="00AB61D3">
        <w:rPr>
          <w:rFonts w:ascii="Calibri" w:eastAsia="Calibri" w:hAnsi="Calibri" w:cs="Times New Roman"/>
          <w:szCs w:val="24"/>
        </w:rPr>
        <w:br/>
        <w:t> </w:t>
      </w:r>
    </w:p>
    <w:p w14:paraId="28360624" w14:textId="77777777" w:rsidR="00AB61D3" w:rsidRPr="00AB61D3" w:rsidRDefault="00AB61D3">
      <w:pPr>
        <w:numPr>
          <w:ilvl w:val="2"/>
          <w:numId w:val="31"/>
        </w:numPr>
        <w:spacing w:before="10" w:after="0" w:line="240" w:lineRule="auto"/>
        <w:ind w:left="1800"/>
        <w:rPr>
          <w:rFonts w:ascii="Calibri" w:eastAsia="Calibri" w:hAnsi="Calibri" w:cs="Times New Roman"/>
          <w:szCs w:val="24"/>
        </w:rPr>
      </w:pPr>
      <w:r w:rsidRPr="00AB61D3">
        <w:rPr>
          <w:rFonts w:ascii="Calibri" w:eastAsia="Calibri" w:hAnsi="Calibri" w:cs="Times New Roman"/>
          <w:szCs w:val="24"/>
        </w:rPr>
        <w:t>The "Contractor Assessment Report/Performance Indicators and Standards" will be prepared by the Government, resulting in an overall rating which will be disseminated to the Contractor annually. The Award Option earned will be determined based upon review of the Contractor's performance against the performance indicators and standards as follows:</w:t>
      </w:r>
    </w:p>
    <w:p w14:paraId="3B965D8F" w14:textId="77777777" w:rsidR="00AB61D3" w:rsidRPr="00AB61D3" w:rsidRDefault="00AB61D3">
      <w:pPr>
        <w:numPr>
          <w:ilvl w:val="0"/>
          <w:numId w:val="217"/>
        </w:numPr>
        <w:spacing w:before="10" w:after="0" w:line="240" w:lineRule="auto"/>
        <w:ind w:left="2700"/>
        <w:rPr>
          <w:rFonts w:ascii="Calibri" w:eastAsia="Calibri" w:hAnsi="Calibri" w:cs="Times New Roman"/>
          <w:szCs w:val="24"/>
        </w:rPr>
      </w:pPr>
      <w:r w:rsidRPr="00AB61D3">
        <w:rPr>
          <w:rFonts w:ascii="Calibri" w:eastAsia="Calibri" w:hAnsi="Calibri" w:cs="Times New Roman"/>
          <w:szCs w:val="24"/>
        </w:rPr>
        <w:t>[ Using the 0-5 point score in the Plan, the Contractor must receive an average of 3.5 or better for the first three years of Contractor performance. In years four and five, the Contractor must receive an average of 3.8 or better in each year to earn the Award Option.] These goals are intended to be a stretch for the Contractor, but achievable.</w:t>
      </w:r>
      <w:r w:rsidRPr="00AB61D3">
        <w:rPr>
          <w:rFonts w:ascii="Calibri" w:eastAsia="Calibri" w:hAnsi="Calibri" w:cs="Times New Roman"/>
          <w:szCs w:val="24"/>
        </w:rPr>
        <w:br/>
        <w:t> </w:t>
      </w:r>
    </w:p>
    <w:p w14:paraId="128FFF8F" w14:textId="77777777" w:rsidR="00AB61D3" w:rsidRPr="00AB61D3" w:rsidRDefault="00AB61D3">
      <w:pPr>
        <w:numPr>
          <w:ilvl w:val="0"/>
          <w:numId w:val="217"/>
        </w:numPr>
        <w:spacing w:before="10" w:after="0" w:line="240" w:lineRule="auto"/>
        <w:ind w:left="2700"/>
        <w:rPr>
          <w:rFonts w:ascii="Calibri" w:eastAsia="Calibri" w:hAnsi="Calibri" w:cs="Times New Roman"/>
          <w:szCs w:val="24"/>
        </w:rPr>
      </w:pPr>
      <w:r w:rsidRPr="00AB61D3">
        <w:rPr>
          <w:rFonts w:ascii="Calibri" w:eastAsia="Calibri" w:hAnsi="Calibri" w:cs="Times New Roman"/>
          <w:szCs w:val="24"/>
        </w:rPr>
        <w:t>[ 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Option for year six has been earned. Likewise, at the conclusion of year five, the Government will prepare a "Contractor Assessment Report/Performance Indicators and Standards" and a summary report of year five to determine if the Award Option for year seven has been earned.]</w:t>
      </w:r>
      <w:r w:rsidRPr="00AB61D3">
        <w:rPr>
          <w:rFonts w:ascii="Calibri" w:eastAsia="Calibri" w:hAnsi="Calibri" w:cs="Times New Roman"/>
          <w:szCs w:val="24"/>
        </w:rPr>
        <w:br/>
      </w:r>
      <w:r w:rsidRPr="00AB61D3">
        <w:rPr>
          <w:rFonts w:ascii="Calibri" w:eastAsia="Calibri" w:hAnsi="Calibri" w:cs="Times New Roman"/>
          <w:szCs w:val="24"/>
        </w:rPr>
        <w:br/>
      </w:r>
      <w:r w:rsidRPr="00AB61D3">
        <w:rPr>
          <w:rFonts w:ascii="Calibri" w:eastAsia="Calibri" w:hAnsi="Calibri" w:cs="Times New Roman"/>
          <w:szCs w:val="24"/>
        </w:rPr>
        <w:lastRenderedPageBreak/>
        <w:t>The advance evaluation of performance is required to allow adequate time for recompetition of the requirement in the event that Contractor performance does not meet the Award Option requirements. If the Contractor does not earn the first Award Option, there will be no opportunity to earn subsequent Award Option(s) and the contract expiration date will remain unchanged.</w:t>
      </w:r>
      <w:r w:rsidRPr="00AB61D3">
        <w:rPr>
          <w:rFonts w:ascii="Calibri" w:eastAsia="Calibri" w:hAnsi="Calibri" w:cs="Times New Roman"/>
          <w:szCs w:val="24"/>
        </w:rPr>
        <w:br/>
        <w:t> </w:t>
      </w:r>
    </w:p>
    <w:p w14:paraId="47412867" w14:textId="77777777" w:rsidR="007B419C" w:rsidRDefault="00AB61D3">
      <w:pPr>
        <w:numPr>
          <w:ilvl w:val="2"/>
          <w:numId w:val="31"/>
        </w:numPr>
        <w:spacing w:before="10" w:after="0" w:line="240" w:lineRule="auto"/>
        <w:ind w:left="1800"/>
        <w:rPr>
          <w:rFonts w:ascii="Calibri" w:eastAsia="Calibri" w:hAnsi="Calibri" w:cs="Times New Roman"/>
          <w:szCs w:val="24"/>
        </w:rPr>
      </w:pPr>
      <w:r w:rsidRPr="00AB61D3">
        <w:rPr>
          <w:rFonts w:ascii="Calibri" w:eastAsia="Calibri" w:hAnsi="Calibri" w:cs="Times New Roman"/>
          <w:szCs w:val="24"/>
        </w:rPr>
        <w:t>The "Contractor Assessment Report/Performance Indicators and Standards" described herein contains rating criteria used solely to assess whether the Contractor has earned the Award Option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Option(s) may differ from the Contractor's performance scores for overall contract performance. </w:t>
      </w:r>
    </w:p>
    <w:p w14:paraId="394BC4CD" w14:textId="1FD19B57" w:rsidR="00AB61D3" w:rsidRPr="00AB61D3" w:rsidRDefault="00AB61D3" w:rsidP="007B419C">
      <w:pPr>
        <w:spacing w:before="10" w:after="0" w:line="240" w:lineRule="auto"/>
        <w:ind w:left="2340"/>
        <w:rPr>
          <w:rFonts w:ascii="Calibri" w:eastAsia="Calibri" w:hAnsi="Calibri" w:cs="Times New Roman"/>
          <w:szCs w:val="24"/>
        </w:rPr>
      </w:pPr>
      <w:r w:rsidRPr="00AB61D3">
        <w:rPr>
          <w:rFonts w:ascii="Calibri" w:eastAsia="Calibri" w:hAnsi="Calibri" w:cs="Times New Roman"/>
          <w:szCs w:val="24"/>
        </w:rPr>
        <w:t> </w:t>
      </w:r>
    </w:p>
    <w:p w14:paraId="2AC9BAA0" w14:textId="29B7E26B" w:rsidR="00AB61D3" w:rsidRPr="00AB61D3" w:rsidRDefault="00AB61D3">
      <w:pPr>
        <w:numPr>
          <w:ilvl w:val="1"/>
          <w:numId w:val="215"/>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Changes to the Contractor Assessment Report/Performance Indicators and Standards</w:t>
      </w:r>
      <w:r w:rsidRPr="00AB61D3">
        <w:rPr>
          <w:rFonts w:ascii="Calibri" w:eastAsia="Calibri" w:hAnsi="Calibri" w:cs="Times New Roman"/>
          <w:szCs w:val="24"/>
        </w:rPr>
        <w:t xml:space="preserve"> </w:t>
      </w:r>
      <w:r w:rsidRPr="00AB61D3">
        <w:rPr>
          <w:rFonts w:ascii="Calibri" w:eastAsia="Calibri" w:hAnsi="Calibri" w:cs="Times New Roman"/>
          <w:szCs w:val="24"/>
        </w:rPr>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w:t>
      </w:r>
      <w:r w:rsidRPr="00AB61D3">
        <w:rPr>
          <w:rFonts w:ascii="Calibri" w:eastAsia="Calibri" w:hAnsi="Calibri" w:cs="Times New Roman"/>
          <w:szCs w:val="24"/>
        </w:rPr>
        <w:br/>
        <w:t> </w:t>
      </w:r>
    </w:p>
    <w:p w14:paraId="180950E9" w14:textId="46E9A053" w:rsidR="00AB61D3" w:rsidRPr="00AB61D3" w:rsidRDefault="00AB61D3">
      <w:pPr>
        <w:numPr>
          <w:ilvl w:val="1"/>
          <w:numId w:val="215"/>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Contractor Performance Assessment</w:t>
      </w:r>
      <w:r w:rsidRPr="00AB61D3">
        <w:rPr>
          <w:rFonts w:ascii="Calibri" w:eastAsia="Calibri" w:hAnsi="Calibri" w:cs="Times New Roman"/>
          <w:szCs w:val="24"/>
        </w:rPr>
        <w:t xml:space="preserve"> </w:t>
      </w:r>
      <w:r w:rsidRPr="00AB61D3">
        <w:rPr>
          <w:rFonts w:ascii="Calibri" w:eastAsia="Calibri" w:hAnsi="Calibri" w:cs="Times New Roman"/>
          <w:szCs w:val="24"/>
        </w:rPr>
        <w:br/>
        <w:t>The Contracting Officer</w:t>
      </w:r>
      <w:r w:rsidR="007B419C">
        <w:rPr>
          <w:rFonts w:ascii="Calibri" w:eastAsia="Calibri" w:hAnsi="Calibri" w:cs="Times New Roman"/>
          <w:szCs w:val="24"/>
        </w:rPr>
        <w:t xml:space="preserve"> </w:t>
      </w:r>
      <w:r w:rsidRPr="00AB61D3">
        <w:rPr>
          <w:rFonts w:ascii="Calibri" w:eastAsia="Calibri" w:hAnsi="Calibri" w:cs="Times New Roman"/>
          <w:szCs w:val="24"/>
        </w:rPr>
        <w:t>Representative (COR), and other Government personnel as appropriate, will use the "Contractor Assessment Report/Performance Indicators and Standards" and the associated performance elements and standards to score contract performance for the Award Option determination. The Contracting Officer is responsible for making the final decision on the Contractor's score and for determining whether the Contractor has earned the Award Option.</w:t>
      </w:r>
      <w:r w:rsidRPr="00AB61D3">
        <w:rPr>
          <w:rFonts w:ascii="Calibri" w:eastAsia="Calibri" w:hAnsi="Calibri" w:cs="Times New Roman"/>
          <w:szCs w:val="24"/>
        </w:rPr>
        <w:br/>
        <w:t> </w:t>
      </w:r>
    </w:p>
    <w:p w14:paraId="3871CABE" w14:textId="20391D3F" w:rsidR="00AB61D3" w:rsidRDefault="00AB61D3">
      <w:pPr>
        <w:numPr>
          <w:ilvl w:val="1"/>
          <w:numId w:val="215"/>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Contractor Performance Evaluation</w:t>
      </w:r>
      <w:r w:rsidRPr="00AB61D3">
        <w:rPr>
          <w:rFonts w:ascii="Calibri" w:eastAsia="Calibri" w:hAnsi="Calibri" w:cs="Times New Roman"/>
          <w:szCs w:val="24"/>
        </w:rPr>
        <w:t xml:space="preserve"> </w:t>
      </w:r>
      <w:r w:rsidRPr="00AB61D3">
        <w:rPr>
          <w:rFonts w:ascii="Calibri" w:eastAsia="Calibri" w:hAnsi="Calibri" w:cs="Times New Roman"/>
          <w:szCs w:val="24"/>
        </w:rPr>
        <w:br/>
        <w:t>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 Report/Performance Indicators and Standards," this evaluation report will not be used in the Award Option determination.</w:t>
      </w:r>
    </w:p>
    <w:p w14:paraId="054D1DC2" w14:textId="77777777" w:rsidR="00777A82" w:rsidRPr="00AB61D3" w:rsidRDefault="00777A82" w:rsidP="00777A82">
      <w:pPr>
        <w:spacing w:before="10" w:after="0" w:line="240" w:lineRule="auto"/>
        <w:ind w:left="1440"/>
        <w:rPr>
          <w:rFonts w:ascii="Calibri" w:eastAsia="Calibri" w:hAnsi="Calibri" w:cs="Times New Roman"/>
          <w:szCs w:val="24"/>
        </w:rPr>
      </w:pPr>
    </w:p>
    <w:p w14:paraId="007BBB89" w14:textId="76ECA02D" w:rsidR="00AB61D3" w:rsidRPr="00AB61D3" w:rsidRDefault="00DC46F8"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202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CDBFE1C" w14:textId="77777777" w:rsidTr="00CD55E8">
        <w:trPr>
          <w:cantSplit/>
        </w:trPr>
        <w:tc>
          <w:tcPr>
            <w:tcW w:w="9700" w:type="dxa"/>
            <w:shd w:val="clear" w:color="auto" w:fill="F3F3F3"/>
          </w:tcPr>
          <w:p w14:paraId="25D62873" w14:textId="0D113B0D"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CONTRACT REQUIRES A SUBCONTRACTING PLAN (All Contracts OVER $7</w:t>
            </w:r>
            <w:r w:rsidR="009C7136">
              <w:rPr>
                <w:rFonts w:ascii="Calibri" w:eastAsia="Calibri" w:hAnsi="Calibri" w:cs="Times New Roman"/>
                <w:szCs w:val="24"/>
              </w:rPr>
              <w:t>5</w:t>
            </w:r>
            <w:r w:rsidRPr="00AB61D3">
              <w:rPr>
                <w:rFonts w:ascii="Calibri" w:eastAsia="Calibri" w:hAnsi="Calibri" w:cs="Times New Roman"/>
                <w:szCs w:val="24"/>
              </w:rPr>
              <w:t>0,000 - OR $1.5 million for construction of Public Facilities) EXCEPT SMALL BUSINESS CONTRACTS.</w:t>
            </w:r>
            <w:r w:rsidR="00777A82" w:rsidRPr="00AB61D3">
              <w:rPr>
                <w:rFonts w:ascii="Calibri" w:eastAsia="Calibri" w:hAnsi="Calibri" w:cs="Times New Roman"/>
                <w:szCs w:val="24"/>
              </w:rPr>
              <w:t>)****</w:t>
            </w:r>
          </w:p>
          <w:p w14:paraId="23DA87AA"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11935978" w14:textId="00CEEC34"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Last Paragraph:</w:t>
            </w:r>
            <w:r w:rsidRPr="00AB61D3">
              <w:rPr>
                <w:rFonts w:ascii="Calibri" w:eastAsia="Calibri" w:hAnsi="Calibri" w:cs="Times New Roman"/>
                <w:szCs w:val="24"/>
              </w:rPr>
              <w:t xml:space="preserve"> Select appropriate contact from bracketed information within the paragraph; Insert e-mail address for the Government contact; and Select the appropriate title for the Government contact from the bracketed information.</w:t>
            </w:r>
          </w:p>
        </w:tc>
      </w:tr>
    </w:tbl>
    <w:p w14:paraId="7EB0727D" w14:textId="6F6B4D68"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66" w:name="_Toc563649"/>
      <w:r w:rsidRPr="00AB61D3">
        <w:rPr>
          <w:rFonts w:ascii="Calibri" w:eastAsia="Calibri" w:hAnsi="Calibri" w:cs="Calibri"/>
          <w:b/>
          <w:bCs/>
          <w:szCs w:val="24"/>
        </w:rPr>
        <w:t>ARTICLE H.5</w:t>
      </w:r>
      <w:r w:rsidR="00DB5D60">
        <w:rPr>
          <w:rFonts w:ascii="Calibri" w:eastAsia="Calibri" w:hAnsi="Calibri" w:cs="Calibri"/>
          <w:b/>
          <w:bCs/>
          <w:szCs w:val="24"/>
        </w:rPr>
        <w:t>6</w:t>
      </w:r>
      <w:r w:rsidRPr="00AB61D3">
        <w:rPr>
          <w:rFonts w:ascii="Calibri" w:eastAsia="Calibri" w:hAnsi="Calibri" w:cs="Calibri"/>
          <w:b/>
          <w:bCs/>
          <w:szCs w:val="24"/>
        </w:rPr>
        <w:t>. SUBCONTRACTING PROVISIONS</w:t>
      </w:r>
      <w:bookmarkEnd w:id="66"/>
    </w:p>
    <w:p w14:paraId="522526BC" w14:textId="14F7D23F" w:rsidR="00AB61D3" w:rsidRDefault="00AB61D3">
      <w:pPr>
        <w:numPr>
          <w:ilvl w:val="0"/>
          <w:numId w:val="211"/>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Small Business Subcontracting Plan</w:t>
      </w:r>
      <w:r w:rsidRPr="00AB61D3">
        <w:rPr>
          <w:rFonts w:ascii="Calibri" w:eastAsia="Calibri" w:hAnsi="Calibri" w:cs="Times New Roman"/>
          <w:szCs w:val="24"/>
        </w:rPr>
        <w:t xml:space="preserve"> </w:t>
      </w:r>
    </w:p>
    <w:p w14:paraId="02496D18" w14:textId="2DACD4C2" w:rsidR="00EC708A" w:rsidRPr="00AB61D3" w:rsidRDefault="00EC708A" w:rsidP="00EC708A">
      <w:pPr>
        <w:spacing w:before="10" w:after="0" w:line="240" w:lineRule="auto"/>
        <w:ind w:left="720"/>
        <w:rPr>
          <w:rFonts w:ascii="Calibri" w:eastAsia="Calibri" w:hAnsi="Calibri" w:cs="Times New Roman"/>
          <w:szCs w:val="24"/>
        </w:rPr>
      </w:pPr>
    </w:p>
    <w:p w14:paraId="1A3482AE" w14:textId="07E3BEF9" w:rsidR="006564E4" w:rsidRDefault="006564E4">
      <w:pPr>
        <w:numPr>
          <w:ilvl w:val="1"/>
          <w:numId w:val="213"/>
        </w:numPr>
        <w:spacing w:before="10" w:after="0" w:line="240" w:lineRule="auto"/>
        <w:ind w:left="1260"/>
        <w:rPr>
          <w:rFonts w:ascii="Calibri" w:eastAsia="Calibri" w:hAnsi="Calibri" w:cs="Times New Roman"/>
          <w:szCs w:val="24"/>
        </w:rPr>
      </w:pPr>
      <w:bookmarkStart w:id="67" w:name="_Hlk129696029"/>
      <w:r w:rsidRPr="006564E4">
        <w:rPr>
          <w:rFonts w:ascii="Calibri" w:eastAsia="Calibri" w:hAnsi="Calibri" w:cs="Times New Roman"/>
          <w:szCs w:val="24"/>
        </w:rPr>
        <w:t>In accordance with FAR 19.704 and FAR Clause 52.219-9, the submission of a subcontracting plan by other than small business offeror(s) is a requirement as a part of the proposal submission process and is to be submitted separately from the technical and cost proposals. An offeror’s subcontracting plan must be determined to be acceptable, by the Contracting Officer, prior to the contract award.</w:t>
      </w:r>
    </w:p>
    <w:p w14:paraId="472213E6" w14:textId="77777777" w:rsidR="00EC708A" w:rsidRPr="006564E4" w:rsidRDefault="00EC708A" w:rsidP="00EC708A">
      <w:pPr>
        <w:spacing w:before="10" w:after="0" w:line="240" w:lineRule="auto"/>
        <w:ind w:left="1260"/>
        <w:rPr>
          <w:rFonts w:ascii="Calibri" w:eastAsia="Calibri" w:hAnsi="Calibri" w:cs="Times New Roman"/>
          <w:szCs w:val="24"/>
        </w:rPr>
      </w:pPr>
    </w:p>
    <w:p w14:paraId="6B861477" w14:textId="77777777" w:rsidR="006564E4" w:rsidRPr="006564E4" w:rsidRDefault="006564E4">
      <w:pPr>
        <w:numPr>
          <w:ilvl w:val="1"/>
          <w:numId w:val="213"/>
        </w:numPr>
        <w:spacing w:before="10" w:after="0" w:line="240" w:lineRule="auto"/>
        <w:ind w:left="1260"/>
        <w:rPr>
          <w:rFonts w:ascii="Calibri" w:eastAsia="Calibri" w:hAnsi="Calibri" w:cs="Times New Roman"/>
          <w:szCs w:val="24"/>
        </w:rPr>
      </w:pPr>
      <w:r w:rsidRPr="006564E4">
        <w:rPr>
          <w:rFonts w:ascii="Calibri" w:eastAsia="Calibri" w:hAnsi="Calibri" w:cs="Times New Roman"/>
          <w:szCs w:val="24"/>
        </w:rPr>
        <w:t>The failure of any Contractor or subcontractor to comply in good faith with FAR Clause 52.219-8, entitled "Utilization of Small Business Concerns" incorporated in this contract and the attached Subcontracting Plan, will be a material breach of such contract or subcontract and subject to the remedies reserved to the Government under FAR Clause 52.219-16 entitled, "Liquidated Damages-Subcontracting Plan."</w:t>
      </w:r>
    </w:p>
    <w:p w14:paraId="11CC0F78" w14:textId="77777777" w:rsidR="006564E4" w:rsidRPr="006564E4" w:rsidRDefault="006564E4" w:rsidP="006564E4">
      <w:pPr>
        <w:spacing w:before="10" w:after="0" w:line="240" w:lineRule="auto"/>
        <w:ind w:left="900"/>
        <w:rPr>
          <w:rFonts w:ascii="Calibri" w:eastAsia="Calibri" w:hAnsi="Calibri" w:cs="Times New Roman"/>
          <w:szCs w:val="24"/>
        </w:rPr>
      </w:pPr>
    </w:p>
    <w:p w14:paraId="11122C1B" w14:textId="016244AD" w:rsidR="00EC708A" w:rsidRDefault="006564E4">
      <w:pPr>
        <w:pStyle w:val="ListParagraph"/>
        <w:numPr>
          <w:ilvl w:val="0"/>
          <w:numId w:val="179"/>
        </w:numPr>
        <w:spacing w:before="10" w:after="0" w:line="240" w:lineRule="auto"/>
        <w:ind w:left="900"/>
        <w:rPr>
          <w:rFonts w:ascii="Calibri" w:eastAsia="Calibri" w:hAnsi="Calibri" w:cs="Times New Roman"/>
          <w:szCs w:val="24"/>
        </w:rPr>
      </w:pPr>
      <w:r w:rsidRPr="00EC708A">
        <w:rPr>
          <w:rFonts w:ascii="Calibri" w:eastAsia="Calibri" w:hAnsi="Calibri" w:cs="Times New Roman"/>
          <w:b/>
          <w:szCs w:val="24"/>
        </w:rPr>
        <w:t>Subcontracting Reports</w:t>
      </w:r>
      <w:r w:rsidRPr="00EC708A">
        <w:rPr>
          <w:rFonts w:ascii="Calibri" w:eastAsia="Calibri" w:hAnsi="Calibri" w:cs="Times New Roman"/>
          <w:szCs w:val="24"/>
        </w:rPr>
        <w:t xml:space="preserve"> </w:t>
      </w:r>
    </w:p>
    <w:p w14:paraId="31F15B25" w14:textId="77777777" w:rsidR="00EC708A" w:rsidRPr="00EC708A" w:rsidRDefault="00EC708A" w:rsidP="00EC708A">
      <w:pPr>
        <w:pStyle w:val="ListParagraph"/>
        <w:spacing w:before="10" w:after="0" w:line="240" w:lineRule="auto"/>
        <w:ind w:left="900"/>
        <w:rPr>
          <w:rFonts w:ascii="Calibri" w:eastAsia="Calibri" w:hAnsi="Calibri" w:cs="Times New Roman"/>
          <w:szCs w:val="24"/>
        </w:rPr>
      </w:pPr>
    </w:p>
    <w:p w14:paraId="289977A6" w14:textId="6BF715E2" w:rsidR="006564E4" w:rsidRDefault="006564E4">
      <w:pPr>
        <w:numPr>
          <w:ilvl w:val="0"/>
          <w:numId w:val="212"/>
        </w:numPr>
        <w:tabs>
          <w:tab w:val="clear" w:pos="720"/>
        </w:tabs>
        <w:spacing w:before="10" w:after="0" w:line="240" w:lineRule="auto"/>
        <w:ind w:left="1260"/>
        <w:rPr>
          <w:rFonts w:ascii="Calibri" w:eastAsia="Calibri" w:hAnsi="Calibri" w:cs="Times New Roman"/>
          <w:szCs w:val="24"/>
        </w:rPr>
      </w:pPr>
      <w:r w:rsidRPr="006564E4">
        <w:rPr>
          <w:rFonts w:ascii="Calibri" w:eastAsia="Calibri" w:hAnsi="Calibri" w:cs="Times New Roman"/>
          <w:szCs w:val="24"/>
        </w:rPr>
        <w:t xml:space="preserve">An offeror is to submit their respective subcontracting plan electronically using the U.S. Department of Health and Human Services (HHS) Small Business Customer Experience (SBCX) system at </w:t>
      </w:r>
      <w:hyperlink r:id="rId89" w:history="1">
        <w:r w:rsidRPr="006564E4">
          <w:rPr>
            <w:rFonts w:ascii="Calibri" w:eastAsia="Calibri" w:hAnsi="Calibri" w:cs="Times New Roman"/>
            <w:color w:val="0000FF"/>
            <w:szCs w:val="24"/>
            <w:u w:val="single"/>
          </w:rPr>
          <w:t>https://osdbu.hhs.gov</w:t>
        </w:r>
      </w:hyperlink>
      <w:r w:rsidRPr="006564E4">
        <w:rPr>
          <w:rFonts w:ascii="Calibri" w:eastAsia="Calibri" w:hAnsi="Calibri" w:cs="Times New Roman"/>
          <w:szCs w:val="24"/>
        </w:rPr>
        <w:t>. The offeror shall follow the instructions outlined in the SBCX Industry Guide</w:t>
      </w:r>
      <w:r w:rsidR="007D2989">
        <w:rPr>
          <w:rFonts w:ascii="Calibri" w:eastAsia="Calibri" w:hAnsi="Calibri" w:cs="Times New Roman"/>
          <w:szCs w:val="24"/>
        </w:rPr>
        <w:t xml:space="preserve"> </w:t>
      </w:r>
      <w:r w:rsidR="007D2989" w:rsidRPr="00AC0AD7">
        <w:rPr>
          <w:rFonts w:ascii="Calibri" w:eastAsia="Calibri" w:hAnsi="Calibri" w:cs="Times New Roman"/>
          <w:szCs w:val="24"/>
        </w:rPr>
        <w:t xml:space="preserve">at: </w:t>
      </w:r>
      <w:hyperlink r:id="rId90" w:history="1">
        <w:r w:rsidR="007D2989" w:rsidRPr="00AC0AD7">
          <w:rPr>
            <w:rFonts w:ascii="Calibri" w:eastAsia="Calibri" w:hAnsi="Calibri" w:cs="Times New Roman"/>
            <w:color w:val="0000FF"/>
            <w:szCs w:val="24"/>
            <w:u w:val="single"/>
          </w:rPr>
          <w:t>https://oamp.od.nih.gov/nih-document-generation-system/dgs-workform-information/attachment-files-section-j</w:t>
        </w:r>
      </w:hyperlink>
      <w:r w:rsidRPr="006564E4">
        <w:rPr>
          <w:rFonts w:ascii="Calibri" w:eastAsia="Calibri" w:hAnsi="Calibri" w:cs="Times New Roman"/>
          <w:szCs w:val="24"/>
        </w:rPr>
        <w:t xml:space="preserve"> to successfully submit their subcontracting plan by the proposal submission deadline. </w:t>
      </w:r>
    </w:p>
    <w:p w14:paraId="7385B897" w14:textId="77777777" w:rsidR="00EC708A" w:rsidRPr="006564E4" w:rsidRDefault="00EC708A" w:rsidP="00EC708A">
      <w:pPr>
        <w:spacing w:before="10" w:after="0" w:line="240" w:lineRule="auto"/>
        <w:ind w:left="1260"/>
        <w:rPr>
          <w:rFonts w:ascii="Calibri" w:eastAsia="Calibri" w:hAnsi="Calibri" w:cs="Times New Roman"/>
          <w:szCs w:val="24"/>
        </w:rPr>
      </w:pPr>
    </w:p>
    <w:p w14:paraId="228FF0F3" w14:textId="77777777" w:rsidR="006564E4" w:rsidRPr="006564E4" w:rsidRDefault="006564E4">
      <w:pPr>
        <w:numPr>
          <w:ilvl w:val="0"/>
          <w:numId w:val="214"/>
        </w:numPr>
        <w:ind w:left="1260"/>
        <w:rPr>
          <w:rFonts w:ascii="Calibri" w:eastAsia="Calibri" w:hAnsi="Calibri" w:cs="Times New Roman"/>
          <w:szCs w:val="24"/>
        </w:rPr>
      </w:pPr>
      <w:r w:rsidRPr="006564E4">
        <w:rPr>
          <w:rFonts w:ascii="Calibri" w:eastAsia="Calibri" w:hAnsi="Calibri" w:cs="Times New Roman"/>
          <w:szCs w:val="24"/>
        </w:rPr>
        <w:t xml:space="preserve">The official point of receipt for determining timely submission of an offeror’s subcontracting plan is the SBCX system and/or email notification. Once the subcontracting plan is successfully submitted in the SBCX system the offeror should receive an email notification and confirmation message of completion upon submission. </w:t>
      </w:r>
    </w:p>
    <w:p w14:paraId="071B655C" w14:textId="4250DD6F" w:rsidR="006564E4" w:rsidRPr="006564E4" w:rsidRDefault="006564E4">
      <w:pPr>
        <w:numPr>
          <w:ilvl w:val="0"/>
          <w:numId w:val="214"/>
        </w:numPr>
        <w:ind w:left="1260"/>
        <w:rPr>
          <w:rFonts w:ascii="Calibri" w:eastAsia="Calibri" w:hAnsi="Calibri" w:cs="Times New Roman"/>
          <w:szCs w:val="24"/>
        </w:rPr>
      </w:pPr>
      <w:r w:rsidRPr="006564E4">
        <w:rPr>
          <w:rFonts w:ascii="Calibri" w:eastAsia="Calibri" w:hAnsi="Calibri" w:cs="Times New Roman"/>
          <w:szCs w:val="24"/>
        </w:rPr>
        <w:t xml:space="preserve">If an offeror’s subcontracting plan is not confirmed as received within the SBCX system by the proposal submission date specified in the solicitation, it will be </w:t>
      </w:r>
      <w:r w:rsidRPr="006564E4">
        <w:rPr>
          <w:rFonts w:ascii="Calibri" w:eastAsia="Calibri" w:hAnsi="Calibri" w:cs="Times New Roman"/>
          <w:szCs w:val="24"/>
        </w:rPr>
        <w:lastRenderedPageBreak/>
        <w:t>considered late in accordance with subparagraph (c)(3) of FAR Clause 52.215-1, Instructions to Offeror—Competition Acquisition. Disposition of late submittals of a subcontracting plan by an offeror via the SBCX system is at the discretion of the Contracting Officer.</w:t>
      </w:r>
      <w:r w:rsidR="00EC708A">
        <w:rPr>
          <w:rFonts w:ascii="Calibri" w:eastAsia="Calibri" w:hAnsi="Calibri" w:cs="Times New Roman"/>
          <w:szCs w:val="24"/>
        </w:rPr>
        <w:t xml:space="preserve">           </w:t>
      </w:r>
    </w:p>
    <w:p w14:paraId="410C2E0C" w14:textId="77777777" w:rsidR="006564E4" w:rsidRPr="006564E4" w:rsidRDefault="006564E4">
      <w:pPr>
        <w:numPr>
          <w:ilvl w:val="0"/>
          <w:numId w:val="214"/>
        </w:numPr>
        <w:spacing w:after="0"/>
        <w:ind w:left="1260"/>
        <w:rPr>
          <w:rFonts w:ascii="Calibri" w:eastAsia="Calibri" w:hAnsi="Calibri" w:cs="Times New Roman"/>
          <w:szCs w:val="24"/>
        </w:rPr>
      </w:pPr>
      <w:r w:rsidRPr="006564E4">
        <w:rPr>
          <w:rFonts w:ascii="Calibri" w:eastAsia="Calibri" w:hAnsi="Calibri" w:cs="Times New Roman"/>
          <w:szCs w:val="24"/>
        </w:rPr>
        <w:t xml:space="preserve">Any technical questions regarding the use of the SBCX system may be submitted via email message to the SBCX help desk at client.support@apexlogic.com.  The client support hours of operation are Monday – Friday, 6:00 a.m. – 8:00 p.m. Eastern Standard Time (EST). Note: help desk tickets can be submitted 24 hours a day / 7 days a week and a representative will respond within the presented client support hours of operation for assistance. </w:t>
      </w:r>
    </w:p>
    <w:p w14:paraId="0B4F61F9" w14:textId="77777777" w:rsidR="006564E4" w:rsidRPr="006564E4" w:rsidRDefault="006564E4" w:rsidP="00EC708A">
      <w:pPr>
        <w:spacing w:after="0" w:line="240" w:lineRule="auto"/>
        <w:ind w:left="1260" w:hanging="360"/>
        <w:rPr>
          <w:rFonts w:ascii="Calibri" w:eastAsia="Calibri" w:hAnsi="Calibri" w:cs="Times New Roman"/>
          <w:szCs w:val="24"/>
        </w:rPr>
      </w:pPr>
    </w:p>
    <w:p w14:paraId="7F6E383D" w14:textId="77777777" w:rsidR="006564E4" w:rsidRPr="006564E4" w:rsidRDefault="006564E4">
      <w:pPr>
        <w:numPr>
          <w:ilvl w:val="1"/>
          <w:numId w:val="210"/>
        </w:numPr>
        <w:spacing w:before="10" w:after="0" w:line="240" w:lineRule="auto"/>
        <w:ind w:left="1260"/>
        <w:rPr>
          <w:rFonts w:ascii="Calibri" w:eastAsia="Calibri" w:hAnsi="Calibri" w:cs="Times New Roman"/>
          <w:szCs w:val="24"/>
        </w:rPr>
      </w:pPr>
      <w:r w:rsidRPr="006564E4">
        <w:rPr>
          <w:rFonts w:ascii="Calibri" w:eastAsia="Calibri" w:hAnsi="Calibri" w:cs="Times New Roman"/>
          <w:szCs w:val="24"/>
        </w:rPr>
        <w:t>Individual Subcontract Reports (ISR)</w:t>
      </w:r>
    </w:p>
    <w:p w14:paraId="19B3D84B" w14:textId="77777777" w:rsidR="007F3C4B" w:rsidRDefault="006564E4" w:rsidP="007F3C4B">
      <w:pPr>
        <w:spacing w:before="10" w:after="0" w:line="240" w:lineRule="auto"/>
        <w:ind w:left="1260"/>
        <w:rPr>
          <w:rFonts w:ascii="Calibri" w:eastAsia="Calibri" w:hAnsi="Calibri" w:cs="Times New Roman"/>
          <w:szCs w:val="24"/>
        </w:rPr>
      </w:pPr>
      <w:r w:rsidRPr="006564E4">
        <w:rPr>
          <w:rFonts w:ascii="Calibri" w:eastAsia="Calibri" w:hAnsi="Calibri" w:cs="Times New Roman"/>
          <w:szCs w:val="24"/>
        </w:rPr>
        <w:br/>
        <w:t>Regardless of the effective date of this contract, the Report shall be due on the following dates for the entire life of this contract:</w:t>
      </w:r>
    </w:p>
    <w:p w14:paraId="42707180" w14:textId="52C3914A" w:rsidR="006564E4" w:rsidRPr="006564E4" w:rsidRDefault="006564E4" w:rsidP="007F3C4B">
      <w:pPr>
        <w:spacing w:before="10" w:after="0" w:line="240" w:lineRule="auto"/>
        <w:ind w:left="4230"/>
        <w:rPr>
          <w:rFonts w:ascii="Calibri" w:eastAsia="Calibri" w:hAnsi="Calibri" w:cs="Times New Roman"/>
          <w:szCs w:val="24"/>
        </w:rPr>
      </w:pPr>
      <w:r w:rsidRPr="006564E4">
        <w:rPr>
          <w:rFonts w:ascii="Calibri" w:eastAsia="Calibri" w:hAnsi="Calibri" w:cs="Times New Roman"/>
          <w:szCs w:val="24"/>
        </w:rPr>
        <w:br/>
        <w:t>April 30th</w:t>
      </w:r>
      <w:r w:rsidRPr="006564E4">
        <w:rPr>
          <w:rFonts w:ascii="Calibri" w:eastAsia="Calibri" w:hAnsi="Calibri" w:cs="Times New Roman"/>
          <w:szCs w:val="24"/>
        </w:rPr>
        <w:br/>
        <w:t>October 30th </w:t>
      </w:r>
      <w:r w:rsidRPr="006564E4">
        <w:rPr>
          <w:rFonts w:ascii="Calibri" w:eastAsia="Calibri" w:hAnsi="Calibri" w:cs="Times New Roman"/>
          <w:szCs w:val="24"/>
        </w:rPr>
        <w:br/>
        <w:t>Expiration Date of Contract</w:t>
      </w:r>
      <w:r w:rsidRPr="006564E4">
        <w:rPr>
          <w:rFonts w:ascii="Calibri" w:eastAsia="Calibri" w:hAnsi="Calibri" w:cs="Times New Roman"/>
          <w:szCs w:val="24"/>
        </w:rPr>
        <w:br/>
      </w:r>
    </w:p>
    <w:p w14:paraId="6EBF005B" w14:textId="6C0777D2" w:rsidR="006564E4" w:rsidRPr="006564E4" w:rsidRDefault="006564E4">
      <w:pPr>
        <w:numPr>
          <w:ilvl w:val="1"/>
          <w:numId w:val="210"/>
        </w:numPr>
        <w:spacing w:before="10" w:after="0" w:line="240" w:lineRule="auto"/>
        <w:ind w:left="1260"/>
        <w:rPr>
          <w:rFonts w:ascii="Calibri" w:eastAsia="Calibri" w:hAnsi="Calibri" w:cs="Times New Roman"/>
          <w:szCs w:val="24"/>
        </w:rPr>
      </w:pPr>
      <w:r w:rsidRPr="006564E4">
        <w:rPr>
          <w:rFonts w:ascii="Calibri" w:eastAsia="Calibri" w:hAnsi="Calibri" w:cs="Times New Roman"/>
          <w:szCs w:val="24"/>
        </w:rPr>
        <w:t>Summary Subcontract Report (SSR)</w:t>
      </w:r>
      <w:r w:rsidRPr="006564E4">
        <w:rPr>
          <w:rFonts w:ascii="Calibri" w:eastAsia="Calibri" w:hAnsi="Calibri" w:cs="Times New Roman"/>
          <w:szCs w:val="24"/>
        </w:rPr>
        <w:br/>
      </w:r>
      <w:r w:rsidRPr="006564E4">
        <w:rPr>
          <w:rFonts w:ascii="Calibri" w:eastAsia="Calibri" w:hAnsi="Calibri" w:cs="Times New Roman"/>
          <w:szCs w:val="24"/>
        </w:rPr>
        <w:br/>
        <w:t xml:space="preserve">Regardless of the effective date of this contract, the Summary Subcontract Report </w:t>
      </w:r>
      <w:bookmarkStart w:id="68" w:name="_Hlk129695502"/>
      <w:r w:rsidRPr="006564E4">
        <w:rPr>
          <w:rFonts w:ascii="Calibri" w:eastAsia="Calibri" w:hAnsi="Calibri" w:cs="Times New Roman"/>
          <w:szCs w:val="24"/>
        </w:rPr>
        <w:t xml:space="preserve">must </w:t>
      </w:r>
      <w:bookmarkEnd w:id="68"/>
      <w:r w:rsidRPr="006564E4">
        <w:rPr>
          <w:rFonts w:ascii="Calibri" w:eastAsia="Calibri" w:hAnsi="Calibri" w:cs="Times New Roman"/>
          <w:szCs w:val="24"/>
        </w:rPr>
        <w:t>be submitted annually on the following date for the entire life of this contract:</w:t>
      </w:r>
    </w:p>
    <w:p w14:paraId="307DA07D" w14:textId="77777777" w:rsidR="006564E4" w:rsidRPr="006564E4" w:rsidRDefault="006564E4" w:rsidP="007F3C4B">
      <w:pPr>
        <w:spacing w:before="10" w:after="0" w:line="240" w:lineRule="auto"/>
        <w:ind w:left="4320"/>
        <w:rPr>
          <w:rFonts w:ascii="Calibri" w:eastAsia="Calibri" w:hAnsi="Calibri" w:cs="Times New Roman"/>
          <w:szCs w:val="24"/>
        </w:rPr>
      </w:pPr>
      <w:r w:rsidRPr="006564E4">
        <w:rPr>
          <w:rFonts w:ascii="Calibri" w:eastAsia="Calibri" w:hAnsi="Calibri" w:cs="Times New Roman"/>
          <w:szCs w:val="24"/>
        </w:rPr>
        <w:t xml:space="preserve"> </w:t>
      </w:r>
      <w:r w:rsidRPr="006564E4">
        <w:rPr>
          <w:rFonts w:ascii="Calibri" w:eastAsia="Calibri" w:hAnsi="Calibri" w:cs="Times New Roman"/>
          <w:szCs w:val="24"/>
        </w:rPr>
        <w:br/>
        <w:t>October 30th</w:t>
      </w:r>
    </w:p>
    <w:p w14:paraId="5E82B7F2" w14:textId="77777777" w:rsidR="006564E4" w:rsidRPr="006564E4" w:rsidRDefault="006564E4" w:rsidP="006564E4">
      <w:pPr>
        <w:spacing w:before="25" w:after="15" w:line="240" w:lineRule="auto"/>
        <w:ind w:left="1260" w:hanging="360"/>
        <w:rPr>
          <w:rFonts w:ascii="Calibri" w:eastAsia="Calibri" w:hAnsi="Calibri" w:cs="Times New Roman"/>
          <w:szCs w:val="24"/>
        </w:rPr>
      </w:pPr>
    </w:p>
    <w:p w14:paraId="57D7A544" w14:textId="25BD325A" w:rsidR="006564E4" w:rsidRPr="006564E4" w:rsidRDefault="006564E4" w:rsidP="006F370B">
      <w:pPr>
        <w:spacing w:before="10" w:after="10" w:line="240" w:lineRule="auto"/>
        <w:ind w:left="1260" w:right="-4"/>
        <w:rPr>
          <w:rFonts w:ascii="Calibri" w:eastAsia="Calibri" w:hAnsi="Calibri" w:cs="Times New Roman"/>
          <w:szCs w:val="24"/>
        </w:rPr>
      </w:pPr>
      <w:r w:rsidRPr="006564E4">
        <w:rPr>
          <w:rFonts w:ascii="Calibri" w:eastAsia="Calibri" w:hAnsi="Calibri" w:cs="Times New Roman"/>
          <w:szCs w:val="24"/>
        </w:rPr>
        <w:t xml:space="preserve">For both the Individual and Summary Subcontract Reports, the </w:t>
      </w:r>
      <w:r w:rsidRPr="006564E4">
        <w:rPr>
          <w:rFonts w:ascii="Calibri" w:eastAsia="Calibri" w:hAnsi="Calibri" w:cs="Times New Roman"/>
          <w:szCs w:val="24"/>
          <w:u w:val="single"/>
        </w:rPr>
        <w:t>[Contracting Officer/Contract Specialist/title of alternate designee]</w:t>
      </w:r>
      <w:r w:rsidRPr="006564E4">
        <w:rPr>
          <w:rFonts w:ascii="Calibri" w:eastAsia="Calibri" w:hAnsi="Calibri" w:cs="Times New Roman"/>
          <w:szCs w:val="24"/>
        </w:rPr>
        <w:t xml:space="preserve">  must be included as a contact for notification purposes at the following e-mail address:</w:t>
      </w:r>
    </w:p>
    <w:p w14:paraId="06EC0031" w14:textId="77777777" w:rsidR="006564E4" w:rsidRPr="006564E4" w:rsidRDefault="006564E4" w:rsidP="006564E4">
      <w:pPr>
        <w:spacing w:after="0" w:line="240" w:lineRule="auto"/>
        <w:ind w:left="1260" w:hanging="360"/>
        <w:rPr>
          <w:rFonts w:ascii="Calibri" w:eastAsia="Calibri" w:hAnsi="Calibri" w:cs="Times New Roman"/>
          <w:szCs w:val="24"/>
        </w:rPr>
      </w:pPr>
    </w:p>
    <w:p w14:paraId="26D00D27" w14:textId="77777777" w:rsidR="006564E4" w:rsidRPr="006564E4" w:rsidRDefault="006564E4" w:rsidP="006564E4">
      <w:pPr>
        <w:spacing w:before="10" w:after="10" w:line="240" w:lineRule="auto"/>
        <w:ind w:left="1260" w:right="1440" w:hanging="360"/>
        <w:jc w:val="center"/>
        <w:rPr>
          <w:rFonts w:ascii="Calibri" w:eastAsia="Calibri" w:hAnsi="Calibri" w:cs="Times New Roman"/>
          <w:szCs w:val="24"/>
        </w:rPr>
      </w:pPr>
      <w:r w:rsidRPr="006564E4">
        <w:rPr>
          <w:rFonts w:ascii="Calibri" w:eastAsia="Calibri" w:hAnsi="Calibri" w:cs="Times New Roman"/>
          <w:szCs w:val="24"/>
        </w:rPr>
        <w:t>_____________________</w:t>
      </w:r>
      <w:r w:rsidRPr="006564E4">
        <w:rPr>
          <w:rFonts w:ascii="Calibri" w:eastAsia="Calibri" w:hAnsi="Calibri" w:cs="Times New Roman"/>
          <w:szCs w:val="24"/>
        </w:rPr>
        <w:br/>
        <w:t xml:space="preserve"> </w:t>
      </w:r>
      <w:r w:rsidRPr="006564E4">
        <w:rPr>
          <w:rFonts w:ascii="Calibri" w:eastAsia="Calibri" w:hAnsi="Calibri" w:cs="Times New Roman"/>
          <w:szCs w:val="24"/>
          <w:u w:val="single"/>
        </w:rPr>
        <w:t>[Contracting Officer/Contract Specialist]</w:t>
      </w:r>
    </w:p>
    <w:bookmarkEnd w:id="67"/>
    <w:p w14:paraId="0AA4E920" w14:textId="77777777" w:rsidR="00AB61D3" w:rsidRPr="00AB61D3" w:rsidRDefault="00AB61D3" w:rsidP="00AB61D3">
      <w:pPr>
        <w:spacing w:after="0" w:line="240" w:lineRule="auto"/>
        <w:rPr>
          <w:rFonts w:ascii="Calibri" w:eastAsia="Calibri" w:hAnsi="Calibri" w:cs="Times New Roman"/>
          <w:szCs w:val="24"/>
        </w:rPr>
      </w:pPr>
    </w:p>
    <w:p w14:paraId="73901B68" w14:textId="64514A43" w:rsidR="00AB61D3" w:rsidRPr="00AB61D3" w:rsidRDefault="009A10FC"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20</w:t>
      </w:r>
      <w:r w:rsidR="00AB61D3"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52B05B3" w14:textId="77777777" w:rsidTr="00CD55E8">
        <w:trPr>
          <w:cantSplit/>
        </w:trPr>
        <w:tc>
          <w:tcPr>
            <w:tcW w:w="9700" w:type="dxa"/>
            <w:shd w:val="clear" w:color="auto" w:fill="F3F3F3"/>
          </w:tcPr>
          <w:p w14:paraId="7A785A1E" w14:textId="0CFD5B64"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SBIR CONTRACTS.</w:t>
            </w:r>
            <w:r w:rsidR="007A7DA9" w:rsidRPr="00AB61D3">
              <w:rPr>
                <w:rFonts w:ascii="Calibri" w:eastAsia="Calibri" w:hAnsi="Calibri" w:cs="Times New Roman"/>
                <w:szCs w:val="24"/>
              </w:rPr>
              <w:t>)****</w:t>
            </w:r>
          </w:p>
          <w:p w14:paraId="76261C1E"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ITEM:</w:t>
            </w:r>
            <w:r w:rsidRPr="00AB61D3">
              <w:rPr>
                <w:rFonts w:ascii="Calibri" w:eastAsia="Calibri" w:hAnsi="Calibri" w:cs="Times New Roman"/>
                <w:szCs w:val="24"/>
              </w:rPr>
              <w:t xml:space="preserve"> </w:t>
            </w:r>
          </w:p>
          <w:p w14:paraId="2F11A868" w14:textId="77777777" w:rsidR="00AB61D3" w:rsidRPr="00AB61D3" w:rsidRDefault="00AB61D3">
            <w:pPr>
              <w:numPr>
                <w:ilvl w:val="0"/>
                <w:numId w:val="3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For SBIR Phase I Contracts</w:t>
            </w:r>
            <w:r w:rsidRPr="00AB61D3">
              <w:rPr>
                <w:rFonts w:ascii="Calibri" w:eastAsia="Calibri" w:hAnsi="Calibri" w:cs="Times New Roman"/>
                <w:szCs w:val="24"/>
              </w:rPr>
              <w:t xml:space="preserve"> :  Select "two thirds" from the drop down box.</w:t>
            </w:r>
          </w:p>
          <w:p w14:paraId="53765AD9" w14:textId="77777777" w:rsidR="00AB61D3" w:rsidRPr="00AB61D3" w:rsidRDefault="00AB61D3">
            <w:pPr>
              <w:numPr>
                <w:ilvl w:val="0"/>
                <w:numId w:val="3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For SBIR Phase II Contracts</w:t>
            </w:r>
            <w:r w:rsidRPr="00AB61D3">
              <w:rPr>
                <w:rFonts w:ascii="Calibri" w:eastAsia="Calibri" w:hAnsi="Calibri" w:cs="Times New Roman"/>
                <w:szCs w:val="24"/>
              </w:rPr>
              <w:t xml:space="preserve"> :  Select "one half" from the drop down box.</w:t>
            </w:r>
          </w:p>
          <w:p w14:paraId="7E881217" w14:textId="10F070D3" w:rsidR="00AB61D3" w:rsidRPr="00AB61D3" w:rsidRDefault="00AB61D3">
            <w:pPr>
              <w:numPr>
                <w:ilvl w:val="0"/>
                <w:numId w:val="32"/>
              </w:numPr>
              <w:spacing w:before="10" w:after="0" w:line="240" w:lineRule="auto"/>
              <w:rPr>
                <w:rFonts w:ascii="Calibri" w:eastAsia="Calibri" w:hAnsi="Calibri" w:cs="Times New Roman"/>
                <w:szCs w:val="24"/>
              </w:rPr>
            </w:pPr>
            <w:r w:rsidRPr="00AB61D3">
              <w:rPr>
                <w:rFonts w:ascii="Calibri" w:eastAsia="Calibri" w:hAnsi="Calibri" w:cs="Times New Roman"/>
                <w:szCs w:val="24"/>
              </w:rPr>
              <w:t>Choose the applicable language within the brackets and delete the language that is not appropriate. Awards made by the FY 2014 SBIR solicitation PHS 2014-1 should use "total labor hours." Awards made by the FY 2015 SBIR solicitation PHS 2015-1 should use "total contract costs less profit/fee." Prior to FY 2014, see the applicable SBIR solicitation for guidance.</w:t>
            </w:r>
          </w:p>
        </w:tc>
      </w:tr>
    </w:tbl>
    <w:p w14:paraId="1E867BEC" w14:textId="598EAE0A"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69" w:name="_Toc563659"/>
      <w:r w:rsidRPr="00AB61D3">
        <w:rPr>
          <w:rFonts w:ascii="Calibri" w:eastAsia="Calibri" w:hAnsi="Calibri" w:cs="Calibri"/>
          <w:b/>
          <w:bCs/>
          <w:szCs w:val="24"/>
        </w:rPr>
        <w:t>ARTICLE H.5</w:t>
      </w:r>
      <w:r w:rsidR="00DB5D60">
        <w:rPr>
          <w:rFonts w:ascii="Calibri" w:eastAsia="Calibri" w:hAnsi="Calibri" w:cs="Calibri"/>
          <w:b/>
          <w:bCs/>
          <w:szCs w:val="24"/>
        </w:rPr>
        <w:t>7</w:t>
      </w:r>
      <w:r w:rsidRPr="00AB61D3">
        <w:rPr>
          <w:rFonts w:ascii="Calibri" w:eastAsia="Calibri" w:hAnsi="Calibri" w:cs="Calibri"/>
          <w:b/>
          <w:bCs/>
          <w:szCs w:val="24"/>
        </w:rPr>
        <w:t>. LIMITATIONS ON SUBCONTRACTING - SBIR</w:t>
      </w:r>
      <w:bookmarkEnd w:id="69"/>
    </w:p>
    <w:p w14:paraId="284CC2AF" w14:textId="44839481"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Contractor shall perform a minimum of </w:t>
      </w:r>
      <w:r w:rsidRPr="00AB61D3">
        <w:rPr>
          <w:rFonts w:ascii="Calibri" w:eastAsia="Calibri" w:hAnsi="Calibri" w:cs="Times New Roman"/>
          <w:szCs w:val="24"/>
          <w:u w:val="single"/>
        </w:rPr>
        <w:t>[two-thirds/one-half]</w:t>
      </w:r>
      <w:r w:rsidRPr="00AB61D3">
        <w:rPr>
          <w:rFonts w:ascii="Calibri" w:eastAsia="Calibri" w:hAnsi="Calibri" w:cs="Times New Roman"/>
          <w:szCs w:val="24"/>
        </w:rPr>
        <w:t xml:space="preserve"> of the research and/or analytical effort [total labor hours/total contract costs less profit/fee] conducted under this contract.  Any deviation from this requirement must be approved in writing by the Contracting Officer.</w:t>
      </w:r>
    </w:p>
    <w:p w14:paraId="06E4FEEB" w14:textId="77777777" w:rsidR="00C537BE" w:rsidRPr="00AB61D3" w:rsidRDefault="00C537BE" w:rsidP="00AB61D3">
      <w:pPr>
        <w:spacing w:before="25" w:after="15" w:line="240" w:lineRule="auto"/>
        <w:ind w:left="360"/>
        <w:rPr>
          <w:rFonts w:ascii="Calibri" w:eastAsia="Calibri" w:hAnsi="Calibri" w:cs="Times New Roman"/>
          <w:szCs w:val="24"/>
        </w:rPr>
      </w:pPr>
    </w:p>
    <w:p w14:paraId="23D58506" w14:textId="2E4208BD" w:rsidR="00AB61D3" w:rsidRPr="00AB61D3" w:rsidRDefault="009A10FC"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w:t>
      </w:r>
      <w:r w:rsidR="00AB61D3"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4CEB7F5" w14:textId="77777777" w:rsidTr="00CD55E8">
        <w:trPr>
          <w:cantSplit/>
        </w:trPr>
        <w:tc>
          <w:tcPr>
            <w:tcW w:w="9700" w:type="dxa"/>
            <w:shd w:val="clear" w:color="auto" w:fill="F3F3F3"/>
          </w:tcPr>
          <w:p w14:paraId="772F8358" w14:textId="1F5C09CD" w:rsidR="00AB61D3" w:rsidRPr="00AB61D3" w:rsidRDefault="00C537BE" w:rsidP="00C537BE">
            <w:pPr>
              <w:spacing w:before="15" w:after="25" w:line="240" w:lineRule="auto"/>
              <w:rPr>
                <w:rFonts w:ascii="Calibri" w:eastAsia="Calibri" w:hAnsi="Calibri" w:cs="Times New Roman"/>
                <w:szCs w:val="24"/>
              </w:rPr>
            </w:pPr>
            <w:r>
              <w:rPr>
                <w:rFonts w:ascii="Calibri" w:eastAsia="Calibri" w:hAnsi="Calibri" w:cs="Times New Roman"/>
                <w:szCs w:val="24"/>
              </w:rPr>
              <w:t>*</w:t>
            </w:r>
            <w:r w:rsidR="00AB61D3" w:rsidRPr="00AB61D3">
              <w:rPr>
                <w:rFonts w:ascii="Calibri" w:eastAsia="Calibri" w:hAnsi="Calibri" w:cs="Times New Roman"/>
                <w:szCs w:val="24"/>
              </w:rPr>
              <w:t xml:space="preserve">***(The security and privacy requirements set forth herein apply to all new and existing information and IT solicitations and contracts, irrespective of dollar amount.)  To determine the applicable language for each solicitation and contract, the requiring activity representative must confer with NIH Information System Security Officer (ISSO)/Chief Information Security Officer (CISO) and Privacy Officer/Senior Official for Privacy (SOP) to complete the "Information Security </w:t>
            </w:r>
            <w:r w:rsidR="00EB7E16">
              <w:rPr>
                <w:rFonts w:ascii="Calibri" w:eastAsia="Calibri" w:hAnsi="Calibri" w:cs="Times New Roman"/>
                <w:szCs w:val="24"/>
              </w:rPr>
              <w:t>and</w:t>
            </w:r>
            <w:r w:rsidR="00AB61D3" w:rsidRPr="00AB61D3">
              <w:rPr>
                <w:rFonts w:ascii="Calibri" w:eastAsia="Calibri" w:hAnsi="Calibri" w:cs="Times New Roman"/>
                <w:szCs w:val="24"/>
              </w:rPr>
              <w:t xml:space="preserve"> Privacy Certification Checklists."</w:t>
            </w:r>
            <w:r>
              <w:rPr>
                <w:rFonts w:ascii="Calibri" w:eastAsia="Calibri" w:hAnsi="Calibri" w:cs="Times New Roman"/>
                <w:szCs w:val="24"/>
              </w:rPr>
              <w:t>)****</w:t>
            </w:r>
            <w:r w:rsidR="00AB61D3" w:rsidRPr="00AB61D3">
              <w:rPr>
                <w:rFonts w:ascii="Calibri" w:eastAsia="Calibri" w:hAnsi="Calibri" w:cs="Times New Roman"/>
                <w:szCs w:val="24"/>
              </w:rPr>
              <w:t> </w:t>
            </w:r>
          </w:p>
        </w:tc>
      </w:tr>
    </w:tbl>
    <w:p w14:paraId="39742EE9" w14:textId="0919685F"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70" w:name="_Toc563669"/>
      <w:r w:rsidRPr="00AB61D3">
        <w:rPr>
          <w:rFonts w:ascii="Calibri" w:eastAsia="Calibri" w:hAnsi="Calibri" w:cs="Calibri"/>
          <w:b/>
          <w:bCs/>
          <w:szCs w:val="24"/>
        </w:rPr>
        <w:lastRenderedPageBreak/>
        <w:t>ARTICLE H.5</w:t>
      </w:r>
      <w:r w:rsidR="00DB5D60">
        <w:rPr>
          <w:rFonts w:ascii="Calibri" w:eastAsia="Calibri" w:hAnsi="Calibri" w:cs="Calibri"/>
          <w:b/>
          <w:bCs/>
          <w:szCs w:val="24"/>
        </w:rPr>
        <w:t>8</w:t>
      </w:r>
      <w:r w:rsidRPr="00AB61D3">
        <w:rPr>
          <w:rFonts w:ascii="Calibri" w:eastAsia="Calibri" w:hAnsi="Calibri" w:cs="Calibri"/>
          <w:b/>
          <w:bCs/>
          <w:szCs w:val="24"/>
        </w:rPr>
        <w:t>. HHS SECURITY AND PRIVACY LANGUAGE FOR INFORMATION AND IT PROCUREMENTS</w:t>
      </w:r>
      <w:bookmarkEnd w:id="70"/>
    </w:p>
    <w:p w14:paraId="393872B1" w14:textId="6A816A1F" w:rsidR="00AB61D3" w:rsidRPr="00AB61D3" w:rsidRDefault="009A10FC"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w:t>
      </w:r>
      <w:r w:rsidR="00AB61D3"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CB6C8E8" w14:textId="77777777" w:rsidTr="00CD55E8">
        <w:trPr>
          <w:cantSplit/>
        </w:trPr>
        <w:tc>
          <w:tcPr>
            <w:tcW w:w="9700" w:type="dxa"/>
            <w:shd w:val="clear" w:color="auto" w:fill="F3F3F3"/>
          </w:tcPr>
          <w:p w14:paraId="739B4E3E" w14:textId="77777777" w:rsidR="00C537BE"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HHS SECURITY AND PRIVACY LANGUAGE FOR INFORMATION AND IT PROCUREMENTS IN ALL SOLICITATIONS AND CONTRACTS FOR PROCUREMENTS REQUIRING INFORMATION SECURITY AND/OR PHYSICAL ACCESS SECURITY.</w:t>
            </w:r>
            <w:r w:rsidR="00C537BE" w:rsidRPr="00AB61D3">
              <w:rPr>
                <w:rFonts w:ascii="Calibri" w:eastAsia="Calibri" w:hAnsi="Calibri" w:cs="Times New Roman"/>
                <w:szCs w:val="24"/>
              </w:rPr>
              <w:t>)****</w:t>
            </w:r>
            <w:r w:rsidRPr="00AB61D3">
              <w:rPr>
                <w:rFonts w:ascii="Calibri" w:eastAsia="Calibri" w:hAnsi="Calibri" w:cs="Times New Roman"/>
                <w:szCs w:val="24"/>
              </w:rPr>
              <w:br/>
            </w:r>
          </w:p>
          <w:p w14:paraId="42FFF20B" w14:textId="4ABA9963" w:rsidR="00C537BE"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NOTE:</w:t>
            </w:r>
            <w:r w:rsidR="00C537BE">
              <w:rPr>
                <w:rFonts w:ascii="Calibri" w:eastAsia="Calibri" w:hAnsi="Calibri" w:cs="Times New Roman"/>
                <w:szCs w:val="24"/>
              </w:rPr>
              <w:t xml:space="preserve"> </w:t>
            </w:r>
            <w:r w:rsidRPr="00AB61D3">
              <w:rPr>
                <w:rFonts w:ascii="Calibri" w:eastAsia="Calibri" w:hAnsi="Calibri" w:cs="Times New Roman"/>
                <w:szCs w:val="24"/>
              </w:rPr>
              <w:t xml:space="preserve">A procurement requires security if, as a result of the procurement, </w:t>
            </w:r>
            <w:r w:rsidR="00C537BE">
              <w:rPr>
                <w:rFonts w:ascii="Calibri" w:eastAsia="Calibri" w:hAnsi="Calibri" w:cs="Times New Roman"/>
                <w:szCs w:val="24"/>
              </w:rPr>
              <w:t>a</w:t>
            </w:r>
            <w:r w:rsidRPr="00AB61D3">
              <w:rPr>
                <w:rFonts w:ascii="Calibri" w:eastAsia="Calibri" w:hAnsi="Calibri" w:cs="Times New Roman"/>
                <w:szCs w:val="24"/>
              </w:rPr>
              <w:t>ny</w:t>
            </w:r>
          </w:p>
          <w:p w14:paraId="4594C62B" w14:textId="6FF562B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Contractor (and/or any subcontractor) employee:</w:t>
            </w:r>
          </w:p>
          <w:p w14:paraId="77833F9A"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will develop, have the ability to access, use, or host and/or maintain government information and/or government information system(s), including instances of remote access to or physical removal of such information beyond agency premises or control; or</w:t>
            </w:r>
          </w:p>
          <w:p w14:paraId="012BEAF0"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will have regular or prolonged physical access to a "federally-controlled facility," as defined in FAR Subpart 2.1.</w:t>
            </w:r>
          </w:p>
          <w:p w14:paraId="0CE0B38F"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Physical and Logical Access refers to when contractor personnel (and/or any subcontractor) are expected to have (1) routine physical access to an HHS-controlled facility; (2) logical access to an HHS-controlled information system; (3) access to government information, whether in an HHS-controlled information system or in hard copy; or (4) any combination of circumstances (1) through (3) as per the HHSAR Subpart 304.13 - Personal Identity Verification and OMB M-05-24, Implementation of Homeland Security Presidential Directive (HSPD) 12 - Policy for a Common Identification Standard for Federal Employees and Contractors.  </w:t>
            </w:r>
            <w:r w:rsidRPr="00AB61D3">
              <w:rPr>
                <w:rFonts w:ascii="Calibri" w:eastAsia="Calibri" w:hAnsi="Calibri" w:cs="Times New Roman"/>
                <w:szCs w:val="24"/>
              </w:rPr>
              <w:br/>
              <w:t> </w:t>
            </w:r>
          </w:p>
          <w:p w14:paraId="23553B89" w14:textId="0B637213"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Additional guidance is located in for Position Sensitivity Designations. To determine the designation, the Position Designation Tool (PDT) discussion is found at: </w:t>
            </w:r>
            <w:hyperlink r:id="rId91" w:history="1">
              <w:r w:rsidRPr="00AB61D3">
                <w:rPr>
                  <w:rFonts w:ascii="Calibri" w:eastAsia="Calibri" w:hAnsi="Calibri" w:cs="Times New Roman"/>
                  <w:szCs w:val="24"/>
                </w:rPr>
                <w:t xml:space="preserve"> </w:t>
              </w:r>
              <w:hyperlink r:id="rId92" w:history="1">
                <w:r w:rsidR="001363AA">
                  <w:rPr>
                    <w:rStyle w:val="Hyperlink"/>
                    <w:rFonts w:cs="Times New Roman"/>
                    <w:szCs w:val="24"/>
                  </w:rPr>
                  <w:t>https://ors.od.nih.gov/ser/dpsac/administrators/onboarding-new-staff/Pages/position-designation-tool.aspx</w:t>
                </w:r>
              </w:hyperlink>
              <w:r w:rsidRPr="00AB61D3">
                <w:rPr>
                  <w:rFonts w:ascii="Calibri" w:eastAsia="Calibri" w:hAnsi="Calibri" w:cs="Times New Roman"/>
                  <w:szCs w:val="24"/>
                </w:rPr>
                <w:t xml:space="preserve"> </w:t>
              </w:r>
            </w:hyperlink>
            <w:r w:rsidRPr="00AB61D3">
              <w:rPr>
                <w:rFonts w:ascii="Calibri" w:eastAsia="Calibri" w:hAnsi="Calibri" w:cs="Times New Roman"/>
                <w:szCs w:val="24"/>
              </w:rPr>
              <w:t> and the link to access the tool is found at: </w:t>
            </w:r>
            <w:hyperlink r:id="rId9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https://pdt.nbis.mil/</w:t>
              </w:r>
              <w:r w:rsidRPr="00AB61D3">
                <w:rPr>
                  <w:rFonts w:ascii="Calibri" w:eastAsia="Calibri" w:hAnsi="Calibri" w:cs="Times New Roman"/>
                  <w:szCs w:val="24"/>
                </w:rPr>
                <w:t xml:space="preserve"> </w:t>
              </w:r>
            </w:hyperlink>
            <w:r w:rsidR="00476E58">
              <w:rPr>
                <w:rFonts w:ascii="Calibri" w:eastAsia="Calibri" w:hAnsi="Calibri" w:cs="Times New Roman"/>
                <w:szCs w:val="24"/>
              </w:rPr>
              <w:t>.</w:t>
            </w:r>
          </w:p>
          <w:p w14:paraId="2530585C" w14:textId="77777777" w:rsidR="00C537BE" w:rsidRDefault="00C537BE" w:rsidP="00AB61D3">
            <w:pPr>
              <w:spacing w:before="15" w:after="25" w:line="240" w:lineRule="auto"/>
              <w:rPr>
                <w:rFonts w:ascii="Calibri" w:eastAsia="Calibri" w:hAnsi="Calibri" w:cs="Times New Roman"/>
                <w:szCs w:val="24"/>
              </w:rPr>
            </w:pPr>
          </w:p>
          <w:p w14:paraId="17D9B9CC" w14:textId="33D8F4B3"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General Resource Information for this Article:</w:t>
            </w:r>
          </w:p>
          <w:p w14:paraId="16B979BA" w14:textId="6045520F"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For more information, see HHS OCIO Policies at: </w:t>
            </w:r>
            <w:hyperlink r:id="rId9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https://www.hhs.gov/about/agencies/asa/ocio/cybersecurity/information-security-privacy-program/index.html</w:t>
              </w:r>
              <w:r w:rsidRPr="00AB61D3">
                <w:rPr>
                  <w:rFonts w:ascii="Calibri" w:eastAsia="Calibri" w:hAnsi="Calibri" w:cs="Times New Roman"/>
                  <w:szCs w:val="24"/>
                </w:rPr>
                <w:t xml:space="preserve"> </w:t>
              </w:r>
            </w:hyperlink>
            <w:r w:rsidR="00476E58">
              <w:rPr>
                <w:rFonts w:ascii="Calibri" w:eastAsia="Calibri" w:hAnsi="Calibri" w:cs="Times New Roman"/>
                <w:szCs w:val="24"/>
              </w:rPr>
              <w:t>.</w:t>
            </w:r>
          </w:p>
          <w:p w14:paraId="647F8FA6" w14:textId="3C30FAF3"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 Specialist, Project Officer, I/C Information Systems Security Officer (ISSO), and/or Privacy Officer can assist the acquisition staff in tailoring the language in the below Article. If additional guidance is needed, contact NIH Office of the Chief Information Officer (OCIO) at</w:t>
            </w:r>
            <w:hyperlink r:id="rId9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nihisaopolicy@mail.nih.gov</w:t>
              </w:r>
              <w:r w:rsidRPr="00AB61D3">
                <w:rPr>
                  <w:rFonts w:ascii="Calibri" w:eastAsia="Calibri" w:hAnsi="Calibri" w:cs="Times New Roman"/>
                  <w:szCs w:val="24"/>
                </w:rPr>
                <w:t xml:space="preserve"> </w:t>
              </w:r>
            </w:hyperlink>
            <w:r w:rsidR="00C537BE">
              <w:rPr>
                <w:rFonts w:ascii="Calibri" w:eastAsia="Calibri" w:hAnsi="Calibri" w:cs="Times New Roman"/>
                <w:szCs w:val="24"/>
              </w:rPr>
              <w:t>.</w:t>
            </w:r>
          </w:p>
        </w:tc>
      </w:tr>
    </w:tbl>
    <w:p w14:paraId="5B463629" w14:textId="70478C91"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71" w:name="_Toc563679"/>
      <w:r w:rsidRPr="00AB61D3">
        <w:rPr>
          <w:rFonts w:ascii="Calibri" w:eastAsia="Calibri" w:hAnsi="Calibri" w:cs="Calibri"/>
          <w:b/>
          <w:bCs/>
          <w:szCs w:val="24"/>
        </w:rPr>
        <w:t>ARTICLE H.5</w:t>
      </w:r>
      <w:r w:rsidR="00DB5D60">
        <w:rPr>
          <w:rFonts w:ascii="Calibri" w:eastAsia="Calibri" w:hAnsi="Calibri" w:cs="Calibri"/>
          <w:b/>
          <w:bCs/>
          <w:szCs w:val="24"/>
        </w:rPr>
        <w:t>8</w:t>
      </w:r>
      <w:r w:rsidRPr="00AB61D3">
        <w:rPr>
          <w:rFonts w:ascii="Calibri" w:eastAsia="Calibri" w:hAnsi="Calibri" w:cs="Calibri"/>
          <w:b/>
          <w:bCs/>
          <w:szCs w:val="24"/>
        </w:rPr>
        <w:t>.1. INFORMATION SECURITY AND/OR PHYSICAL ACCESS SECURITY</w:t>
      </w:r>
      <w:bookmarkEnd w:id="71"/>
    </w:p>
    <w:p w14:paraId="2F98A07B" w14:textId="77777777" w:rsidR="00AB61D3" w:rsidRPr="00AB61D3" w:rsidRDefault="00AB61D3">
      <w:pPr>
        <w:numPr>
          <w:ilvl w:val="0"/>
          <w:numId w:val="33"/>
        </w:numPr>
        <w:spacing w:before="10" w:after="0" w:line="240" w:lineRule="auto"/>
        <w:rPr>
          <w:rFonts w:ascii="Calibri" w:eastAsia="Calibri" w:hAnsi="Calibri" w:cs="Times New Roman"/>
          <w:szCs w:val="24"/>
        </w:rPr>
      </w:pPr>
      <w:r w:rsidRPr="00AB61D3">
        <w:rPr>
          <w:rFonts w:ascii="Calibri" w:eastAsia="Calibri" w:hAnsi="Calibri" w:cs="Times New Roman"/>
          <w:szCs w:val="24"/>
        </w:rPr>
        <w:t>Baseline Security Requirements</w:t>
      </w:r>
    </w:p>
    <w:p w14:paraId="0D51638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6631705" w14:textId="77777777" w:rsidR="00AB61D3" w:rsidRPr="00AB61D3" w:rsidRDefault="00AB61D3">
      <w:pPr>
        <w:numPr>
          <w:ilvl w:val="0"/>
          <w:numId w:val="34"/>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 xml:space="preserve"> </w:t>
      </w:r>
      <w:r w:rsidRPr="00AB61D3">
        <w:rPr>
          <w:rFonts w:ascii="Calibri" w:eastAsia="Calibri" w:hAnsi="Calibri" w:cs="Times New Roman"/>
          <w:b/>
          <w:szCs w:val="24"/>
        </w:rPr>
        <w:t>Applicability. </w:t>
      </w:r>
      <w:r w:rsidRPr="00AB61D3">
        <w:rPr>
          <w:rFonts w:ascii="Calibri" w:eastAsia="Calibri" w:hAnsi="Calibri" w:cs="Times New Roman"/>
          <w:szCs w:val="24"/>
        </w:rPr>
        <w:t xml:space="preserve"> The requirements herein apply whether the entire contract or order (hereafter "contract"), or portion thereof, includes either or both of the following:</w:t>
      </w:r>
    </w:p>
    <w:p w14:paraId="2276D56A" w14:textId="77777777" w:rsidR="00AB61D3" w:rsidRPr="00AB61D3" w:rsidRDefault="00AB61D3">
      <w:pPr>
        <w:numPr>
          <w:ilvl w:val="1"/>
          <w:numId w:val="176"/>
        </w:numPr>
        <w:tabs>
          <w:tab w:val="clear" w:pos="1440"/>
        </w:tabs>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Access (Physical or Logical) to Government Information:</w:t>
      </w:r>
      <w:r w:rsidRPr="00AB61D3">
        <w:rPr>
          <w:rFonts w:ascii="Calibri" w:eastAsia="Calibri" w:hAnsi="Calibri" w:cs="Times New Roman"/>
          <w:szCs w:val="24"/>
        </w:rPr>
        <w:t xml:space="preserve"> A Contractor (and/or any subcontractor) employee will have or will be given the ability to have, routine physical (entry) or logical (electronic) access to government information.</w:t>
      </w:r>
    </w:p>
    <w:p w14:paraId="43E5F8A2" w14:textId="77777777" w:rsidR="00AB61D3" w:rsidRPr="00AB61D3" w:rsidRDefault="00AB61D3">
      <w:pPr>
        <w:numPr>
          <w:ilvl w:val="1"/>
          <w:numId w:val="176"/>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Operate a Federal System Containing Information:</w:t>
      </w:r>
      <w:r w:rsidRPr="00AB61D3">
        <w:rPr>
          <w:rFonts w:ascii="Calibri" w:eastAsia="Calibri" w:hAnsi="Calibri" w:cs="Times New Roman"/>
          <w:szCs w:val="24"/>
        </w:rPr>
        <w:t xml:space="preserve"> A Contractor (and/or any subcontractor) will operate a federal system and technology containing data that supports the HHS mission. In addition to the Federal Acquisition Regulation (FAR) Subpart 2.1 definition of "information technology" (IT), the term as used in this section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6880305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18CC9E55" w14:textId="77777777" w:rsidR="00AB61D3" w:rsidRPr="00AB61D3" w:rsidRDefault="00AB61D3">
      <w:pPr>
        <w:numPr>
          <w:ilvl w:val="0"/>
          <w:numId w:val="3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Safeguarding Information and Information Systems. </w:t>
      </w:r>
      <w:r w:rsidRPr="00AB61D3">
        <w:rPr>
          <w:rFonts w:ascii="Calibri" w:eastAsia="Calibri" w:hAnsi="Calibri" w:cs="Times New Roman"/>
          <w:szCs w:val="24"/>
        </w:rPr>
        <w:t xml:space="preserve"> All government information and information systems must be protected in accordance with HHS/NIH policies and level of risk. At a minimum, the Contractor (and/or any subcontractor) must:</w:t>
      </w:r>
    </w:p>
    <w:p w14:paraId="7CE2D2FB" w14:textId="77777777" w:rsidR="00AB61D3" w:rsidRPr="00AB61D3" w:rsidRDefault="00AB61D3">
      <w:pPr>
        <w:numPr>
          <w:ilvl w:val="1"/>
          <w:numId w:val="177"/>
        </w:numPr>
        <w:spacing w:before="10" w:after="0" w:line="240" w:lineRule="auto"/>
        <w:rPr>
          <w:rFonts w:ascii="Calibri" w:eastAsia="Calibri" w:hAnsi="Calibri" w:cs="Times New Roman"/>
          <w:szCs w:val="24"/>
        </w:rPr>
      </w:pPr>
      <w:r w:rsidRPr="00AB61D3">
        <w:rPr>
          <w:rFonts w:ascii="Calibri" w:eastAsia="Calibri" w:hAnsi="Calibri" w:cs="Times New Roman"/>
          <w:szCs w:val="24"/>
        </w:rPr>
        <w:t>Protect the:</w:t>
      </w:r>
    </w:p>
    <w:p w14:paraId="24C4D88D"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Confidentiality,</w:t>
      </w:r>
      <w:r w:rsidRPr="00AB61D3">
        <w:rPr>
          <w:rFonts w:ascii="Calibri" w:eastAsia="Calibri" w:hAnsi="Calibri" w:cs="Times New Roman"/>
          <w:szCs w:val="24"/>
        </w:rPr>
        <w:t xml:space="preserve"> which means preserving authorized restrictions on access and disclosure, based on the security terms found in this contract, including means for protecting personal privacy and proprietary information;</w:t>
      </w:r>
    </w:p>
    <w:p w14:paraId="2EB46C52"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Integrity,</w:t>
      </w:r>
      <w:r w:rsidRPr="00AB61D3">
        <w:rPr>
          <w:rFonts w:ascii="Calibri" w:eastAsia="Calibri" w:hAnsi="Calibri" w:cs="Times New Roman"/>
          <w:szCs w:val="24"/>
        </w:rPr>
        <w:t xml:space="preserve"> which means guarding against improper information modification or destruction, and ensuring information non-repudiation and authenticity; and</w:t>
      </w:r>
    </w:p>
    <w:p w14:paraId="5AAC4A1F"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Availability,</w:t>
      </w:r>
      <w:r w:rsidRPr="00AB61D3">
        <w:rPr>
          <w:rFonts w:ascii="Calibri" w:eastAsia="Calibri" w:hAnsi="Calibri" w:cs="Times New Roman"/>
          <w:szCs w:val="24"/>
        </w:rPr>
        <w:t xml:space="preserve"> which means ensuring timely and reliable access to and use of information.</w:t>
      </w:r>
    </w:p>
    <w:p w14:paraId="1EA47A47" w14:textId="77777777" w:rsidR="00AB61D3" w:rsidRPr="00AB61D3" w:rsidRDefault="00AB61D3">
      <w:pPr>
        <w:numPr>
          <w:ilvl w:val="1"/>
          <w:numId w:val="177"/>
        </w:numPr>
        <w:spacing w:before="10" w:after="0" w:line="240" w:lineRule="auto"/>
        <w:rPr>
          <w:rFonts w:ascii="Calibri" w:eastAsia="Calibri" w:hAnsi="Calibri" w:cs="Times New Roman"/>
          <w:szCs w:val="24"/>
        </w:rPr>
      </w:pPr>
      <w:r w:rsidRPr="00AB61D3">
        <w:rPr>
          <w:rFonts w:ascii="Calibri" w:eastAsia="Calibri" w:hAnsi="Calibri" w:cs="Times New Roman"/>
          <w:szCs w:val="24"/>
        </w:rPr>
        <w:t>Categorize all information owned and/or collected/managed on behalf of HHS/NIH and information systems that store, process, and/or transmit HHS information in accordance with FIPS 199 and National Institute of Standards and Technology</w:t>
      </w:r>
      <w:hyperlink r:id="rId9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(NIST) Special Publication (SP) 800-60, Volume II: Appendices to Guide for Mapping Types of Information and Information Systems to Security Categories</w:t>
        </w:r>
        <w:r w:rsidRPr="00AB61D3">
          <w:rPr>
            <w:rFonts w:ascii="Calibri" w:eastAsia="Calibri" w:hAnsi="Calibri" w:cs="Times New Roman"/>
            <w:szCs w:val="24"/>
          </w:rPr>
          <w:t xml:space="preserve"> </w:t>
        </w:r>
      </w:hyperlink>
      <w:r w:rsidRPr="00AB61D3">
        <w:rPr>
          <w:rFonts w:ascii="Calibri" w:eastAsia="Calibri" w:hAnsi="Calibri" w:cs="Times New Roman"/>
          <w:szCs w:val="24"/>
        </w:rPr>
        <w:t>. Based on information provided by the ISSO, CISO, OpDiv SOP, or other representative, the impact level for each Security Objective (Confidentiality, Integrity, and Availability) and the Overall Impact Level, which is the highest watermark of the three factors of the information or information system are the following:</w:t>
      </w:r>
    </w:p>
    <w:p w14:paraId="26F3C8AA"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Confidentiality:</w:t>
      </w:r>
      <w:r w:rsidRPr="00AB61D3">
        <w:rPr>
          <w:rFonts w:ascii="Calibri" w:eastAsia="Calibri" w:hAnsi="Calibri" w:cs="Times New Roman"/>
          <w:szCs w:val="24"/>
        </w:rPr>
        <w:t xml:space="preserve">                [  ]  Low    [  ]   Moderate  [  ]   High </w:t>
      </w:r>
    </w:p>
    <w:p w14:paraId="7165F78C"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Integrity:</w:t>
      </w:r>
      <w:r w:rsidRPr="00AB61D3">
        <w:rPr>
          <w:rFonts w:ascii="Calibri" w:eastAsia="Calibri" w:hAnsi="Calibri" w:cs="Times New Roman"/>
          <w:szCs w:val="24"/>
        </w:rPr>
        <w:t xml:space="preserve">                           [  ]   Low    [  ]   Moderate  [  ]   High</w:t>
      </w:r>
    </w:p>
    <w:p w14:paraId="6FD6B53C"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Availability: </w:t>
      </w:r>
      <w:r w:rsidRPr="00AB61D3">
        <w:rPr>
          <w:rFonts w:ascii="Calibri" w:eastAsia="Calibri" w:hAnsi="Calibri" w:cs="Times New Roman"/>
          <w:szCs w:val="24"/>
        </w:rPr>
        <w:t xml:space="preserve">                     [  ]   Low    [  ]   Moderate   [  ]   High</w:t>
      </w:r>
    </w:p>
    <w:p w14:paraId="1AF3B6E9"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Overall Risk Level:</w:t>
      </w:r>
      <w:r w:rsidRPr="00AB61D3">
        <w:rPr>
          <w:rFonts w:ascii="Calibri" w:eastAsia="Calibri" w:hAnsi="Calibri" w:cs="Times New Roman"/>
          <w:szCs w:val="24"/>
        </w:rPr>
        <w:t xml:space="preserve">           [  ]   Low    [  ]   Moderate  [  ]   High</w:t>
      </w:r>
    </w:p>
    <w:p w14:paraId="12BCC2B8" w14:textId="77777777" w:rsidR="00AB61D3" w:rsidRPr="00AB61D3" w:rsidRDefault="00AB61D3">
      <w:pPr>
        <w:numPr>
          <w:ilvl w:val="1"/>
          <w:numId w:val="177"/>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Based on the agreed-upon level of impact, implement the necessary safeguards to protect all information systems and information collected and/or managed on behalf of HHS/NIH regardless of location or purpose.</w:t>
      </w:r>
    </w:p>
    <w:p w14:paraId="6E86B78D" w14:textId="77777777" w:rsidR="00AB61D3" w:rsidRPr="00AB61D3" w:rsidRDefault="00AB61D3">
      <w:pPr>
        <w:numPr>
          <w:ilvl w:val="1"/>
          <w:numId w:val="177"/>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Report any discovered or unanticipated threats or hazards by either the agency or contractor, or if existing safeguards have ceased to function immediately after discovery, </w:t>
      </w:r>
      <w:r w:rsidRPr="00AB61D3">
        <w:rPr>
          <w:rFonts w:ascii="Calibri" w:eastAsia="Calibri" w:hAnsi="Calibri" w:cs="Times New Roman"/>
          <w:b/>
          <w:szCs w:val="24"/>
        </w:rPr>
        <w:t>within one (1) hour or less,</w:t>
      </w:r>
      <w:r w:rsidRPr="00AB61D3">
        <w:rPr>
          <w:rFonts w:ascii="Calibri" w:eastAsia="Calibri" w:hAnsi="Calibri" w:cs="Times New Roman"/>
          <w:szCs w:val="24"/>
        </w:rPr>
        <w:t xml:space="preserve"> to the government representative(s).</w:t>
      </w:r>
    </w:p>
    <w:p w14:paraId="413C8A98" w14:textId="77777777" w:rsidR="00AB61D3" w:rsidRPr="00AB61D3" w:rsidRDefault="00AB61D3">
      <w:pPr>
        <w:numPr>
          <w:ilvl w:val="1"/>
          <w:numId w:val="177"/>
        </w:numPr>
        <w:spacing w:before="10" w:after="0" w:line="240" w:lineRule="auto"/>
        <w:rPr>
          <w:rFonts w:ascii="Calibri" w:eastAsia="Calibri" w:hAnsi="Calibri" w:cs="Times New Roman"/>
          <w:szCs w:val="24"/>
        </w:rPr>
      </w:pPr>
      <w:r w:rsidRPr="00AB61D3">
        <w:rPr>
          <w:rFonts w:ascii="Calibri" w:eastAsia="Calibri" w:hAnsi="Calibri" w:cs="Times New Roman"/>
          <w:szCs w:val="24"/>
        </w:rPr>
        <w:t>Adopt and implement all applicable policies, procedures, controls, and standards required by the HHS/NIH Information Security Program to ensure the confidentiality, integrity, and availability of government information and government information systems for which the Contractor is responsible under this contract or to which the Contractor may otherwise have access under this contract. Obtain all applicable security and privacy policies by contacting the CO/COR or HHS/NIH security and/or privacy officials.</w:t>
      </w:r>
    </w:p>
    <w:p w14:paraId="4A9DB220" w14:textId="77777777" w:rsidR="00AB61D3" w:rsidRPr="00AB61D3" w:rsidRDefault="00AB61D3">
      <w:pPr>
        <w:numPr>
          <w:ilvl w:val="0"/>
          <w:numId w:val="3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Privacy Act.</w:t>
      </w:r>
      <w:r w:rsidRPr="00AB61D3">
        <w:rPr>
          <w:rFonts w:ascii="Calibri" w:eastAsia="Calibri" w:hAnsi="Calibri" w:cs="Times New Roman"/>
          <w:szCs w:val="24"/>
        </w:rPr>
        <w:t xml:space="preserve"> Comply with the Privacy Act requirements (when applicable), and tailor FAR and HHSAR clauses as needed.</w:t>
      </w:r>
    </w:p>
    <w:p w14:paraId="1EC7455A" w14:textId="77777777" w:rsidR="00AB61D3" w:rsidRPr="00AB61D3" w:rsidRDefault="00AB61D3">
      <w:pPr>
        <w:numPr>
          <w:ilvl w:val="0"/>
          <w:numId w:val="3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Privacy Compliance.</w:t>
      </w:r>
      <w:r w:rsidRPr="00AB61D3">
        <w:rPr>
          <w:rFonts w:ascii="Calibri" w:eastAsia="Calibri" w:hAnsi="Calibri" w:cs="Times New Roman"/>
          <w:szCs w:val="24"/>
        </w:rPr>
        <w:t xml:space="preserve"> Comply with the E-Government Act of 2002, NIST SP 800-53, and applicable HHS/OpDiv privacy policies, and complete all the requirements below:</w:t>
      </w:r>
    </w:p>
    <w:p w14:paraId="5DBC4B5C" w14:textId="77777777" w:rsidR="00AB61D3" w:rsidRPr="00AB61D3" w:rsidRDefault="00AB61D3">
      <w:pPr>
        <w:numPr>
          <w:ilvl w:val="1"/>
          <w:numId w:val="180"/>
        </w:numPr>
        <w:spacing w:before="10" w:after="0" w:line="240" w:lineRule="auto"/>
        <w:rPr>
          <w:rFonts w:ascii="Calibri" w:eastAsia="Calibri" w:hAnsi="Calibri" w:cs="Times New Roman"/>
          <w:szCs w:val="24"/>
        </w:rPr>
      </w:pPr>
      <w:r w:rsidRPr="00AB61D3">
        <w:rPr>
          <w:rFonts w:ascii="Calibri" w:eastAsia="Calibri" w:hAnsi="Calibri" w:cs="Times New Roman"/>
          <w:szCs w:val="24"/>
        </w:rPr>
        <w:t>Per the Office of Management and Budget (OMB) Circular A-130, Personally Identifiable Information (PII), is "information that can be used to distinguish or trace an individual's identity, either alone or when combined with other information that is linked or linkable to a specific individual." Examples of PII include, but are not limited to the following: Social Security number, date and place of birth, mother's maiden name, biometric records, etc.</w:t>
      </w:r>
    </w:p>
    <w:p w14:paraId="1BA3F512" w14:textId="77777777" w:rsidR="00AB61D3" w:rsidRPr="00AB61D3" w:rsidRDefault="00AB61D3">
      <w:pPr>
        <w:numPr>
          <w:ilvl w:val="1"/>
          <w:numId w:val="180"/>
        </w:numPr>
        <w:spacing w:before="10" w:after="0" w:line="240" w:lineRule="auto"/>
        <w:rPr>
          <w:rFonts w:ascii="Calibri" w:eastAsia="Calibri" w:hAnsi="Calibri" w:cs="Times New Roman"/>
          <w:szCs w:val="24"/>
        </w:rPr>
      </w:pPr>
      <w:r w:rsidRPr="00AB61D3">
        <w:rPr>
          <w:rFonts w:ascii="Calibri" w:eastAsia="Calibri" w:hAnsi="Calibri" w:cs="Times New Roman"/>
          <w:szCs w:val="24"/>
        </w:rPr>
        <w:t>Based on information provided by the ISSO, system/ data owner, or other security or privacy representative, it has been determined that this solicitation/ contract involves:</w:t>
      </w:r>
    </w:p>
    <w:p w14:paraId="7BFD758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45937D0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  ]  No PII  [  ]  PII           </w:t>
      </w:r>
    </w:p>
    <w:p w14:paraId="4630A1C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52BC2604" w14:textId="77777777" w:rsidR="00AB61D3" w:rsidRPr="00AB61D3" w:rsidRDefault="00AB61D3">
      <w:pPr>
        <w:numPr>
          <w:ilvl w:val="0"/>
          <w:numId w:val="36"/>
        </w:numPr>
        <w:tabs>
          <w:tab w:val="clear" w:pos="720"/>
        </w:tabs>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The Contractor must support the agency with conducting a Privacy Threshold Analysis ( PTA) for the information system and/ or information handled under this contract to determine whether or not a full Privacy Impact Assessment ( PIA) needs to be completed.</w:t>
      </w:r>
    </w:p>
    <w:p w14:paraId="170B3A8D" w14:textId="77777777" w:rsidR="00AB61D3" w:rsidRPr="00AB61D3" w:rsidRDefault="00AB61D3" w:rsidP="005D1520">
      <w:pPr>
        <w:numPr>
          <w:ilvl w:val="0"/>
          <w:numId w:val="1"/>
        </w:numPr>
        <w:tabs>
          <w:tab w:val="clear" w:pos="720"/>
        </w:tabs>
        <w:spacing w:before="10" w:after="0" w:line="240" w:lineRule="auto"/>
        <w:ind w:left="2070"/>
        <w:rPr>
          <w:rFonts w:ascii="Calibri" w:eastAsia="Calibri" w:hAnsi="Calibri" w:cs="Times New Roman"/>
          <w:szCs w:val="24"/>
        </w:rPr>
      </w:pPr>
      <w:r w:rsidRPr="00AB61D3">
        <w:rPr>
          <w:rFonts w:ascii="Calibri" w:eastAsia="Calibri" w:hAnsi="Calibri" w:cs="Times New Roman"/>
          <w:szCs w:val="24"/>
        </w:rPr>
        <w:t xml:space="preserve">If the results of the PTA show that a full PIA is needed, the Contractor must support the agency with completing a PIA for the system or information within </w:t>
      </w:r>
      <w:r w:rsidRPr="00AB61D3">
        <w:rPr>
          <w:rFonts w:ascii="Calibri" w:eastAsia="Calibri" w:hAnsi="Calibri" w:cs="Times New Roman"/>
          <w:b/>
          <w:szCs w:val="24"/>
        </w:rPr>
        <w:t>60 days</w:t>
      </w:r>
      <w:r w:rsidRPr="00AB61D3">
        <w:rPr>
          <w:rFonts w:ascii="Calibri" w:eastAsia="Calibri" w:hAnsi="Calibri" w:cs="Times New Roman"/>
          <w:szCs w:val="24"/>
        </w:rPr>
        <w:t xml:space="preserve"> after completion of the PTA and in accordance with HHS policy and OMB M-03-22, </w:t>
      </w:r>
      <w:r w:rsidRPr="00AB61D3">
        <w:rPr>
          <w:rFonts w:ascii="Calibri" w:eastAsia="Calibri" w:hAnsi="Calibri" w:cs="Times New Roman"/>
          <w:i/>
          <w:szCs w:val="24"/>
        </w:rPr>
        <w:t>Guidance for Implementing the Privacy Provisions of the E- Government Act of 2002.</w:t>
      </w:r>
      <w:r w:rsidRPr="00AB61D3">
        <w:rPr>
          <w:rFonts w:ascii="Calibri" w:eastAsia="Calibri" w:hAnsi="Calibri" w:cs="Times New Roman"/>
          <w:szCs w:val="24"/>
        </w:rPr>
        <w:t xml:space="preserve"> </w:t>
      </w:r>
    </w:p>
    <w:p w14:paraId="24D1F78F" w14:textId="77777777" w:rsidR="00AB61D3" w:rsidRPr="00AB61D3" w:rsidRDefault="00AB61D3" w:rsidP="005D1520">
      <w:pPr>
        <w:numPr>
          <w:ilvl w:val="0"/>
          <w:numId w:val="1"/>
        </w:numPr>
        <w:tabs>
          <w:tab w:val="clear" w:pos="720"/>
        </w:tabs>
        <w:spacing w:before="10" w:after="0" w:line="240" w:lineRule="auto"/>
        <w:ind w:left="2070"/>
        <w:rPr>
          <w:rFonts w:ascii="Calibri" w:eastAsia="Calibri" w:hAnsi="Calibri" w:cs="Times New Roman"/>
          <w:szCs w:val="24"/>
        </w:rPr>
      </w:pPr>
      <w:r w:rsidRPr="00AB61D3">
        <w:rPr>
          <w:rFonts w:ascii="Calibri" w:eastAsia="Calibri" w:hAnsi="Calibri" w:cs="Times New Roman"/>
          <w:szCs w:val="24"/>
        </w:rPr>
        <w:t xml:space="preserve">The Contractor must support the agency in reviewing the PIA at least every </w:t>
      </w:r>
      <w:r w:rsidRPr="00AB61D3">
        <w:rPr>
          <w:rFonts w:ascii="Calibri" w:eastAsia="Calibri" w:hAnsi="Calibri" w:cs="Times New Roman"/>
          <w:b/>
          <w:szCs w:val="24"/>
        </w:rPr>
        <w:t>three years</w:t>
      </w:r>
      <w:r w:rsidRPr="00AB61D3">
        <w:rPr>
          <w:rFonts w:ascii="Calibri" w:eastAsia="Calibri" w:hAnsi="Calibri" w:cs="Times New Roman"/>
          <w:szCs w:val="24"/>
        </w:rPr>
        <w:t xml:space="preserve"> throughout the system development lifecycle (SDLC)/information lifecycle, or when determined by the agency that a review is required based on a major change to the system, or when new </w:t>
      </w:r>
      <w:r w:rsidRPr="00AB61D3">
        <w:rPr>
          <w:rFonts w:ascii="Calibri" w:eastAsia="Calibri" w:hAnsi="Calibri" w:cs="Times New Roman"/>
          <w:szCs w:val="24"/>
        </w:rPr>
        <w:lastRenderedPageBreak/>
        <w:t>types of PII are collected that introduces new or increased privacy risks, whichever comes first.</w:t>
      </w:r>
    </w:p>
    <w:p w14:paraId="2612F59A" w14:textId="77777777" w:rsidR="00AB61D3" w:rsidRPr="00AB61D3" w:rsidRDefault="00AB61D3">
      <w:pPr>
        <w:numPr>
          <w:ilvl w:val="0"/>
          <w:numId w:val="37"/>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Controlled Unclassified Information (CUI). Executive Order 13556 defines</w:t>
      </w:r>
      <w:r w:rsidRPr="00AB61D3">
        <w:rPr>
          <w:rFonts w:ascii="Calibri" w:eastAsia="Calibri" w:hAnsi="Calibri" w:cs="Times New Roman"/>
          <w:szCs w:val="24"/>
        </w:rPr>
        <w:t xml:space="preserve"> CUI as "information that laws, regulations, or Government-wide policies require to have safeguarding or dissemination controls, excluding classified information." The Contractor (and/or any subcontractor) must comply with </w:t>
      </w:r>
      <w:r w:rsidRPr="00AB61D3">
        <w:rPr>
          <w:rFonts w:ascii="Calibri" w:eastAsia="Calibri" w:hAnsi="Calibri" w:cs="Times New Roman"/>
          <w:i/>
          <w:szCs w:val="24"/>
        </w:rPr>
        <w:t>Executive Order 13556, Controlled Unclassified Information, (implemented at 3 CFR, part 2002)</w:t>
      </w:r>
      <w:r w:rsidRPr="00AB61D3">
        <w:rPr>
          <w:rFonts w:ascii="Calibri" w:eastAsia="Calibri" w:hAnsi="Calibri" w:cs="Times New Roman"/>
          <w:szCs w:val="24"/>
        </w:rPr>
        <w:t xml:space="preserve"> when handling CUI. 32 C.F.R. 2002.4(aa) As implemented the term " </w:t>
      </w:r>
      <w:r w:rsidRPr="00AB61D3">
        <w:rPr>
          <w:rFonts w:ascii="Calibri" w:eastAsia="Calibri" w:hAnsi="Calibri" w:cs="Times New Roman"/>
          <w:i/>
          <w:szCs w:val="24"/>
        </w:rPr>
        <w:t>handling</w:t>
      </w:r>
      <w:r w:rsidRPr="00AB61D3">
        <w:rPr>
          <w:rFonts w:ascii="Calibri" w:eastAsia="Calibri" w:hAnsi="Calibri" w:cs="Times New Roman"/>
          <w:szCs w:val="24"/>
        </w:rPr>
        <w:t xml:space="preserve"> " refers to "…any use of CUI, including but not limited to marking, safeguarding, transporting, disseminating, re-using, and disposing of the information." 81 Fed. Reg. 63323.  The requirements below apply only to nonfederal systems that process, store, or transmit CUI, or that provide security protection for such components. All sensitive information that has been identified as CUI by a regulation or statute, handled by this solicitation/contract, must be:</w:t>
      </w:r>
    </w:p>
    <w:p w14:paraId="4064E7D1" w14:textId="77777777" w:rsidR="00AB61D3" w:rsidRPr="00AB61D3" w:rsidRDefault="00AB61D3">
      <w:pPr>
        <w:numPr>
          <w:ilvl w:val="1"/>
          <w:numId w:val="38"/>
        </w:numPr>
        <w:spacing w:before="10" w:after="0" w:line="240" w:lineRule="auto"/>
        <w:rPr>
          <w:rFonts w:ascii="Calibri" w:eastAsia="Calibri" w:hAnsi="Calibri" w:cs="Times New Roman"/>
          <w:szCs w:val="24"/>
        </w:rPr>
      </w:pPr>
      <w:r w:rsidRPr="00AB61D3">
        <w:rPr>
          <w:rFonts w:ascii="Calibri" w:eastAsia="Calibri" w:hAnsi="Calibri" w:cs="Times New Roman"/>
          <w:szCs w:val="24"/>
        </w:rPr>
        <w:t>Marked appropriately;</w:t>
      </w:r>
    </w:p>
    <w:p w14:paraId="7A1E12B7" w14:textId="77777777" w:rsidR="00AB61D3" w:rsidRPr="00AB61D3" w:rsidRDefault="00AB61D3">
      <w:pPr>
        <w:numPr>
          <w:ilvl w:val="1"/>
          <w:numId w:val="38"/>
        </w:numPr>
        <w:spacing w:before="10" w:after="0" w:line="240" w:lineRule="auto"/>
        <w:rPr>
          <w:rFonts w:ascii="Calibri" w:eastAsia="Calibri" w:hAnsi="Calibri" w:cs="Times New Roman"/>
          <w:szCs w:val="24"/>
        </w:rPr>
      </w:pPr>
      <w:r w:rsidRPr="00AB61D3">
        <w:rPr>
          <w:rFonts w:ascii="Calibri" w:eastAsia="Calibri" w:hAnsi="Calibri" w:cs="Times New Roman"/>
          <w:szCs w:val="24"/>
        </w:rPr>
        <w:t>Disclosed to authorized personnel on a Need-To-Know basis;</w:t>
      </w:r>
    </w:p>
    <w:p w14:paraId="6EC0F5DB" w14:textId="77777777" w:rsidR="00AB61D3" w:rsidRPr="00AB61D3" w:rsidRDefault="00AB61D3">
      <w:pPr>
        <w:numPr>
          <w:ilvl w:val="1"/>
          <w:numId w:val="3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Protected in accordance with NIST SP 800-53, </w:t>
      </w:r>
      <w:r w:rsidRPr="00AB61D3">
        <w:rPr>
          <w:rFonts w:ascii="Calibri" w:eastAsia="Calibri" w:hAnsi="Calibri" w:cs="Times New Roman"/>
          <w:i/>
          <w:szCs w:val="24"/>
        </w:rPr>
        <w:t>Security and Privacy Controls for Information Systems and Organizations</w:t>
      </w:r>
      <w:r w:rsidRPr="00AB61D3">
        <w:rPr>
          <w:rFonts w:ascii="Calibri" w:eastAsia="Calibri" w:hAnsi="Calibri" w:cs="Times New Roman"/>
          <w:szCs w:val="24"/>
        </w:rPr>
        <w:t xml:space="preserve"> applicable baseline if handled by a Contractor system operated on behalf of the agency, or NIST SP 800-171, </w:t>
      </w:r>
      <w:r w:rsidRPr="00AB61D3">
        <w:rPr>
          <w:rFonts w:ascii="Calibri" w:eastAsia="Calibri" w:hAnsi="Calibri" w:cs="Times New Roman"/>
          <w:i/>
          <w:szCs w:val="24"/>
        </w:rPr>
        <w:t>Protecting Controlled Unclassified Information in Nonfederal Information Systems and Organizations</w:t>
      </w:r>
      <w:r w:rsidRPr="00AB61D3">
        <w:rPr>
          <w:rFonts w:ascii="Calibri" w:eastAsia="Calibri" w:hAnsi="Calibri" w:cs="Times New Roman"/>
          <w:szCs w:val="24"/>
        </w:rPr>
        <w:t xml:space="preserve"> if handled by internal Contractor system; and</w:t>
      </w:r>
    </w:p>
    <w:p w14:paraId="7BA4CAAA" w14:textId="77777777" w:rsidR="00AB61D3" w:rsidRPr="00AB61D3" w:rsidRDefault="00AB61D3">
      <w:pPr>
        <w:numPr>
          <w:ilvl w:val="1"/>
          <w:numId w:val="3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Returned to HHS control, destroyed when no longer needed, or held until otherwise directed. Information and/or data must be disposed of in accordance with NIST SP 800-88, </w:t>
      </w:r>
      <w:r w:rsidRPr="00AB61D3">
        <w:rPr>
          <w:rFonts w:ascii="Calibri" w:eastAsia="Calibri" w:hAnsi="Calibri" w:cs="Times New Roman"/>
          <w:i/>
          <w:szCs w:val="24"/>
        </w:rPr>
        <w:t>Guidelines for Media Sanitization</w:t>
      </w:r>
      <w:r w:rsidRPr="00AB61D3">
        <w:rPr>
          <w:rFonts w:ascii="Calibri" w:eastAsia="Calibri" w:hAnsi="Calibri" w:cs="Times New Roman"/>
          <w:szCs w:val="24"/>
        </w:rPr>
        <w:t xml:space="preserve"> .</w:t>
      </w:r>
    </w:p>
    <w:p w14:paraId="7BFFE28D" w14:textId="77777777" w:rsidR="00AB61D3" w:rsidRPr="00AB61D3" w:rsidRDefault="00AB61D3">
      <w:pPr>
        <w:numPr>
          <w:ilvl w:val="0"/>
          <w:numId w:val="37"/>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Protection of Sensitive Information.</w:t>
      </w:r>
      <w:r w:rsidRPr="00AB61D3">
        <w:rPr>
          <w:rFonts w:ascii="Calibri" w:eastAsia="Calibri" w:hAnsi="Calibri" w:cs="Times New Roman"/>
          <w:szCs w:val="24"/>
        </w:rPr>
        <w:t xml:space="preserve"> For security purposes, information is or may be sensitive because it requires security to protect its confidentiality, integrity, and/or availability. The Contractor (and/or any subcontractor) must protect all government information that is or may be sensitive by securing it with a solution that is validated with current FIPS 140 validation certificate from the NIST CMVP.</w:t>
      </w:r>
    </w:p>
    <w:p w14:paraId="22A332BC" w14:textId="77777777" w:rsidR="00AB61D3" w:rsidRPr="00AB61D3" w:rsidRDefault="00AB61D3">
      <w:pPr>
        <w:numPr>
          <w:ilvl w:val="0"/>
          <w:numId w:val="37"/>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Confidentiality and Nondisclosure of Information.</w:t>
      </w:r>
      <w:r w:rsidRPr="00AB61D3">
        <w:rPr>
          <w:rFonts w:ascii="Calibri" w:eastAsia="Calibri" w:hAnsi="Calibri" w:cs="Times New Roman"/>
          <w:szCs w:val="24"/>
        </w:rPr>
        <w:t xml:space="preserve"> Any information provided to the contractor (and/or any subcontractor) by HHS or collected by the contractor on behalf of HHS must be used only for the purpose of carrying out the provisions of this contract and must not be disclosed or made known in any manner to any persons except as may be necessary in the performance of the contract. The Contractor assumes responsibility for protection of the confidentiality of Government records and must ensure that all work performed by its employees and subcontractors must be under the supervision of the Contractor. Each Contractor employee or any of its subcontractors to whom any HHS records may be made available or disclosed must be notified in writing by the Contractor that information disclosed to such employee or subcontractor can be used only for that purpose and to the extent authorized herein.</w:t>
      </w:r>
    </w:p>
    <w:p w14:paraId="69DE2558" w14:textId="77777777" w:rsidR="00AB61D3" w:rsidRPr="00AB61D3" w:rsidRDefault="00AB61D3" w:rsidP="00A95DAC">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The confidentiality, integrity, and availability of such information must be protected in accordance with HHS and NIH policies. Unauthorized disclosure of information will be subject to the HHS/NIH sanction policies and/or governed by the following laws and regulations:</w:t>
      </w:r>
    </w:p>
    <w:p w14:paraId="0A4B930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 </w:t>
      </w:r>
    </w:p>
    <w:p w14:paraId="10539F1A" w14:textId="77777777" w:rsidR="00AB61D3" w:rsidRPr="00AB61D3" w:rsidRDefault="00AB61D3">
      <w:pPr>
        <w:numPr>
          <w:ilvl w:val="0"/>
          <w:numId w:val="39"/>
        </w:numPr>
        <w:tabs>
          <w:tab w:val="clear" w:pos="720"/>
        </w:tabs>
        <w:spacing w:before="10" w:after="0" w:line="240" w:lineRule="auto"/>
        <w:ind w:left="1530"/>
        <w:rPr>
          <w:rFonts w:ascii="Calibri" w:eastAsia="Calibri" w:hAnsi="Calibri" w:cs="Times New Roman"/>
          <w:szCs w:val="24"/>
        </w:rPr>
      </w:pPr>
      <w:r w:rsidRPr="00AB61D3">
        <w:rPr>
          <w:rFonts w:ascii="Calibri" w:eastAsia="Calibri" w:hAnsi="Calibri" w:cs="Times New Roman"/>
          <w:szCs w:val="24"/>
        </w:rPr>
        <w:t>18 U.S.C. 641 (Criminal Code: Public Money, Property or Records);</w:t>
      </w:r>
    </w:p>
    <w:p w14:paraId="730B6715" w14:textId="77777777" w:rsidR="00AB61D3" w:rsidRPr="00AB61D3" w:rsidRDefault="00AB61D3">
      <w:pPr>
        <w:numPr>
          <w:ilvl w:val="0"/>
          <w:numId w:val="39"/>
        </w:numPr>
        <w:tabs>
          <w:tab w:val="clear" w:pos="720"/>
        </w:tabs>
        <w:spacing w:before="10" w:after="0" w:line="240" w:lineRule="auto"/>
        <w:ind w:left="1530"/>
        <w:rPr>
          <w:rFonts w:ascii="Calibri" w:eastAsia="Calibri" w:hAnsi="Calibri" w:cs="Times New Roman"/>
          <w:szCs w:val="24"/>
        </w:rPr>
      </w:pPr>
      <w:r w:rsidRPr="00AB61D3">
        <w:rPr>
          <w:rFonts w:ascii="Calibri" w:eastAsia="Calibri" w:hAnsi="Calibri" w:cs="Times New Roman"/>
          <w:szCs w:val="24"/>
        </w:rPr>
        <w:t>18 U.S.C. 1905 (Criminal Code: Disclosure of Confidential Information); and</w:t>
      </w:r>
    </w:p>
    <w:p w14:paraId="177E8B24" w14:textId="77777777" w:rsidR="00AB61D3" w:rsidRPr="00AB61D3" w:rsidRDefault="00AB61D3">
      <w:pPr>
        <w:numPr>
          <w:ilvl w:val="0"/>
          <w:numId w:val="39"/>
        </w:numPr>
        <w:tabs>
          <w:tab w:val="clear" w:pos="720"/>
        </w:tabs>
        <w:spacing w:before="10" w:after="0" w:line="240" w:lineRule="auto"/>
        <w:ind w:left="1530"/>
        <w:rPr>
          <w:rFonts w:ascii="Calibri" w:eastAsia="Calibri" w:hAnsi="Calibri" w:cs="Times New Roman"/>
          <w:szCs w:val="24"/>
        </w:rPr>
      </w:pPr>
      <w:r w:rsidRPr="00AB61D3">
        <w:rPr>
          <w:rFonts w:ascii="Calibri" w:eastAsia="Calibri" w:hAnsi="Calibri" w:cs="Times New Roman"/>
          <w:szCs w:val="24"/>
        </w:rPr>
        <w:t>44 U.S.C. Chapter 35, Subchapter I (Paperwork Reduction Act).</w:t>
      </w:r>
    </w:p>
    <w:p w14:paraId="6CAC96F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427F54B" w14:textId="77777777" w:rsidR="00AB61D3" w:rsidRPr="00AB61D3" w:rsidRDefault="00AB61D3">
      <w:pPr>
        <w:numPr>
          <w:ilvl w:val="0"/>
          <w:numId w:val="4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Internet Protocol Version 6 (IPv6).</w:t>
      </w:r>
      <w:r w:rsidRPr="00AB61D3">
        <w:rPr>
          <w:rFonts w:ascii="Calibri" w:eastAsia="Calibri" w:hAnsi="Calibri" w:cs="Times New Roman"/>
          <w:szCs w:val="24"/>
        </w:rPr>
        <w:t xml:space="preserve"> All procurements using Internet Protocol must comply with OMB Memorandum M-05-22, </w:t>
      </w:r>
      <w:r w:rsidRPr="00AB61D3">
        <w:rPr>
          <w:rFonts w:ascii="Calibri" w:eastAsia="Calibri" w:hAnsi="Calibri" w:cs="Times New Roman"/>
          <w:i/>
          <w:szCs w:val="24"/>
        </w:rPr>
        <w:t>Transition Planning for Internet Protocol Version 6 (IPv6).</w:t>
      </w:r>
      <w:r w:rsidRPr="00AB61D3">
        <w:rPr>
          <w:rFonts w:ascii="Calibri" w:eastAsia="Calibri" w:hAnsi="Calibri" w:cs="Times New Roman"/>
          <w:szCs w:val="24"/>
        </w:rPr>
        <w:t xml:space="preserve"> </w:t>
      </w:r>
    </w:p>
    <w:p w14:paraId="7BFA1263" w14:textId="77777777" w:rsidR="00AB61D3" w:rsidRPr="00AB61D3" w:rsidRDefault="00AB61D3">
      <w:pPr>
        <w:numPr>
          <w:ilvl w:val="0"/>
          <w:numId w:val="4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Information and Communications Technology (ICT).</w:t>
      </w:r>
      <w:r w:rsidRPr="00AB61D3">
        <w:rPr>
          <w:rFonts w:ascii="Calibri" w:eastAsia="Calibri" w:hAnsi="Calibri" w:cs="Times New Roman"/>
          <w:szCs w:val="24"/>
        </w:rPr>
        <w:t xml:space="preserve"> ICT products and services from prohibited entities/sources must not be used/acquired in compliance with Public Law 115-232, Section 889 Parts A and B, FAR 4.21, FAR 52.204.23, FAR 52.204.24, and FAR 52.204.25. The contractor (and/or any subcontractor) must notify the government if they identify prohibited ICT products and/or services are used during the contract performance.</w:t>
      </w:r>
    </w:p>
    <w:p w14:paraId="43A05F7E" w14:textId="77777777" w:rsidR="00AB61D3" w:rsidRPr="00AB61D3" w:rsidRDefault="00AB61D3">
      <w:pPr>
        <w:numPr>
          <w:ilvl w:val="0"/>
          <w:numId w:val="4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Government Websites.</w:t>
      </w:r>
      <w:r w:rsidRPr="00AB61D3">
        <w:rPr>
          <w:rFonts w:ascii="Calibri" w:eastAsia="Calibri" w:hAnsi="Calibri" w:cs="Times New Roman"/>
          <w:szCs w:val="24"/>
        </w:rPr>
        <w:t xml:space="preserve"> All new and existing public-facing government websites must be securely configured with Hypertext Transfer Protocol Secure (HTTPS) using the most recent version of Transport Layer Security (TLS). In addition, HTTPS must enable HTTP Strict Transport Security (HSTS) to instruct compliant browsers to assume HTTPS at all times to reduce the number of insecure redirects and protect against attacks that attempt to downgrade connections to plain HTTP. For internal-facing websites, HTTPS is not required, but it is highly recommended. Consult the </w:t>
      </w:r>
      <w:r w:rsidRPr="00AB61D3">
        <w:rPr>
          <w:rFonts w:ascii="Calibri" w:eastAsia="Calibri" w:hAnsi="Calibri" w:cs="Times New Roman"/>
          <w:i/>
          <w:szCs w:val="24"/>
        </w:rPr>
        <w:t>HHS Policy for Internet and Email Security</w:t>
      </w:r>
      <w:r w:rsidRPr="00AB61D3">
        <w:rPr>
          <w:rFonts w:ascii="Calibri" w:eastAsia="Calibri" w:hAnsi="Calibri" w:cs="Times New Roman"/>
          <w:szCs w:val="24"/>
        </w:rPr>
        <w:t xml:space="preserve"> for additional information.</w:t>
      </w:r>
    </w:p>
    <w:p w14:paraId="7A7C449A" w14:textId="77777777" w:rsidR="00AB61D3" w:rsidRPr="00AB61D3" w:rsidRDefault="00AB61D3">
      <w:pPr>
        <w:numPr>
          <w:ilvl w:val="0"/>
          <w:numId w:val="4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Contract Documentation.</w:t>
      </w:r>
      <w:r w:rsidRPr="00AB61D3">
        <w:rPr>
          <w:rFonts w:ascii="Calibri" w:eastAsia="Calibri" w:hAnsi="Calibri" w:cs="Times New Roman"/>
          <w:szCs w:val="24"/>
        </w:rPr>
        <w:t xml:space="preserve"> The Contractor must use provided templates, policies, forms and other agency documents. NIH will specify which documents/forms will be provided to comply with contract deliverables as appropriate.</w:t>
      </w:r>
    </w:p>
    <w:p w14:paraId="0C60D45D" w14:textId="77777777" w:rsidR="00AB61D3" w:rsidRPr="00AB61D3" w:rsidRDefault="00AB61D3">
      <w:pPr>
        <w:numPr>
          <w:ilvl w:val="0"/>
          <w:numId w:val="4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Standard for Encryption.</w:t>
      </w:r>
      <w:r w:rsidRPr="00AB61D3">
        <w:rPr>
          <w:rFonts w:ascii="Calibri" w:eastAsia="Calibri" w:hAnsi="Calibri" w:cs="Times New Roman"/>
          <w:szCs w:val="24"/>
        </w:rPr>
        <w:t xml:space="preserve"> The Contractor (and/or any subcontractor) must:</w:t>
      </w:r>
    </w:p>
    <w:p w14:paraId="79BFB68B" w14:textId="77777777" w:rsidR="00AB61D3" w:rsidRPr="00AB61D3" w:rsidRDefault="00AB61D3">
      <w:pPr>
        <w:numPr>
          <w:ilvl w:val="1"/>
          <w:numId w:val="4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Comply with the </w:t>
      </w:r>
      <w:r w:rsidRPr="00AB61D3">
        <w:rPr>
          <w:rFonts w:ascii="Calibri" w:eastAsia="Calibri" w:hAnsi="Calibri" w:cs="Times New Roman"/>
          <w:i/>
          <w:szCs w:val="24"/>
        </w:rPr>
        <w:t>HHS Standard for Encryption of Computing Devices and Information</w:t>
      </w:r>
      <w:r w:rsidRPr="00AB61D3">
        <w:rPr>
          <w:rFonts w:ascii="Calibri" w:eastAsia="Calibri" w:hAnsi="Calibri" w:cs="Times New Roman"/>
          <w:szCs w:val="24"/>
        </w:rPr>
        <w:t xml:space="preserve"> to prevent unauthorized access to government information.</w:t>
      </w:r>
    </w:p>
    <w:p w14:paraId="4ACAECA1" w14:textId="77777777" w:rsidR="00AB61D3" w:rsidRPr="00AB61D3" w:rsidRDefault="00AB61D3">
      <w:pPr>
        <w:numPr>
          <w:ilvl w:val="1"/>
          <w:numId w:val="41"/>
        </w:numPr>
        <w:spacing w:before="10" w:after="0" w:line="240" w:lineRule="auto"/>
        <w:rPr>
          <w:rFonts w:ascii="Calibri" w:eastAsia="Calibri" w:hAnsi="Calibri" w:cs="Times New Roman"/>
          <w:szCs w:val="24"/>
        </w:rPr>
      </w:pPr>
      <w:r w:rsidRPr="00AB61D3">
        <w:rPr>
          <w:rFonts w:ascii="Calibri" w:eastAsia="Calibri" w:hAnsi="Calibri" w:cs="Times New Roman"/>
          <w:szCs w:val="24"/>
        </w:rPr>
        <w:t>Encrypt all sensitive federal data and information (i.e., PII, protected health information [PHI], proprietary information, etc.) in transit (i.e., email, network connections, etc.) and at rest (i.e., servers, storage devices, mobile devices, backup media, etc.) with encryption solution that is validated with current FIPS 140 validation certificate from the NIST CMVP.</w:t>
      </w:r>
    </w:p>
    <w:p w14:paraId="65E4B953" w14:textId="77777777" w:rsidR="00AB61D3" w:rsidRPr="00AB61D3" w:rsidRDefault="00AB61D3">
      <w:pPr>
        <w:numPr>
          <w:ilvl w:val="1"/>
          <w:numId w:val="41"/>
        </w:numPr>
        <w:spacing w:before="10" w:after="0" w:line="240" w:lineRule="auto"/>
        <w:rPr>
          <w:rFonts w:ascii="Calibri" w:eastAsia="Calibri" w:hAnsi="Calibri" w:cs="Times New Roman"/>
          <w:szCs w:val="24"/>
        </w:rPr>
      </w:pPr>
      <w:r w:rsidRPr="00AB61D3">
        <w:rPr>
          <w:rFonts w:ascii="Calibri" w:eastAsia="Calibri" w:hAnsi="Calibri" w:cs="Times New Roman"/>
          <w:szCs w:val="24"/>
        </w:rPr>
        <w:t>Secure all devices (i.e.: desktops, laptops, mobile devices, etc.) that store and process government information and ensure devices meet HHS and NIH-specific encryption standard requirements. Maintain a complete and current inventory of all laptop computers, desktop computers, and other mobile devices and portable media that store or process sensitive government information (including PII).</w:t>
      </w:r>
    </w:p>
    <w:p w14:paraId="12A68104" w14:textId="77777777" w:rsidR="00AB61D3" w:rsidRPr="00AB61D3" w:rsidRDefault="00AB61D3">
      <w:pPr>
        <w:numPr>
          <w:ilvl w:val="1"/>
          <w:numId w:val="4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Verify that the encryption solutions in use have been validated under the Cryptographic Module Validation Program to confirm compliance with current FIPS 140 validation certificate from the NIST CMVP. The Contractor must provide a written copy of the validation documentation to the COR within </w:t>
      </w:r>
      <w:r w:rsidRPr="00AB61D3">
        <w:rPr>
          <w:rFonts w:ascii="Calibri" w:eastAsia="Calibri" w:hAnsi="Calibri" w:cs="Times New Roman"/>
          <w:b/>
          <w:szCs w:val="24"/>
        </w:rPr>
        <w:t>15 days</w:t>
      </w:r>
      <w:r w:rsidRPr="00AB61D3">
        <w:rPr>
          <w:rFonts w:ascii="Calibri" w:eastAsia="Calibri" w:hAnsi="Calibri" w:cs="Times New Roman"/>
          <w:szCs w:val="24"/>
        </w:rPr>
        <w:t xml:space="preserve"> of the validation.</w:t>
      </w:r>
    </w:p>
    <w:p w14:paraId="18B04475" w14:textId="77777777" w:rsidR="00AB61D3" w:rsidRPr="00AB61D3" w:rsidRDefault="00AB61D3">
      <w:pPr>
        <w:numPr>
          <w:ilvl w:val="1"/>
          <w:numId w:val="41"/>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Use the Key Management system on the HHS personal identification verification (PIV) card or establish and use a key recovery mechanism to ensure the ability for authorized personnel to encrypt/decrypt information and recover encryption keys</w:t>
      </w:r>
      <w:hyperlink r:id="rId9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http://csrc.nist.gov/publications/</w:t>
        </w:r>
        <w:r w:rsidRPr="00AB61D3">
          <w:rPr>
            <w:rFonts w:ascii="Calibri" w:eastAsia="Calibri" w:hAnsi="Calibri" w:cs="Times New Roman"/>
            <w:szCs w:val="24"/>
          </w:rPr>
          <w:t xml:space="preserve"> </w:t>
        </w:r>
      </w:hyperlink>
      <w:r w:rsidRPr="00AB61D3">
        <w:rPr>
          <w:rFonts w:ascii="Calibri" w:eastAsia="Calibri" w:hAnsi="Calibri" w:cs="Times New Roman"/>
          <w:szCs w:val="24"/>
        </w:rPr>
        <w:t>. Encryption keys must be provided to the COR upon request and at the conclusion of the contract.</w:t>
      </w:r>
    </w:p>
    <w:p w14:paraId="3D3EF35A" w14:textId="77777777" w:rsidR="00AB61D3" w:rsidRPr="00AB61D3" w:rsidRDefault="00AB61D3">
      <w:pPr>
        <w:numPr>
          <w:ilvl w:val="0"/>
          <w:numId w:val="4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Contractor Non-Disclosure Agreement (NDA).</w:t>
      </w:r>
      <w:r w:rsidRPr="00AB61D3">
        <w:rPr>
          <w:rFonts w:ascii="Calibri" w:eastAsia="Calibri" w:hAnsi="Calibri" w:cs="Times New Roman"/>
          <w:szCs w:val="24"/>
        </w:rPr>
        <w:t xml:space="preserve"> Each Contractor (and/or any subcontractor) employee having access to non-public government information under this contract must complete the OpDiv non-disclosure agreement,</w:t>
      </w:r>
      <w:hyperlink r:id="rId98"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https://ocio.nih.gov/aboutus/publicinfosecurity/acquisition/Documents/Nondisclosure.pdf</w:t>
        </w:r>
        <w:r w:rsidRPr="00AB61D3">
          <w:rPr>
            <w:rFonts w:ascii="Calibri" w:eastAsia="Calibri" w:hAnsi="Calibri" w:cs="Times New Roman"/>
            <w:szCs w:val="24"/>
          </w:rPr>
          <w:t xml:space="preserve"> </w:t>
        </w:r>
      </w:hyperlink>
      <w:r w:rsidRPr="00AB61D3">
        <w:rPr>
          <w:rFonts w:ascii="Calibri" w:eastAsia="Calibri" w:hAnsi="Calibri" w:cs="Times New Roman"/>
          <w:szCs w:val="24"/>
        </w:rPr>
        <w:t>, as applicable. Contractors (and/or subcontractors) must submit a copy of each signed and witnessed NDA to the Contracting Officer (CO) and/or CO Representative (COR) prior to performing any work under this acquisition.</w:t>
      </w:r>
    </w:p>
    <w:p w14:paraId="330A9C0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910E507" w14:textId="77777777" w:rsidR="00AB61D3" w:rsidRPr="003D565A" w:rsidRDefault="00AB61D3">
      <w:pPr>
        <w:pStyle w:val="ListParagraph"/>
        <w:numPr>
          <w:ilvl w:val="0"/>
          <w:numId w:val="238"/>
        </w:numPr>
        <w:spacing w:before="10" w:after="0" w:line="240" w:lineRule="auto"/>
        <w:rPr>
          <w:rFonts w:ascii="Calibri" w:eastAsia="Calibri" w:hAnsi="Calibri" w:cs="Times New Roman"/>
          <w:szCs w:val="24"/>
        </w:rPr>
      </w:pPr>
      <w:r w:rsidRPr="003D565A">
        <w:rPr>
          <w:rFonts w:ascii="Calibri" w:eastAsia="Calibri" w:hAnsi="Calibri" w:cs="Times New Roman"/>
          <w:szCs w:val="24"/>
        </w:rPr>
        <w:t>Training Requirements</w:t>
      </w:r>
    </w:p>
    <w:p w14:paraId="582F1CA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26A1339" w14:textId="77777777" w:rsidR="00AB61D3" w:rsidRPr="00AB61D3" w:rsidRDefault="00AB61D3">
      <w:pPr>
        <w:numPr>
          <w:ilvl w:val="0"/>
          <w:numId w:val="4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Mandatory Training for All Contractor Staff. </w:t>
      </w:r>
      <w:r w:rsidRPr="00AB61D3">
        <w:rPr>
          <w:rFonts w:ascii="Calibri" w:eastAsia="Calibri" w:hAnsi="Calibri" w:cs="Times New Roman"/>
          <w:szCs w:val="24"/>
        </w:rPr>
        <w:t xml:space="preserve"> All Contractor (and/or any subcontractor) employees assigned to work on this contract shall complete the applicable HHS/NIH Contractor Information Security Awareness, Privacy, and Records Management training course at</w:t>
      </w:r>
      <w:hyperlink r:id="rId99"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http://irtsectraining.nih.gov/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xml:space="preserve">before performing any work under this contract. Thereafter, the employees shall complete NIH Information Security Awareness, Privacy, and Records Management training at least   </w:t>
      </w:r>
      <w:r w:rsidRPr="00AB61D3">
        <w:rPr>
          <w:rFonts w:ascii="Calibri" w:eastAsia="Calibri" w:hAnsi="Calibri" w:cs="Times New Roman"/>
          <w:b/>
          <w:i/>
          <w:szCs w:val="24"/>
        </w:rPr>
        <w:t>annually,</w:t>
      </w:r>
      <w:r w:rsidRPr="00AB61D3">
        <w:rPr>
          <w:rFonts w:ascii="Calibri" w:eastAsia="Calibri" w:hAnsi="Calibri" w:cs="Times New Roman"/>
          <w:szCs w:val="24"/>
        </w:rPr>
        <w:t xml:space="preserve"> during the life of this contract. All provided training shall be compliant with HHS training policies.                                                                                               </w:t>
      </w:r>
    </w:p>
    <w:p w14:paraId="5A70372A" w14:textId="77777777" w:rsidR="00AB61D3" w:rsidRPr="00AB61D3" w:rsidRDefault="00AB61D3">
      <w:pPr>
        <w:numPr>
          <w:ilvl w:val="0"/>
          <w:numId w:val="4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Role-based Training. </w:t>
      </w:r>
      <w:r w:rsidRPr="00AB61D3">
        <w:rPr>
          <w:rFonts w:ascii="Calibri" w:eastAsia="Calibri" w:hAnsi="Calibri" w:cs="Times New Roman"/>
          <w:szCs w:val="24"/>
        </w:rPr>
        <w:t xml:space="preserve"> All Contractor (and/or any subcontractor) employees with significant security responsibilities (as determined by the program manager) must complete role- based training </w:t>
      </w:r>
      <w:r w:rsidRPr="00AB61D3">
        <w:rPr>
          <w:rFonts w:ascii="Calibri" w:eastAsia="Calibri" w:hAnsi="Calibri" w:cs="Times New Roman"/>
          <w:b/>
          <w:szCs w:val="24"/>
        </w:rPr>
        <w:t>annually</w:t>
      </w:r>
      <w:r w:rsidRPr="00AB61D3">
        <w:rPr>
          <w:rFonts w:ascii="Calibri" w:eastAsia="Calibri" w:hAnsi="Calibri" w:cs="Times New Roman"/>
          <w:szCs w:val="24"/>
        </w:rPr>
        <w:t xml:space="preserve"> commensurate with their role and responsibilities in accordance with </w:t>
      </w:r>
      <w:r w:rsidRPr="00AB61D3">
        <w:rPr>
          <w:rFonts w:ascii="Calibri" w:eastAsia="Calibri" w:hAnsi="Calibri" w:cs="Times New Roman"/>
          <w:i/>
          <w:szCs w:val="24"/>
        </w:rPr>
        <w:t>HHS policy and the HHS Role- Based Training (RBT) of Personnel with Significant Security Responsibilities Memorandum.</w:t>
      </w:r>
      <w:r w:rsidRPr="00AB61D3">
        <w:rPr>
          <w:rFonts w:ascii="Calibri" w:eastAsia="Calibri" w:hAnsi="Calibri" w:cs="Times New Roman"/>
          <w:szCs w:val="24"/>
        </w:rPr>
        <w:t xml:space="preserve"> Read further guidance about the NIH Role-based Training at:  </w:t>
      </w:r>
      <w:hyperlink r:id="rId10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https://www.hhs.gov/about/agencies/asa/ocio/cybersecurity/security-awareness-training/index.html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1E012EB6" w14:textId="77777777" w:rsidR="00AB61D3" w:rsidRPr="00AB61D3" w:rsidRDefault="00AB61D3">
      <w:pPr>
        <w:numPr>
          <w:ilvl w:val="0"/>
          <w:numId w:val="4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Training Records.</w:t>
      </w:r>
      <w:r w:rsidRPr="00AB61D3">
        <w:rPr>
          <w:rFonts w:ascii="Calibri" w:eastAsia="Calibri" w:hAnsi="Calibri" w:cs="Times New Roman"/>
          <w:szCs w:val="24"/>
        </w:rPr>
        <w:t xml:space="preserve">  The Contractor (and/or any subcontractor) shall maintain training records for all its employees working under this contract in accordance with HHS policy. A copy of the training records shall be provided to the CO and/or COR within   </w:t>
      </w:r>
      <w:r w:rsidRPr="00AB61D3">
        <w:rPr>
          <w:rFonts w:ascii="Calibri" w:eastAsia="Calibri" w:hAnsi="Calibri" w:cs="Times New Roman"/>
          <w:b/>
          <w:i/>
          <w:szCs w:val="24"/>
        </w:rPr>
        <w:t>30 days</w:t>
      </w:r>
      <w:r w:rsidRPr="00AB61D3">
        <w:rPr>
          <w:rFonts w:ascii="Calibri" w:eastAsia="Calibri" w:hAnsi="Calibri" w:cs="Times New Roman"/>
          <w:szCs w:val="24"/>
        </w:rPr>
        <w:t xml:space="preserve"> after contract award and   </w:t>
      </w:r>
      <w:r w:rsidRPr="00AB61D3">
        <w:rPr>
          <w:rFonts w:ascii="Calibri" w:eastAsia="Calibri" w:hAnsi="Calibri" w:cs="Times New Roman"/>
          <w:b/>
          <w:i/>
          <w:szCs w:val="24"/>
        </w:rPr>
        <w:t>annually</w:t>
      </w:r>
      <w:r w:rsidRPr="00AB61D3">
        <w:rPr>
          <w:rFonts w:ascii="Calibri" w:eastAsia="Calibri" w:hAnsi="Calibri" w:cs="Times New Roman"/>
          <w:szCs w:val="24"/>
        </w:rPr>
        <w:t xml:space="preserve"> thereafter or upon request.</w:t>
      </w:r>
    </w:p>
    <w:p w14:paraId="2E69B78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8B2DE2F" w14:textId="77777777" w:rsidR="00AB61D3" w:rsidRPr="006F48CE" w:rsidRDefault="00AB61D3">
      <w:pPr>
        <w:pStyle w:val="ListParagraph"/>
        <w:numPr>
          <w:ilvl w:val="0"/>
          <w:numId w:val="239"/>
        </w:numPr>
        <w:spacing w:before="10" w:after="0" w:line="240" w:lineRule="auto"/>
        <w:rPr>
          <w:rFonts w:ascii="Calibri" w:eastAsia="Calibri" w:hAnsi="Calibri" w:cs="Times New Roman"/>
          <w:szCs w:val="24"/>
        </w:rPr>
      </w:pPr>
      <w:r w:rsidRPr="006F48CE">
        <w:rPr>
          <w:rFonts w:ascii="Calibri" w:eastAsia="Calibri" w:hAnsi="Calibri" w:cs="Times New Roman"/>
          <w:szCs w:val="24"/>
        </w:rPr>
        <w:t>Rules of Behavior</w:t>
      </w:r>
    </w:p>
    <w:p w14:paraId="71027BA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74D9F11" w14:textId="77777777" w:rsidR="00AB61D3" w:rsidRPr="00AB61D3" w:rsidRDefault="00AB61D3">
      <w:pPr>
        <w:numPr>
          <w:ilvl w:val="0"/>
          <w:numId w:val="43"/>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Contractor (and/or any subcontractor) must ensure that all employees performing on the contract comply with the </w:t>
      </w:r>
      <w:r w:rsidRPr="00AB61D3">
        <w:rPr>
          <w:rFonts w:ascii="Calibri" w:eastAsia="Calibri" w:hAnsi="Calibri" w:cs="Times New Roman"/>
          <w:i/>
          <w:szCs w:val="24"/>
        </w:rPr>
        <w:t>HHS Information Technology General Rules of Behavior, HHS Rules of Behavior for Privileged Users.</w:t>
      </w:r>
      <w:r w:rsidRPr="00AB61D3">
        <w:rPr>
          <w:rFonts w:ascii="Calibri" w:eastAsia="Calibri" w:hAnsi="Calibri" w:cs="Times New Roman"/>
          <w:szCs w:val="24"/>
        </w:rPr>
        <w:t xml:space="preserve"> </w:t>
      </w:r>
    </w:p>
    <w:p w14:paraId="47DBFF0E" w14:textId="77777777" w:rsidR="00AB61D3" w:rsidRPr="00AB61D3" w:rsidRDefault="00AB61D3">
      <w:pPr>
        <w:numPr>
          <w:ilvl w:val="0"/>
          <w:numId w:val="43"/>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All Contractor employees performing on the contract must read and adhere to the Rules of Behavior before accessing Department data or other information, systems, and/or </w:t>
      </w:r>
      <w:r w:rsidRPr="00AB61D3">
        <w:rPr>
          <w:rFonts w:ascii="Calibri" w:eastAsia="Calibri" w:hAnsi="Calibri" w:cs="Times New Roman"/>
          <w:szCs w:val="24"/>
        </w:rPr>
        <w:lastRenderedPageBreak/>
        <w:t xml:space="preserve">networks that store/process government information, initially at the beginning of the contract and at least   </w:t>
      </w:r>
      <w:r w:rsidRPr="00AB61D3">
        <w:rPr>
          <w:rFonts w:ascii="Calibri" w:eastAsia="Calibri" w:hAnsi="Calibri" w:cs="Times New Roman"/>
          <w:b/>
          <w:i/>
          <w:szCs w:val="24"/>
        </w:rPr>
        <w:t>annually</w:t>
      </w:r>
      <w:r w:rsidRPr="00AB61D3">
        <w:rPr>
          <w:rFonts w:ascii="Calibri" w:eastAsia="Calibri" w:hAnsi="Calibri" w:cs="Times New Roman"/>
          <w:szCs w:val="24"/>
        </w:rPr>
        <w:t xml:space="preserve"> thereafter, which may be done as part of annual NIH Information Security Awareness Training. If the training is provided by the Contractor, the signed ROB must be provided as a separate deliverable to the CO and/or COR per defined timelines above.</w:t>
      </w:r>
    </w:p>
    <w:p w14:paraId="5DD4988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FED123E" w14:textId="77777777" w:rsidR="00AB61D3" w:rsidRPr="006F48CE" w:rsidRDefault="00AB61D3">
      <w:pPr>
        <w:pStyle w:val="ListParagraph"/>
        <w:numPr>
          <w:ilvl w:val="0"/>
          <w:numId w:val="240"/>
        </w:numPr>
        <w:spacing w:before="10" w:after="0" w:line="240" w:lineRule="auto"/>
        <w:rPr>
          <w:rFonts w:ascii="Calibri" w:eastAsia="Calibri" w:hAnsi="Calibri" w:cs="Times New Roman"/>
          <w:szCs w:val="24"/>
        </w:rPr>
      </w:pPr>
      <w:r w:rsidRPr="006F48CE">
        <w:rPr>
          <w:rFonts w:ascii="Calibri" w:eastAsia="Calibri" w:hAnsi="Calibri" w:cs="Times New Roman"/>
          <w:szCs w:val="24"/>
        </w:rPr>
        <w:t>Incident Response</w:t>
      </w:r>
    </w:p>
    <w:p w14:paraId="04E1B72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 </w:t>
      </w:r>
      <w:r w:rsidRPr="00AB61D3">
        <w:rPr>
          <w:rFonts w:ascii="Calibri" w:eastAsia="Calibri" w:hAnsi="Calibri" w:cs="Times New Roman"/>
          <w:szCs w:val="24"/>
        </w:rPr>
        <w:t xml:space="preserve"> </w:t>
      </w:r>
    </w:p>
    <w:p w14:paraId="623B4853" w14:textId="77777777" w:rsidR="00AB61D3" w:rsidRPr="00AB61D3" w:rsidRDefault="00AB61D3">
      <w:pPr>
        <w:numPr>
          <w:ilvl w:val="0"/>
          <w:numId w:val="4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Contractor (and/or any subcontractor) must respond to all alerts/Indicators of Compromise (IOCs) provided by HHS Computer Security Incident Response Center (CSIRC)/NIH IRT teams </w:t>
      </w:r>
      <w:r w:rsidRPr="00AB61D3">
        <w:rPr>
          <w:rFonts w:ascii="Calibri" w:eastAsia="Calibri" w:hAnsi="Calibri" w:cs="Times New Roman"/>
          <w:b/>
          <w:szCs w:val="24"/>
        </w:rPr>
        <w:t>within 24 hours,</w:t>
      </w:r>
      <w:r w:rsidRPr="00AB61D3">
        <w:rPr>
          <w:rFonts w:ascii="Calibri" w:eastAsia="Calibri" w:hAnsi="Calibri" w:cs="Times New Roman"/>
          <w:szCs w:val="24"/>
        </w:rPr>
        <w:t xml:space="preserve"> whether the response is positive or negative.</w:t>
      </w:r>
    </w:p>
    <w:p w14:paraId="1752821B" w14:textId="549694C7" w:rsidR="00AB61D3" w:rsidRPr="00AB61D3" w:rsidRDefault="00AB61D3" w:rsidP="006F48CE">
      <w:pPr>
        <w:spacing w:before="25" w:after="15" w:line="240" w:lineRule="auto"/>
        <w:ind w:left="1260"/>
        <w:rPr>
          <w:rFonts w:ascii="Calibri" w:eastAsia="Calibri" w:hAnsi="Calibri" w:cs="Times New Roman"/>
          <w:szCs w:val="24"/>
        </w:rPr>
      </w:pPr>
      <w:r w:rsidRPr="00AB61D3">
        <w:rPr>
          <w:rFonts w:ascii="Calibri" w:eastAsia="Calibri" w:hAnsi="Calibri" w:cs="Times New Roman"/>
          <w:szCs w:val="24"/>
        </w:rPr>
        <w:t xml:space="preserve">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In accordance with OMB M-17-12, </w:t>
      </w:r>
      <w:r w:rsidRPr="00AB61D3">
        <w:rPr>
          <w:rFonts w:ascii="Calibri" w:eastAsia="Calibri" w:hAnsi="Calibri" w:cs="Times New Roman"/>
          <w:i/>
          <w:szCs w:val="24"/>
        </w:rPr>
        <w:t>Preparing for and Responding to a Breach of Personally Identifiable Information (PII)</w:t>
      </w:r>
      <w:r w:rsidRPr="00AB61D3">
        <w:rPr>
          <w:rFonts w:ascii="Calibri" w:eastAsia="Calibri" w:hAnsi="Calibri" w:cs="Times New Roman"/>
          <w:szCs w:val="24"/>
        </w:rPr>
        <w:t xml:space="preserve"> , an incident is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and a privacy breach is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For additional information on the HHS breach response process, please see the </w:t>
      </w:r>
      <w:r w:rsidRPr="00AB61D3">
        <w:rPr>
          <w:rFonts w:ascii="Calibri" w:eastAsia="Calibri" w:hAnsi="Calibri" w:cs="Times New Roman"/>
          <w:i/>
          <w:szCs w:val="24"/>
        </w:rPr>
        <w:t>HHS Policy and Plan for Preparing for and Responding to a Breach of Personally Identifiable Information (PII)."</w:t>
      </w:r>
      <w:r w:rsidRPr="00AB61D3">
        <w:rPr>
          <w:rFonts w:ascii="Calibri" w:eastAsia="Calibri" w:hAnsi="Calibri" w:cs="Times New Roman"/>
          <w:szCs w:val="24"/>
        </w:rPr>
        <w:t xml:space="preserve"> </w:t>
      </w:r>
    </w:p>
    <w:p w14:paraId="5355F324" w14:textId="77777777" w:rsidR="00AB61D3" w:rsidRPr="00AB61D3" w:rsidRDefault="00AB61D3">
      <w:pPr>
        <w:numPr>
          <w:ilvl w:val="0"/>
          <w:numId w:val="45"/>
        </w:numPr>
        <w:spacing w:before="10" w:after="0" w:line="240" w:lineRule="auto"/>
        <w:rPr>
          <w:rFonts w:ascii="Calibri" w:eastAsia="Calibri" w:hAnsi="Calibri" w:cs="Times New Roman"/>
          <w:szCs w:val="24"/>
        </w:rPr>
      </w:pPr>
      <w:r w:rsidRPr="00AB61D3">
        <w:rPr>
          <w:rFonts w:ascii="Calibri" w:eastAsia="Calibri" w:hAnsi="Calibri" w:cs="Times New Roman"/>
          <w:szCs w:val="24"/>
        </w:rPr>
        <w:t>In the event of a suspected or confirmed incident or breach, the Contractor (and/or any subcontractor) must:</w:t>
      </w:r>
    </w:p>
    <w:p w14:paraId="235D81CC" w14:textId="77777777" w:rsidR="00AB61D3" w:rsidRPr="00AB61D3" w:rsidRDefault="00AB61D3">
      <w:pPr>
        <w:numPr>
          <w:ilvl w:val="1"/>
          <w:numId w:val="178"/>
        </w:numPr>
        <w:spacing w:before="10" w:after="0" w:line="240" w:lineRule="auto"/>
        <w:rPr>
          <w:rFonts w:ascii="Calibri" w:eastAsia="Calibri" w:hAnsi="Calibri" w:cs="Times New Roman"/>
          <w:szCs w:val="24"/>
        </w:rPr>
      </w:pPr>
      <w:r w:rsidRPr="00AB61D3">
        <w:rPr>
          <w:rFonts w:ascii="Calibri" w:eastAsia="Calibri" w:hAnsi="Calibri" w:cs="Times New Roman"/>
          <w:szCs w:val="24"/>
        </w:rPr>
        <w:t>Protect all sensitive information, including any PII created, stored, or transmitted in the performance of this contract, with encryption solution that is validated with current FIPS 140 validation certificate from the NIST CMVP.</w:t>
      </w:r>
    </w:p>
    <w:p w14:paraId="55494128" w14:textId="77777777" w:rsidR="00AB61D3" w:rsidRPr="00AB61D3" w:rsidRDefault="00AB61D3">
      <w:pPr>
        <w:numPr>
          <w:ilvl w:val="1"/>
          <w:numId w:val="178"/>
        </w:numPr>
        <w:spacing w:before="10" w:after="0" w:line="240" w:lineRule="auto"/>
        <w:rPr>
          <w:rFonts w:ascii="Calibri" w:eastAsia="Calibri" w:hAnsi="Calibri" w:cs="Times New Roman"/>
          <w:szCs w:val="24"/>
        </w:rPr>
      </w:pPr>
      <w:r w:rsidRPr="00AB61D3">
        <w:rPr>
          <w:rFonts w:ascii="Calibri" w:eastAsia="Calibri" w:hAnsi="Calibri" w:cs="Times New Roman"/>
          <w:szCs w:val="24"/>
        </w:rPr>
        <w:t>NOT notify affected individuals unless so instructed by the Contracting Officer or designated representative. If so instructed by the Contracting Officer or representative, the Contractor must send NIH approved notifications to affected individuals in accordance with</w:t>
      </w:r>
      <w:hyperlink r:id="rId10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https://wiki.ocio.nih.gov/wiki/index.php/US-CERT_Federal_Incident_Notification_Guidelines</w:t>
        </w:r>
        <w:r w:rsidRPr="00AB61D3">
          <w:rPr>
            <w:rFonts w:ascii="Calibri" w:eastAsia="Calibri" w:hAnsi="Calibri" w:cs="Times New Roman"/>
            <w:szCs w:val="24"/>
          </w:rPr>
          <w:t xml:space="preserve"> </w:t>
        </w:r>
      </w:hyperlink>
    </w:p>
    <w:p w14:paraId="76557165" w14:textId="77777777" w:rsidR="00AB61D3" w:rsidRPr="00AB61D3" w:rsidRDefault="00AB61D3">
      <w:pPr>
        <w:numPr>
          <w:ilvl w:val="1"/>
          <w:numId w:val="178"/>
        </w:numPr>
        <w:spacing w:before="10" w:after="0" w:line="240" w:lineRule="auto"/>
        <w:rPr>
          <w:rFonts w:ascii="Calibri" w:eastAsia="Calibri" w:hAnsi="Calibri" w:cs="Times New Roman"/>
          <w:szCs w:val="24"/>
        </w:rPr>
      </w:pPr>
      <w:r w:rsidRPr="00AB61D3">
        <w:rPr>
          <w:rFonts w:ascii="Calibri" w:eastAsia="Calibri" w:hAnsi="Calibri" w:cs="Times New Roman"/>
          <w:szCs w:val="24"/>
        </w:rPr>
        <w:t>Report all suspected and confirmed information security and privacy incidents and breaches to the OpDiv Incident Response Team (IRT) via email at</w:t>
      </w:r>
      <w:hyperlink r:id="rId10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IRT@mail.nih.gov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xml:space="preserve">, COR, CO, OpDiv SOP (or his or her designee), and other stakeholders, including breaches involving PII, in any medium or form, including paper, oral, or electronic, as soon as possible and without unreasonable delay, no </w:t>
      </w:r>
      <w:r w:rsidRPr="00AB61D3">
        <w:rPr>
          <w:rFonts w:ascii="Calibri" w:eastAsia="Calibri" w:hAnsi="Calibri" w:cs="Times New Roman"/>
          <w:szCs w:val="24"/>
        </w:rPr>
        <w:lastRenderedPageBreak/>
        <w:t xml:space="preserve">later than </w:t>
      </w:r>
      <w:r w:rsidRPr="00AB61D3">
        <w:rPr>
          <w:rFonts w:ascii="Calibri" w:eastAsia="Calibri" w:hAnsi="Calibri" w:cs="Times New Roman"/>
          <w:b/>
          <w:szCs w:val="24"/>
        </w:rPr>
        <w:t>one (1) hour,</w:t>
      </w:r>
      <w:r w:rsidRPr="00AB61D3">
        <w:rPr>
          <w:rFonts w:ascii="Calibri" w:eastAsia="Calibri" w:hAnsi="Calibri" w:cs="Times New Roman"/>
          <w:szCs w:val="24"/>
        </w:rPr>
        <w:t xml:space="preserve"> and consistent with the applicable OpDiv and HHS policy and procedures, NIST standards and guidelines, as well as US-CERT notification guidelines. The types of information required in an incident report must include at a minimum: company and point of contact information, contact information, impact classifications/threat vector, and the type of information compromised. In addition, the Contractor must:</w:t>
      </w:r>
    </w:p>
    <w:p w14:paraId="46EC360A"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Cooperate and exchange any information, as determined by the Agency, necessary to effectively manage or mitigate a suspected or confirmed breach;</w:t>
      </w:r>
    </w:p>
    <w:p w14:paraId="6EE1EB55"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Not include any sensitive information in the subject or body of any reporting e-mail; and</w:t>
      </w:r>
    </w:p>
    <w:p w14:paraId="6C0E0394"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Encrypt sensitive information in attachments to email, media, etc.</w:t>
      </w:r>
    </w:p>
    <w:p w14:paraId="70AC2D96" w14:textId="77777777" w:rsidR="00AB61D3" w:rsidRPr="00AB61D3" w:rsidRDefault="00AB61D3">
      <w:pPr>
        <w:numPr>
          <w:ilvl w:val="1"/>
          <w:numId w:val="17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Comply with OMB M-17-12, </w:t>
      </w:r>
      <w:r w:rsidRPr="00AB61D3">
        <w:rPr>
          <w:rFonts w:ascii="Calibri" w:eastAsia="Calibri" w:hAnsi="Calibri" w:cs="Times New Roman"/>
          <w:i/>
          <w:szCs w:val="24"/>
        </w:rPr>
        <w:t>Preparing for and Responding to a Breach of Personally Identifiable Information,</w:t>
      </w:r>
      <w:r w:rsidRPr="00AB61D3">
        <w:rPr>
          <w:rFonts w:ascii="Calibri" w:eastAsia="Calibri" w:hAnsi="Calibri" w:cs="Times New Roman"/>
          <w:szCs w:val="24"/>
        </w:rPr>
        <w:t xml:space="preserve"> and HHS/NIH and NIH privacy breach response policies when handling PII breaches.</w:t>
      </w:r>
    </w:p>
    <w:p w14:paraId="185DD831" w14:textId="77777777" w:rsidR="00AB61D3" w:rsidRPr="00AB61D3" w:rsidRDefault="00AB61D3">
      <w:pPr>
        <w:numPr>
          <w:ilvl w:val="1"/>
          <w:numId w:val="17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 within an </w:t>
      </w:r>
      <w:r w:rsidRPr="00AB61D3">
        <w:rPr>
          <w:rFonts w:ascii="Calibri" w:eastAsia="Calibri" w:hAnsi="Calibri" w:cs="Times New Roman"/>
          <w:b/>
          <w:szCs w:val="24"/>
        </w:rPr>
        <w:t>hour</w:t>
      </w:r>
      <w:r w:rsidRPr="00AB61D3">
        <w:rPr>
          <w:rFonts w:ascii="Calibri" w:eastAsia="Calibri" w:hAnsi="Calibri" w:cs="Times New Roman"/>
          <w:szCs w:val="24"/>
        </w:rPr>
        <w:t xml:space="preserve"> of discovery.</w:t>
      </w:r>
    </w:p>
    <w:p w14:paraId="633B9DA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11BDEF2" w14:textId="77777777" w:rsidR="00AB61D3" w:rsidRPr="004414EA" w:rsidRDefault="00AB61D3">
      <w:pPr>
        <w:pStyle w:val="ListParagraph"/>
        <w:numPr>
          <w:ilvl w:val="0"/>
          <w:numId w:val="241"/>
        </w:numPr>
        <w:spacing w:before="10" w:after="0" w:line="240" w:lineRule="auto"/>
        <w:rPr>
          <w:rFonts w:ascii="Calibri" w:eastAsia="Calibri" w:hAnsi="Calibri" w:cs="Times New Roman"/>
          <w:szCs w:val="24"/>
        </w:rPr>
      </w:pPr>
      <w:r w:rsidRPr="004414EA">
        <w:rPr>
          <w:rFonts w:ascii="Calibri" w:eastAsia="Calibri" w:hAnsi="Calibri" w:cs="Times New Roman"/>
          <w:szCs w:val="24"/>
        </w:rPr>
        <w:t>Position Sensitivity Designations</w:t>
      </w:r>
    </w:p>
    <w:p w14:paraId="302ECD54" w14:textId="77777777" w:rsidR="004414EA" w:rsidRDefault="004414EA" w:rsidP="004414EA">
      <w:pPr>
        <w:spacing w:before="25" w:after="15" w:line="240" w:lineRule="auto"/>
        <w:ind w:left="720"/>
        <w:rPr>
          <w:rFonts w:ascii="Calibri" w:eastAsia="Calibri" w:hAnsi="Calibri" w:cs="Times New Roman"/>
          <w:szCs w:val="24"/>
        </w:rPr>
      </w:pPr>
    </w:p>
    <w:p w14:paraId="2544A423" w14:textId="501AD373" w:rsidR="00AB61D3" w:rsidRPr="00AB61D3" w:rsidRDefault="00AB61D3" w:rsidP="004414EA">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All Contractor (and/or any subcontractor) employees must obtain a background investigation commensurate with their position sensitivity designation that complies with Parts 1400 and 731 of Title 5, Code of Federal Regulations (CFR). The following position sensitivity designation levels apply to this solicitation/contract:</w:t>
      </w:r>
    </w:p>
    <w:p w14:paraId="55598B5C" w14:textId="77777777" w:rsidR="00AB61D3" w:rsidRPr="00AB61D3" w:rsidRDefault="00AB61D3" w:rsidP="004414EA">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 </w:t>
      </w:r>
    </w:p>
    <w:p w14:paraId="67443A0C" w14:textId="77777777" w:rsidR="00AB61D3" w:rsidRPr="00AB61D3" w:rsidRDefault="00AB61D3" w:rsidP="004414EA">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  ]   Tier 5: Critical Sensitive and Special Sensitive National Security, including Top Secret, SCI, and "Q" access eligibility. </w:t>
      </w:r>
      <w:r w:rsidRPr="00AB61D3">
        <w:rPr>
          <w:rFonts w:ascii="Calibri" w:eastAsia="Calibri" w:hAnsi="Calibri" w:cs="Times New Roman"/>
          <w:szCs w:val="24"/>
        </w:rPr>
        <w:br/>
        <w:t>[  ]   Tier 5SR: Reinvestigation.</w:t>
      </w:r>
      <w:r w:rsidRPr="00AB61D3">
        <w:rPr>
          <w:rFonts w:ascii="Calibri" w:eastAsia="Calibri" w:hAnsi="Calibri" w:cs="Times New Roman"/>
          <w:szCs w:val="24"/>
        </w:rPr>
        <w:br/>
      </w:r>
      <w:r w:rsidRPr="00AB61D3">
        <w:rPr>
          <w:rFonts w:ascii="Calibri" w:eastAsia="Calibri" w:hAnsi="Calibri" w:cs="Times New Roman"/>
          <w:szCs w:val="24"/>
        </w:rPr>
        <w:br/>
        <w:t>[  ]   Tier 4: High Risk Public Trust (HRPT). </w:t>
      </w:r>
      <w:r w:rsidRPr="00AB61D3">
        <w:rPr>
          <w:rFonts w:ascii="Calibri" w:eastAsia="Calibri" w:hAnsi="Calibri" w:cs="Times New Roman"/>
          <w:szCs w:val="24"/>
        </w:rPr>
        <w:br/>
        <w:t>[  ]   Tier 4SR: Reinvestigation.</w:t>
      </w:r>
      <w:r w:rsidRPr="00AB61D3">
        <w:rPr>
          <w:rFonts w:ascii="Calibri" w:eastAsia="Calibri" w:hAnsi="Calibri" w:cs="Times New Roman"/>
          <w:szCs w:val="24"/>
        </w:rPr>
        <w:br/>
        <w:t> </w:t>
      </w:r>
    </w:p>
    <w:p w14:paraId="3F73DCFD" w14:textId="77777777" w:rsidR="00AB61D3" w:rsidRPr="00AB61D3" w:rsidRDefault="00AB61D3" w:rsidP="004414EA">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  ]   Tier 3: Non-Critical Sensitive, National Security, including Secret and "L" access eligibility. </w:t>
      </w:r>
      <w:r w:rsidRPr="00AB61D3">
        <w:rPr>
          <w:rFonts w:ascii="Calibri" w:eastAsia="Calibri" w:hAnsi="Calibri" w:cs="Times New Roman"/>
          <w:szCs w:val="24"/>
        </w:rPr>
        <w:br/>
        <w:t>[  ]   Tier 3SR: Reinvestigation. </w:t>
      </w:r>
      <w:r w:rsidRPr="00AB61D3">
        <w:rPr>
          <w:rFonts w:ascii="Calibri" w:eastAsia="Calibri" w:hAnsi="Calibri" w:cs="Times New Roman"/>
          <w:szCs w:val="24"/>
        </w:rPr>
        <w:br/>
        <w:t> </w:t>
      </w:r>
    </w:p>
    <w:p w14:paraId="5AF1AEB3" w14:textId="77777777" w:rsidR="00AB61D3" w:rsidRPr="00AB61D3" w:rsidRDefault="00AB61D3" w:rsidP="004414EA">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lastRenderedPageBreak/>
        <w:t>[  ]   Tier 2S with Subject Interview: Moderate Risk Public Trust (MRPT). </w:t>
      </w:r>
      <w:r w:rsidRPr="00AB61D3">
        <w:rPr>
          <w:rFonts w:ascii="Calibri" w:eastAsia="Calibri" w:hAnsi="Calibri" w:cs="Times New Roman"/>
          <w:szCs w:val="24"/>
        </w:rPr>
        <w:br/>
        <w:t>[  ]   Tier 2SR: Reinvestigation. </w:t>
      </w:r>
      <w:r w:rsidRPr="00AB61D3">
        <w:rPr>
          <w:rFonts w:ascii="Calibri" w:eastAsia="Calibri" w:hAnsi="Calibri" w:cs="Times New Roman"/>
          <w:szCs w:val="24"/>
        </w:rPr>
        <w:br/>
        <w:t> </w:t>
      </w:r>
    </w:p>
    <w:p w14:paraId="04C7EC3D" w14:textId="77777777" w:rsidR="00AB61D3" w:rsidRPr="00AB61D3" w:rsidRDefault="00AB61D3" w:rsidP="004414EA">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  ]  Tier 1: Low Risk, Non-Sensitive, including HSPD-12 Credentialing. </w:t>
      </w:r>
    </w:p>
    <w:p w14:paraId="04BE802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2EB6604" w14:textId="401FA9E2" w:rsidR="00EB11D5" w:rsidRPr="00F5737F" w:rsidRDefault="00AB61D3">
      <w:pPr>
        <w:pStyle w:val="ListParagraph"/>
        <w:numPr>
          <w:ilvl w:val="0"/>
          <w:numId w:val="241"/>
        </w:numPr>
        <w:spacing w:before="25" w:after="15" w:line="240" w:lineRule="auto"/>
        <w:rPr>
          <w:rFonts w:ascii="Calibri" w:eastAsia="Calibri" w:hAnsi="Calibri" w:cs="Times New Roman"/>
          <w:szCs w:val="24"/>
        </w:rPr>
      </w:pPr>
      <w:r w:rsidRPr="00F5737F">
        <w:rPr>
          <w:rFonts w:ascii="Calibri" w:eastAsia="Calibri" w:hAnsi="Calibri" w:cs="Times New Roman"/>
          <w:szCs w:val="24"/>
        </w:rPr>
        <w:t>Homeland Security Presidential Directive (HSPD)-12</w:t>
      </w:r>
    </w:p>
    <w:p w14:paraId="1C96D184" w14:textId="77777777" w:rsidR="00EB11D5" w:rsidRDefault="00EB11D5" w:rsidP="00EB11D5">
      <w:pPr>
        <w:spacing w:before="25" w:after="15" w:line="240" w:lineRule="auto"/>
        <w:ind w:left="360"/>
        <w:rPr>
          <w:rFonts w:ascii="Calibri" w:eastAsia="Calibri" w:hAnsi="Calibri" w:cs="Times New Roman"/>
          <w:szCs w:val="24"/>
        </w:rPr>
      </w:pPr>
    </w:p>
    <w:p w14:paraId="188F4349" w14:textId="55EDBDCA" w:rsidR="00AB61D3" w:rsidRPr="00EB11D5" w:rsidRDefault="00AB61D3" w:rsidP="00BC1A8D">
      <w:pPr>
        <w:spacing w:before="25" w:after="15" w:line="240" w:lineRule="auto"/>
        <w:ind w:left="720"/>
        <w:rPr>
          <w:rFonts w:ascii="Calibri" w:eastAsia="Calibri" w:hAnsi="Calibri" w:cs="Times New Roman"/>
          <w:szCs w:val="24"/>
        </w:rPr>
      </w:pPr>
      <w:r w:rsidRPr="00EB11D5">
        <w:rPr>
          <w:rFonts w:ascii="Calibri" w:eastAsia="Calibri" w:hAnsi="Calibri" w:cs="Times New Roman"/>
          <w:szCs w:val="24"/>
        </w:rPr>
        <w:t xml:space="preserve">The Contractor (and/or any subcontractor) and its employees must comply with Homeland Security Presidential Directive (HSPD)-12, </w:t>
      </w:r>
      <w:r w:rsidRPr="00EB11D5">
        <w:rPr>
          <w:rFonts w:ascii="Calibri" w:eastAsia="Calibri" w:hAnsi="Calibri" w:cs="Times New Roman"/>
          <w:i/>
          <w:szCs w:val="24"/>
        </w:rPr>
        <w:t>Policy for a Common Identification Standard for Federal Employees and Contractors; OMB M-05-24; OMB M-19-17; FIPS 201, Personal Identity Verification (PIV) of Federal Employees and Contractors; HHS HSPD-12 policy; and Executive Order 13467, Part 1 §1.2. </w:t>
      </w:r>
      <w:r w:rsidRPr="00EB11D5">
        <w:rPr>
          <w:rFonts w:ascii="Calibri" w:eastAsia="Calibri" w:hAnsi="Calibri" w:cs="Times New Roman"/>
          <w:szCs w:val="24"/>
        </w:rPr>
        <w:t xml:space="preserve"> </w:t>
      </w:r>
      <w:r w:rsidRPr="00EB11D5">
        <w:rPr>
          <w:rFonts w:ascii="Calibri" w:eastAsia="Calibri" w:hAnsi="Calibri" w:cs="Times New Roman"/>
          <w:szCs w:val="24"/>
        </w:rPr>
        <w:br/>
        <w:t>For additional information, see HSPD-12 policy at:</w:t>
      </w:r>
      <w:hyperlink r:id="rId103" w:history="1">
        <w:r w:rsidRPr="00EB11D5">
          <w:rPr>
            <w:rFonts w:ascii="Calibri" w:eastAsia="Calibri" w:hAnsi="Calibri" w:cs="Times New Roman"/>
            <w:szCs w:val="24"/>
          </w:rPr>
          <w:t xml:space="preserve"> </w:t>
        </w:r>
        <w:r w:rsidRPr="00EB11D5">
          <w:rPr>
            <w:rFonts w:ascii="Calibri" w:eastAsia="Calibri" w:hAnsi="Calibri" w:cs="Times New Roman"/>
            <w:color w:val="2B60DE"/>
            <w:szCs w:val="24"/>
            <w:u w:val="single"/>
          </w:rPr>
          <w:t>https://www.dhs.gov/homeland-security-presidential-directive-12</w:t>
        </w:r>
        <w:r w:rsidRPr="00EB11D5">
          <w:rPr>
            <w:rFonts w:ascii="Calibri" w:eastAsia="Calibri" w:hAnsi="Calibri" w:cs="Times New Roman"/>
            <w:szCs w:val="24"/>
          </w:rPr>
          <w:t xml:space="preserve"> </w:t>
        </w:r>
      </w:hyperlink>
      <w:r w:rsidR="00814C42" w:rsidRPr="00EB11D5">
        <w:rPr>
          <w:rFonts w:ascii="Calibri" w:eastAsia="Calibri" w:hAnsi="Calibri" w:cs="Times New Roman"/>
          <w:szCs w:val="24"/>
        </w:rPr>
        <w:t>.</w:t>
      </w:r>
      <w:r w:rsidRPr="00EB11D5">
        <w:rPr>
          <w:rFonts w:ascii="Calibri" w:eastAsia="Calibri" w:hAnsi="Calibri" w:cs="Times New Roman"/>
          <w:szCs w:val="24"/>
        </w:rPr>
        <w:t> </w:t>
      </w:r>
    </w:p>
    <w:p w14:paraId="6D2C39D7" w14:textId="77777777" w:rsidR="00814C42" w:rsidRDefault="00814C42" w:rsidP="00814C42">
      <w:pPr>
        <w:spacing w:before="10" w:after="0" w:line="240" w:lineRule="auto"/>
        <w:ind w:left="720"/>
        <w:rPr>
          <w:rFonts w:ascii="Calibri" w:eastAsia="Calibri" w:hAnsi="Calibri" w:cs="Times New Roman"/>
          <w:szCs w:val="24"/>
        </w:rPr>
      </w:pPr>
    </w:p>
    <w:p w14:paraId="4B150110" w14:textId="2C5C54C1" w:rsidR="00AB61D3" w:rsidRPr="00F5737F" w:rsidRDefault="00AB61D3">
      <w:pPr>
        <w:pStyle w:val="ListParagraph"/>
        <w:numPr>
          <w:ilvl w:val="0"/>
          <w:numId w:val="241"/>
        </w:numPr>
        <w:spacing w:before="10" w:after="0" w:line="240" w:lineRule="auto"/>
        <w:rPr>
          <w:rFonts w:ascii="Calibri" w:eastAsia="Calibri" w:hAnsi="Calibri" w:cs="Times New Roman"/>
          <w:szCs w:val="24"/>
        </w:rPr>
      </w:pPr>
      <w:r w:rsidRPr="00F5737F">
        <w:rPr>
          <w:rFonts w:ascii="Calibri" w:eastAsia="Calibri" w:hAnsi="Calibri" w:cs="Times New Roman"/>
          <w:szCs w:val="24"/>
        </w:rPr>
        <w:t>Roster</w:t>
      </w:r>
    </w:p>
    <w:p w14:paraId="7FD6AFD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A24633B" w14:textId="77777777" w:rsidR="00AB61D3" w:rsidRPr="00AB61D3" w:rsidRDefault="00AB61D3" w:rsidP="00BC1A8D">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 xml:space="preserve">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w:t>
      </w:r>
      <w:r w:rsidRPr="00AB61D3">
        <w:rPr>
          <w:rFonts w:ascii="Calibri" w:eastAsia="Calibri" w:hAnsi="Calibri" w:cs="Times New Roman"/>
          <w:b/>
          <w:szCs w:val="24"/>
        </w:rPr>
        <w:t>fourteen (14) calendar days</w:t>
      </w:r>
      <w:r w:rsidRPr="00AB61D3">
        <w:rPr>
          <w:rFonts w:ascii="Calibri" w:eastAsia="Calibri" w:hAnsi="Calibri" w:cs="Times New Roman"/>
          <w:szCs w:val="24"/>
        </w:rPr>
        <w:t xml:space="preserve"> of the effective date of this contract. Any revisions to the roster as a result of staffing changes must be submitted within </w:t>
      </w:r>
      <w:r w:rsidRPr="00AB61D3">
        <w:rPr>
          <w:rFonts w:ascii="Calibri" w:eastAsia="Calibri" w:hAnsi="Calibri" w:cs="Times New Roman"/>
          <w:b/>
          <w:szCs w:val="24"/>
        </w:rPr>
        <w:t>seven (7) calendar days</w:t>
      </w:r>
      <w:r w:rsidRPr="00AB61D3">
        <w:rPr>
          <w:rFonts w:ascii="Calibri" w:eastAsia="Calibri" w:hAnsi="Calibri" w:cs="Times New Roman"/>
          <w:szCs w:val="24"/>
        </w:rPr>
        <w:t xml:space="preserve"> of the change. The COR will notify the Contractor of the appropriate level of investigation required for each staff member. An electronic template, "Roster of Employees Requiring Suitability Investigations," is available for Contractor use at:</w:t>
      </w:r>
      <w:hyperlink r:id="rId10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https://oamp.od.nih.gov/nih-document-generation-system/dgs-workform-information/attachment-files-section-j</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r w:rsidRPr="00AB61D3">
        <w:rPr>
          <w:rFonts w:ascii="Calibri" w:eastAsia="Calibri" w:hAnsi="Calibri" w:cs="Times New Roman"/>
          <w:szCs w:val="24"/>
        </w:rPr>
        <w:br/>
        <w:t>If the employee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10FFBB2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DBBB683" w14:textId="77777777" w:rsidR="00AB61D3" w:rsidRPr="00F5737F" w:rsidRDefault="00AB61D3">
      <w:pPr>
        <w:pStyle w:val="ListParagraph"/>
        <w:numPr>
          <w:ilvl w:val="0"/>
          <w:numId w:val="241"/>
        </w:numPr>
        <w:spacing w:before="10" w:after="0" w:line="240" w:lineRule="auto"/>
        <w:rPr>
          <w:rFonts w:ascii="Calibri" w:eastAsia="Calibri" w:hAnsi="Calibri" w:cs="Times New Roman"/>
          <w:szCs w:val="24"/>
        </w:rPr>
      </w:pPr>
      <w:r w:rsidRPr="00F5737F">
        <w:rPr>
          <w:rFonts w:ascii="Calibri" w:eastAsia="Calibri" w:hAnsi="Calibri" w:cs="Times New Roman"/>
          <w:szCs w:val="24"/>
        </w:rPr>
        <w:t>Contract Initiation and Expiration</w:t>
      </w:r>
    </w:p>
    <w:p w14:paraId="6555964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1F732811" w14:textId="77777777" w:rsidR="00AB61D3" w:rsidRPr="00AB61D3" w:rsidRDefault="00AB61D3">
      <w:pPr>
        <w:numPr>
          <w:ilvl w:val="0"/>
          <w:numId w:val="46"/>
        </w:numPr>
        <w:tabs>
          <w:tab w:val="clear" w:pos="720"/>
        </w:tabs>
        <w:spacing w:before="10" w:after="0" w:line="240" w:lineRule="auto"/>
        <w:ind w:left="108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General Security Requirements.</w:t>
      </w:r>
      <w:r w:rsidRPr="00AB61D3">
        <w:rPr>
          <w:rFonts w:ascii="Calibri" w:eastAsia="Calibri" w:hAnsi="Calibri" w:cs="Times New Roman"/>
          <w:szCs w:val="24"/>
        </w:rPr>
        <w:t xml:space="preserve">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and in accordance with the HHS Contract Closeout Directive (2018) located </w:t>
      </w:r>
      <w:r w:rsidRPr="00AB61D3">
        <w:rPr>
          <w:rFonts w:ascii="Calibri" w:eastAsia="Calibri" w:hAnsi="Calibri" w:cs="Times New Roman"/>
          <w:szCs w:val="24"/>
        </w:rPr>
        <w:lastRenderedPageBreak/>
        <w:t>at: </w:t>
      </w:r>
      <w:hyperlink r:id="rId10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https://oamp.od.nih.gov/sites/default/files/DGS/contracting-forms/HHS-Closeout-Directive-2018.pdf</w:t>
        </w:r>
        <w:r w:rsidRPr="00AB61D3">
          <w:rPr>
            <w:rFonts w:ascii="Calibri" w:eastAsia="Calibri" w:hAnsi="Calibri" w:cs="Times New Roman"/>
            <w:szCs w:val="24"/>
          </w:rPr>
          <w:t xml:space="preserve"> </w:t>
        </w:r>
      </w:hyperlink>
      <w:r w:rsidRPr="00AB61D3">
        <w:rPr>
          <w:rFonts w:ascii="Calibri" w:eastAsia="Calibri" w:hAnsi="Calibri" w:cs="Times New Roman"/>
          <w:szCs w:val="24"/>
        </w:rPr>
        <w:t>. HHS EA requirements are located at:</w:t>
      </w:r>
      <w:hyperlink r:id="rId10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https://www.hhs.gov/web/governance/digital-strategy/it-policy-archive/hhs-policy-for-enterprise-architecture.html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and NIH EA requirements are located at:</w:t>
      </w:r>
      <w:hyperlink r:id="rId10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https://ocio.nih.gov/PM/Pages/EPLC.aspx</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1FD4DAD6" w14:textId="77777777" w:rsidR="00AB61D3" w:rsidRPr="00AB61D3" w:rsidRDefault="00AB61D3">
      <w:pPr>
        <w:numPr>
          <w:ilvl w:val="0"/>
          <w:numId w:val="46"/>
        </w:numPr>
        <w:tabs>
          <w:tab w:val="clear" w:pos="720"/>
        </w:tabs>
        <w:spacing w:before="10" w:after="0" w:line="240" w:lineRule="auto"/>
        <w:ind w:left="108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System Documentation.</w:t>
      </w:r>
      <w:r w:rsidRPr="00AB61D3">
        <w:rPr>
          <w:rFonts w:ascii="Calibri" w:eastAsia="Calibri" w:hAnsi="Calibri" w:cs="Times New Roman"/>
          <w:szCs w:val="24"/>
        </w:rPr>
        <w:t xml:space="preserve"> Contractors (and/or any subcontractors) must follow and adhere to HHS System Development Life Cycle requirements, at a minimum, for system development and provide system documentation at designated intervals (specifically, at the expiration of the contract) within the EPLC that require artifact review and approval.</w:t>
      </w:r>
    </w:p>
    <w:p w14:paraId="43DC023C" w14:textId="77777777" w:rsidR="00AB61D3" w:rsidRPr="00AB61D3" w:rsidRDefault="00AB61D3">
      <w:pPr>
        <w:numPr>
          <w:ilvl w:val="0"/>
          <w:numId w:val="46"/>
        </w:numPr>
        <w:tabs>
          <w:tab w:val="clear" w:pos="720"/>
        </w:tabs>
        <w:spacing w:before="10" w:after="0" w:line="240" w:lineRule="auto"/>
        <w:ind w:left="108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Sanitization of Government Files and Information.</w:t>
      </w:r>
      <w:r w:rsidRPr="00AB61D3">
        <w:rPr>
          <w:rFonts w:ascii="Calibri" w:eastAsia="Calibri" w:hAnsi="Calibri" w:cs="Times New Roman"/>
          <w:szCs w:val="24"/>
        </w:rPr>
        <w:t xml:space="preserve"> As part of contract closeout and at expiration of the contract, the Contractor (and/or any subcontractor) must provide all required documentation in accordance with the NIH Media Sanitization and Disposal Policy to the CO and/or COR to certify that, at the government's direction, all electronic and paper records are appropriately disposed of and all devices and media are sanitized in accordance with NIST SP 800-88, </w:t>
      </w:r>
      <w:r w:rsidRPr="00AB61D3">
        <w:rPr>
          <w:rFonts w:ascii="Calibri" w:eastAsia="Calibri" w:hAnsi="Calibri" w:cs="Times New Roman"/>
          <w:i/>
          <w:szCs w:val="24"/>
        </w:rPr>
        <w:t>Guidelines for Media Sanitization.</w:t>
      </w:r>
      <w:r w:rsidRPr="00AB61D3">
        <w:rPr>
          <w:rFonts w:ascii="Calibri" w:eastAsia="Calibri" w:hAnsi="Calibri" w:cs="Times New Roman"/>
          <w:szCs w:val="24"/>
        </w:rPr>
        <w:t xml:space="preserve"> </w:t>
      </w:r>
    </w:p>
    <w:p w14:paraId="6A4E7E01" w14:textId="77777777" w:rsidR="00AB61D3" w:rsidRPr="00AB61D3" w:rsidRDefault="00AB61D3">
      <w:pPr>
        <w:numPr>
          <w:ilvl w:val="0"/>
          <w:numId w:val="46"/>
        </w:numPr>
        <w:tabs>
          <w:tab w:val="clear" w:pos="720"/>
        </w:tabs>
        <w:spacing w:before="10" w:after="0" w:line="240" w:lineRule="auto"/>
        <w:ind w:left="108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Notification.</w:t>
      </w:r>
      <w:r w:rsidRPr="00AB61D3">
        <w:rPr>
          <w:rFonts w:ascii="Calibri" w:eastAsia="Calibri" w:hAnsi="Calibri" w:cs="Times New Roman"/>
          <w:szCs w:val="24"/>
        </w:rPr>
        <w:t xml:space="preserve"> The Contractor (and/or any subcontractor) must notify the CO and/or COR and system ISSO within fifteen days before an employee stops working under this contract.</w:t>
      </w:r>
    </w:p>
    <w:p w14:paraId="6044CDC5" w14:textId="77777777" w:rsidR="00AB61D3" w:rsidRPr="00AB61D3" w:rsidRDefault="00AB61D3">
      <w:pPr>
        <w:numPr>
          <w:ilvl w:val="0"/>
          <w:numId w:val="46"/>
        </w:numPr>
        <w:tabs>
          <w:tab w:val="clear" w:pos="720"/>
        </w:tabs>
        <w:spacing w:before="10" w:after="0" w:line="240" w:lineRule="auto"/>
        <w:ind w:left="108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Contractor Responsibilities upon Physical Completion of the Contract.</w:t>
      </w:r>
      <w:r w:rsidRPr="00AB61D3">
        <w:rPr>
          <w:rFonts w:ascii="Calibri" w:eastAsia="Calibri" w:hAnsi="Calibri" w:cs="Times New Roman"/>
          <w:szCs w:val="24"/>
        </w:rPr>
        <w:t xml:space="preserve"> The Contractor (and/or any subcontractors) must return all government information and IT resources (i.e., government information in non-government-owned systems, media, and backup systems) acquired during the term of this contract to the CO and/or COR. Additionally, the Contractor must provide a certification that all government information has been properly sanitized and purged from Contractor-owned systems, including backup systems and media used during contract performance, in accordance with HHS and/or NIH policies.</w:t>
      </w:r>
    </w:p>
    <w:p w14:paraId="4A96DD80" w14:textId="77777777" w:rsidR="00AB61D3" w:rsidRPr="00AB61D3" w:rsidRDefault="00AB61D3">
      <w:pPr>
        <w:numPr>
          <w:ilvl w:val="0"/>
          <w:numId w:val="46"/>
        </w:numPr>
        <w:tabs>
          <w:tab w:val="clear" w:pos="720"/>
        </w:tabs>
        <w:spacing w:before="10" w:after="0" w:line="240" w:lineRule="auto"/>
        <w:ind w:left="1080"/>
        <w:rPr>
          <w:rFonts w:ascii="Calibri" w:eastAsia="Calibri" w:hAnsi="Calibri" w:cs="Times New Roman"/>
          <w:szCs w:val="24"/>
        </w:rPr>
      </w:pPr>
      <w:r w:rsidRPr="00AB61D3">
        <w:rPr>
          <w:rFonts w:ascii="Calibri" w:eastAsia="Calibri" w:hAnsi="Calibri" w:cs="Times New Roman"/>
          <w:szCs w:val="24"/>
        </w:rPr>
        <w:t>The Contractor (and/or any subcontractor) must perform and document the actions identified in the NIH Employee Separation Checklist</w:t>
      </w:r>
      <w:hyperlink r:id="rId108"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https://ocio.nih.gov/aboutus/publicinfosecurity/acquisition/Documents/Emp-sep-checklist.pdf</w:t>
        </w:r>
        <w:r w:rsidRPr="00AB61D3">
          <w:rPr>
            <w:rFonts w:ascii="Calibri" w:eastAsia="Calibri" w:hAnsi="Calibri" w:cs="Times New Roman"/>
            <w:szCs w:val="24"/>
          </w:rPr>
          <w:t xml:space="preserve"> </w:t>
        </w:r>
      </w:hyperlink>
      <w:r w:rsidRPr="00AB61D3">
        <w:rPr>
          <w:rFonts w:ascii="Calibri" w:eastAsia="Calibri" w:hAnsi="Calibri" w:cs="Times New Roman"/>
          <w:szCs w:val="24"/>
        </w:rPr>
        <w:t>when an employee terminates work under this contract within 2 days of the employee's exit from the contract. All documentation must be available to the CO and/or COR upon request.</w:t>
      </w:r>
    </w:p>
    <w:p w14:paraId="18BC56A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C555F19" w14:textId="77777777" w:rsidR="00AB61D3" w:rsidRPr="00F5737F" w:rsidRDefault="00AB61D3">
      <w:pPr>
        <w:pStyle w:val="ListParagraph"/>
        <w:numPr>
          <w:ilvl w:val="0"/>
          <w:numId w:val="241"/>
        </w:numPr>
        <w:spacing w:before="10" w:after="0" w:line="240" w:lineRule="auto"/>
        <w:rPr>
          <w:rFonts w:ascii="Calibri" w:eastAsia="Calibri" w:hAnsi="Calibri" w:cs="Times New Roman"/>
          <w:szCs w:val="24"/>
        </w:rPr>
      </w:pPr>
      <w:r w:rsidRPr="00F5737F">
        <w:rPr>
          <w:rFonts w:ascii="Calibri" w:eastAsia="Calibri" w:hAnsi="Calibri" w:cs="Times New Roman"/>
          <w:szCs w:val="24"/>
        </w:rPr>
        <w:t>Records Management and Retention</w:t>
      </w:r>
    </w:p>
    <w:p w14:paraId="422E036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7A4608B1" w14:textId="77777777" w:rsidR="00AB61D3" w:rsidRPr="00AB61D3" w:rsidRDefault="00AB61D3">
      <w:pPr>
        <w:numPr>
          <w:ilvl w:val="0"/>
          <w:numId w:val="47"/>
        </w:numPr>
        <w:tabs>
          <w:tab w:val="clear" w:pos="720"/>
        </w:tabs>
        <w:spacing w:before="10" w:after="0" w:line="240" w:lineRule="auto"/>
        <w:ind w:left="1080"/>
        <w:rPr>
          <w:rFonts w:ascii="Calibri" w:eastAsia="Calibri" w:hAnsi="Calibri" w:cs="Times New Roman"/>
          <w:szCs w:val="24"/>
        </w:rPr>
      </w:pPr>
      <w:r w:rsidRPr="00AB61D3">
        <w:rPr>
          <w:rFonts w:ascii="Calibri" w:eastAsia="Calibri" w:hAnsi="Calibri" w:cs="Times New Roman"/>
          <w:szCs w:val="24"/>
        </w:rPr>
        <w:t xml:space="preserve">The Contractor (and/or any subcontractor) must maintain all information in accordance with Executive Order 13556 -- Controlled Unclassified Information, National Archives and Records Administration (NARA) records retention policies and schedules and </w:t>
      </w:r>
      <w:r w:rsidRPr="00AB61D3">
        <w:rPr>
          <w:rFonts w:ascii="Calibri" w:eastAsia="Calibri" w:hAnsi="Calibri" w:cs="Times New Roman"/>
          <w:i/>
          <w:szCs w:val="24"/>
        </w:rPr>
        <w:t>HHS Policy for Records Management</w:t>
      </w:r>
      <w:r w:rsidRPr="00AB61D3">
        <w:rPr>
          <w:rFonts w:ascii="Calibri" w:eastAsia="Calibri" w:hAnsi="Calibri" w:cs="Times New Roman"/>
          <w:szCs w:val="24"/>
        </w:rPr>
        <w:t xml:space="preserve"> and NIH policies and must not dispose of any records unless authorized by HHS/NIH.</w:t>
      </w:r>
    </w:p>
    <w:p w14:paraId="6BC872EC" w14:textId="552D6CAD" w:rsidR="00AB61D3" w:rsidRPr="00AB61D3" w:rsidRDefault="00AB61D3">
      <w:pPr>
        <w:numPr>
          <w:ilvl w:val="0"/>
          <w:numId w:val="47"/>
        </w:numPr>
        <w:tabs>
          <w:tab w:val="clear" w:pos="720"/>
        </w:tabs>
        <w:spacing w:before="10" w:after="0" w:line="240" w:lineRule="auto"/>
        <w:ind w:left="1080"/>
        <w:rPr>
          <w:rFonts w:ascii="Calibri" w:eastAsia="Calibri" w:hAnsi="Calibri" w:cs="Times New Roman"/>
          <w:szCs w:val="24"/>
        </w:rPr>
      </w:pPr>
      <w:r w:rsidRPr="00AB61D3">
        <w:rPr>
          <w:rFonts w:ascii="Calibri" w:eastAsia="Calibri" w:hAnsi="Calibri" w:cs="Times New Roman"/>
          <w:szCs w:val="24"/>
        </w:rPr>
        <w:lastRenderedPageBreak/>
        <w:t xml:space="preserve">In the event that a </w:t>
      </w:r>
      <w:r w:rsidR="00C829F3">
        <w:rPr>
          <w:rFonts w:ascii="Calibri" w:eastAsia="Calibri" w:hAnsi="Calibri" w:cs="Times New Roman"/>
          <w:szCs w:val="24"/>
        </w:rPr>
        <w:t>C</w:t>
      </w:r>
      <w:r w:rsidRPr="00AB61D3">
        <w:rPr>
          <w:rFonts w:ascii="Calibri" w:eastAsia="Calibri" w:hAnsi="Calibri" w:cs="Times New Roman"/>
          <w:szCs w:val="24"/>
        </w:rPr>
        <w:t>ontractor (and/or any subcontractor) accidentally disposes of or destroys a record without proper authorization, he/she must document and report the incident in accordance with HHS/ NIH policies.</w:t>
      </w:r>
    </w:p>
    <w:p w14:paraId="03EDB50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5147B486" w14:textId="77777777" w:rsidR="00AB61D3" w:rsidRPr="00F5737F" w:rsidRDefault="00AB61D3">
      <w:pPr>
        <w:pStyle w:val="ListParagraph"/>
        <w:numPr>
          <w:ilvl w:val="0"/>
          <w:numId w:val="241"/>
        </w:numPr>
        <w:spacing w:before="10" w:after="0" w:line="240" w:lineRule="auto"/>
        <w:rPr>
          <w:rFonts w:ascii="Calibri" w:eastAsia="Calibri" w:hAnsi="Calibri" w:cs="Times New Roman"/>
          <w:szCs w:val="24"/>
        </w:rPr>
      </w:pPr>
      <w:r w:rsidRPr="00F5737F">
        <w:rPr>
          <w:rFonts w:ascii="Calibri" w:eastAsia="Calibri" w:hAnsi="Calibri" w:cs="Times New Roman"/>
          <w:szCs w:val="24"/>
        </w:rPr>
        <w:t>High Value Asset (HVA)</w:t>
      </w:r>
    </w:p>
    <w:p w14:paraId="46E55BB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7FD1A14" w14:textId="06A82F7A" w:rsidR="00AB61D3" w:rsidRDefault="00AB61D3" w:rsidP="00BC1A8D">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If a system is identified as HVA, the Contractor must comply with the HHS Policy for the High Value Asset (HVA) Program and the DHS HVA Control Overlay in addition to the above requirements.</w:t>
      </w:r>
    </w:p>
    <w:p w14:paraId="5533F73C" w14:textId="77777777" w:rsidR="00D808EF" w:rsidRPr="00AB61D3" w:rsidRDefault="00D808EF" w:rsidP="00AB61D3">
      <w:pPr>
        <w:spacing w:before="25" w:after="15" w:line="240" w:lineRule="auto"/>
        <w:ind w:left="360"/>
        <w:rPr>
          <w:rFonts w:ascii="Calibri" w:eastAsia="Calibri" w:hAnsi="Calibri" w:cs="Times New Roman"/>
          <w:szCs w:val="24"/>
        </w:rPr>
      </w:pPr>
    </w:p>
    <w:p w14:paraId="73DE68D9" w14:textId="3CEABF17" w:rsidR="00AB61D3" w:rsidRPr="00AB61D3" w:rsidRDefault="009A10FC"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w:t>
      </w:r>
      <w:r w:rsidR="00AB61D3"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027AABF" w14:textId="77777777" w:rsidTr="00CD55E8">
        <w:trPr>
          <w:cantSplit/>
        </w:trPr>
        <w:tc>
          <w:tcPr>
            <w:tcW w:w="9700" w:type="dxa"/>
            <w:shd w:val="clear" w:color="auto" w:fill="F3F3F3"/>
          </w:tcPr>
          <w:p w14:paraId="4A4E62CE" w14:textId="77777777" w:rsidR="009001E5"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HHS SECURITY AND PRIVACY LANGUAGE FOR INFORMATION AND IT PROCUREMENTS, IN SOLICITATIONS, CONTRACTS AND ORDERS THAT REQUIRE THE DESIGN, DEVELOPMENT, OR OPERATION OF A SYSTEM OF RECORDS TO NOTIFY THE CONTRACTOR THAT IT AND ITS EMPLOYEES ARE SUBJECT TO CRIMINAL PENALTIES FOR VIOLATIONS OF THE PRIVACY ACT (5 U.S.C. 552A(I) TO THE SAME EXTENT AS HHS EMPLOYEES.</w:t>
            </w:r>
            <w:r w:rsidR="009001E5" w:rsidRPr="00AB61D3">
              <w:rPr>
                <w:rFonts w:ascii="Calibri" w:eastAsia="Calibri" w:hAnsi="Calibri" w:cs="Times New Roman"/>
                <w:szCs w:val="24"/>
              </w:rPr>
              <w:t>)****</w:t>
            </w:r>
            <w:r w:rsidRPr="00AB61D3">
              <w:rPr>
                <w:rFonts w:ascii="Calibri" w:eastAsia="Calibri" w:hAnsi="Calibri" w:cs="Times New Roman"/>
                <w:szCs w:val="24"/>
              </w:rPr>
              <w:t xml:space="preserve"> </w:t>
            </w:r>
          </w:p>
          <w:p w14:paraId="6E57D8BF" w14:textId="1055E567" w:rsidR="00992F1D"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See HHSAR 324.105(a) for more information .</w:t>
            </w:r>
            <w:r w:rsidR="009001E5" w:rsidRPr="00AB61D3">
              <w:rPr>
                <w:rFonts w:ascii="Calibri" w:eastAsia="Calibri" w:hAnsi="Calibri" w:cs="Times New Roman"/>
                <w:szCs w:val="24"/>
              </w:rPr>
              <w:t xml:space="preserve"> </w:t>
            </w:r>
            <w:r w:rsidRPr="00AB61D3">
              <w:rPr>
                <w:rFonts w:ascii="Calibri" w:eastAsia="Calibri" w:hAnsi="Calibri" w:cs="Times New Roman"/>
                <w:szCs w:val="24"/>
              </w:rPr>
              <w:br/>
            </w:r>
          </w:p>
          <w:p w14:paraId="5D29D3BC" w14:textId="77777777" w:rsidR="00992F1D"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NOTE:</w:t>
            </w:r>
            <w:r w:rsidR="00992F1D">
              <w:rPr>
                <w:rFonts w:ascii="Calibri" w:eastAsia="Calibri" w:hAnsi="Calibri" w:cs="Times New Roman"/>
                <w:szCs w:val="24"/>
              </w:rPr>
              <w:t xml:space="preserve"> </w:t>
            </w:r>
            <w:r w:rsidRPr="00AB61D3">
              <w:rPr>
                <w:rFonts w:ascii="Calibri" w:eastAsia="Calibri" w:hAnsi="Calibri" w:cs="Times New Roman"/>
                <w:szCs w:val="24"/>
              </w:rPr>
              <w:t>This language does not alleviate the requirement to properly incorporate the three FAR and HHSAR clauses identified below in the applicable solicitation and resultant contract.</w:t>
            </w:r>
            <w:r w:rsidRPr="00AB61D3">
              <w:rPr>
                <w:rFonts w:ascii="Calibri" w:eastAsia="Calibri" w:hAnsi="Calibri" w:cs="Times New Roman"/>
                <w:szCs w:val="24"/>
              </w:rPr>
              <w:br/>
            </w:r>
          </w:p>
          <w:p w14:paraId="118CD5E1" w14:textId="77777777" w:rsidR="009001E5"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The following definitions and clauses are relevant to this section:</w:t>
            </w:r>
            <w:r w:rsidRPr="00AB61D3">
              <w:rPr>
                <w:rFonts w:ascii="Calibri" w:eastAsia="Calibri" w:hAnsi="Calibri" w:cs="Times New Roman"/>
                <w:szCs w:val="24"/>
              </w:rPr>
              <w:br/>
              <w:t xml:space="preserve">FAR Subpart 24.101- Definitions. Consult the definitions of "agency," "individual," "maintain," "operation of a system of records," "record," and "system of records on individuals" to determine if the Privacy Act applies. If the Privacy Act applies, the following three clauses must be incorporated. </w:t>
            </w:r>
          </w:p>
          <w:p w14:paraId="2065A818" w14:textId="77777777" w:rsidR="009001E5" w:rsidRDefault="00AB61D3">
            <w:pPr>
              <w:pStyle w:val="ListParagraph"/>
              <w:numPr>
                <w:ilvl w:val="0"/>
                <w:numId w:val="187"/>
              </w:numPr>
              <w:spacing w:before="15" w:after="25" w:line="240" w:lineRule="auto"/>
              <w:rPr>
                <w:rFonts w:ascii="Calibri" w:eastAsia="Calibri" w:hAnsi="Calibri" w:cs="Times New Roman"/>
                <w:szCs w:val="24"/>
              </w:rPr>
            </w:pPr>
            <w:r w:rsidRPr="009001E5">
              <w:rPr>
                <w:rFonts w:ascii="Calibri" w:eastAsia="Calibri" w:hAnsi="Calibri" w:cs="Times New Roman"/>
                <w:szCs w:val="24"/>
              </w:rPr>
              <w:t>FAR Clause 52.224-1 Privacy Act Notification.</w:t>
            </w:r>
          </w:p>
          <w:p w14:paraId="073EE3EB" w14:textId="77777777" w:rsidR="009001E5" w:rsidRDefault="00AB61D3">
            <w:pPr>
              <w:pStyle w:val="ListParagraph"/>
              <w:numPr>
                <w:ilvl w:val="0"/>
                <w:numId w:val="187"/>
              </w:numPr>
              <w:spacing w:before="15" w:after="25" w:line="240" w:lineRule="auto"/>
              <w:rPr>
                <w:rFonts w:ascii="Calibri" w:eastAsia="Calibri" w:hAnsi="Calibri" w:cs="Times New Roman"/>
                <w:szCs w:val="24"/>
              </w:rPr>
            </w:pPr>
            <w:r w:rsidRPr="009001E5">
              <w:rPr>
                <w:rFonts w:ascii="Calibri" w:eastAsia="Calibri" w:hAnsi="Calibri" w:cs="Times New Roman"/>
                <w:szCs w:val="24"/>
              </w:rPr>
              <w:t>FAR Clause 52.224-2 Privacy Act.</w:t>
            </w:r>
            <w:r w:rsidR="009001E5">
              <w:rPr>
                <w:rFonts w:ascii="Calibri" w:eastAsia="Calibri" w:hAnsi="Calibri" w:cs="Times New Roman"/>
                <w:szCs w:val="24"/>
              </w:rPr>
              <w:t xml:space="preserve"> </w:t>
            </w:r>
          </w:p>
          <w:p w14:paraId="307CDACB" w14:textId="62115B0A" w:rsidR="006C6A46" w:rsidRPr="009001E5" w:rsidRDefault="00AB61D3">
            <w:pPr>
              <w:pStyle w:val="ListParagraph"/>
              <w:numPr>
                <w:ilvl w:val="0"/>
                <w:numId w:val="187"/>
              </w:numPr>
              <w:spacing w:before="15" w:after="25" w:line="240" w:lineRule="auto"/>
              <w:rPr>
                <w:rFonts w:ascii="Calibri" w:eastAsia="Calibri" w:hAnsi="Calibri" w:cs="Times New Roman"/>
                <w:szCs w:val="24"/>
              </w:rPr>
            </w:pPr>
            <w:r w:rsidRPr="009001E5">
              <w:rPr>
                <w:rFonts w:ascii="Calibri" w:eastAsia="Calibri" w:hAnsi="Calibri" w:cs="Times New Roman"/>
                <w:szCs w:val="24"/>
              </w:rPr>
              <w:t xml:space="preserve">HHSAR Clause 352.224-70 Privacy Act. </w:t>
            </w:r>
          </w:p>
          <w:p w14:paraId="557F5E2C" w14:textId="77777777" w:rsidR="009001E5" w:rsidRDefault="009001E5" w:rsidP="00AB61D3">
            <w:pPr>
              <w:spacing w:before="15" w:after="25" w:line="240" w:lineRule="auto"/>
              <w:rPr>
                <w:rFonts w:ascii="Calibri" w:eastAsia="Calibri" w:hAnsi="Calibri" w:cs="Times New Roman"/>
                <w:szCs w:val="24"/>
              </w:rPr>
            </w:pPr>
          </w:p>
          <w:p w14:paraId="36694924" w14:textId="3CCB120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NOTE: This clause requires inclusion of Language specifying the applicable system(s) of records or proposed system(s) of records, the design, development, or operation work the Contractor is to perform, and the records disposition instructions to be followed by the Contractor upon completion of contract performance. </w:t>
            </w:r>
          </w:p>
        </w:tc>
      </w:tr>
    </w:tbl>
    <w:p w14:paraId="0CCE0B80" w14:textId="08A13926"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72" w:name="_Toc563689"/>
      <w:r w:rsidRPr="00AB61D3">
        <w:rPr>
          <w:rFonts w:ascii="Calibri" w:eastAsia="Calibri" w:hAnsi="Calibri" w:cs="Calibri"/>
          <w:b/>
          <w:bCs/>
          <w:szCs w:val="24"/>
        </w:rPr>
        <w:t>ARTICLE H.5</w:t>
      </w:r>
      <w:r w:rsidR="00DB5D60">
        <w:rPr>
          <w:rFonts w:ascii="Calibri" w:eastAsia="Calibri" w:hAnsi="Calibri" w:cs="Calibri"/>
          <w:b/>
          <w:bCs/>
          <w:szCs w:val="24"/>
        </w:rPr>
        <w:t>8</w:t>
      </w:r>
      <w:r w:rsidRPr="00AB61D3">
        <w:rPr>
          <w:rFonts w:ascii="Calibri" w:eastAsia="Calibri" w:hAnsi="Calibri" w:cs="Calibri"/>
          <w:b/>
          <w:bCs/>
          <w:szCs w:val="24"/>
        </w:rPr>
        <w:t>.2. PRIVACY ACT</w:t>
      </w:r>
      <w:bookmarkEnd w:id="72"/>
    </w:p>
    <w:p w14:paraId="579BE42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It has been determined that this contract is subject to the Privacy Act of 1974, because this contract provides for the design, development, or operation of a system of records on individuals.</w:t>
      </w:r>
      <w:r w:rsidRPr="00AB61D3">
        <w:rPr>
          <w:rFonts w:ascii="Calibri" w:eastAsia="Calibri" w:hAnsi="Calibri" w:cs="Times New Roman"/>
          <w:szCs w:val="24"/>
        </w:rPr>
        <w:br/>
        <w:t xml:space="preserve">The System of Records Notice (SORN) that is applicable to this contract is: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 </w:t>
      </w:r>
      <w:r w:rsidRPr="00AB61D3">
        <w:rPr>
          <w:rFonts w:ascii="Calibri" w:eastAsia="Calibri" w:hAnsi="Calibri" w:cs="Times New Roman"/>
          <w:i/>
          <w:szCs w:val="24"/>
        </w:rPr>
        <w:t xml:space="preserve">Insert </w:t>
      </w:r>
      <w:r w:rsidRPr="00AB61D3">
        <w:rPr>
          <w:rFonts w:ascii="Calibri" w:eastAsia="Calibri" w:hAnsi="Calibri" w:cs="Times New Roman"/>
          <w:i/>
          <w:szCs w:val="24"/>
        </w:rPr>
        <w:lastRenderedPageBreak/>
        <w:t>SORN number if one exists. If there is no SORN, indicate that a SORN will be developed</w:t>
      </w:r>
      <w:r w:rsidRPr="00AB61D3">
        <w:rPr>
          <w:rFonts w:ascii="Calibri" w:eastAsia="Calibri" w:hAnsi="Calibri" w:cs="Times New Roman"/>
          <w:szCs w:val="24"/>
        </w:rPr>
        <w:t xml:space="preserve"> ].</w:t>
      </w:r>
      <w:r w:rsidRPr="00AB61D3">
        <w:rPr>
          <w:rFonts w:ascii="Calibri" w:eastAsia="Calibri" w:hAnsi="Calibri" w:cs="Times New Roman"/>
          <w:szCs w:val="24"/>
        </w:rPr>
        <w:br/>
        <w:t xml:space="preserve">The design, development, or operation work the Contractor is to perform is: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 </w:t>
      </w:r>
      <w:r w:rsidRPr="00AB61D3">
        <w:rPr>
          <w:rFonts w:ascii="Calibri" w:eastAsia="Calibri" w:hAnsi="Calibri" w:cs="Times New Roman"/>
          <w:i/>
          <w:szCs w:val="24"/>
        </w:rPr>
        <w:t>Insert description of design, development, and/or operation work; see definitions in the FAR at 24.101 - Definitions</w:t>
      </w:r>
      <w:r w:rsidRPr="00AB61D3">
        <w:rPr>
          <w:rFonts w:ascii="Calibri" w:eastAsia="Calibri" w:hAnsi="Calibri" w:cs="Times New Roman"/>
          <w:szCs w:val="24"/>
        </w:rPr>
        <w:t xml:space="preserve"> ].</w:t>
      </w:r>
    </w:p>
    <w:p w14:paraId="128B717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SORN describing the types of information contained in the records, the legal authority for collecting and maintaining the records, how the records are used within HHS, and the purposes (referred to as "routine uses") for which HHS may disclose the records to non-HHS parties without the individual record subject's consent is found at:</w:t>
      </w:r>
      <w:hyperlink r:id="rId109"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https://www.hhs.gov/foia/privacy/sorns/nih-sorns.html.</w:t>
        </w:r>
        <w:r w:rsidRPr="00AB61D3">
          <w:rPr>
            <w:rFonts w:ascii="Calibri" w:eastAsia="Calibri" w:hAnsi="Calibri" w:cs="Times New Roman"/>
            <w:szCs w:val="24"/>
          </w:rPr>
          <w:t xml:space="preserve"> </w:t>
        </w:r>
      </w:hyperlink>
    </w:p>
    <w:p w14:paraId="0A8BADBB" w14:textId="49984C3F"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and any Subcontractor must follow disposition to be made of the Privacy Act records upon completion of contract performance shall be in accordance with Section C of the contract, and by direction of the Contracting Officer/Contracting Officer Representative.</w:t>
      </w:r>
    </w:p>
    <w:p w14:paraId="72B1F1BD" w14:textId="77777777" w:rsidR="00B35C90" w:rsidRPr="00AB61D3" w:rsidRDefault="00B35C90" w:rsidP="00AB61D3">
      <w:pPr>
        <w:spacing w:before="25" w:after="15" w:line="240" w:lineRule="auto"/>
        <w:ind w:left="360"/>
        <w:rPr>
          <w:rFonts w:ascii="Calibri" w:eastAsia="Calibri" w:hAnsi="Calibri" w:cs="Times New Roman"/>
          <w:szCs w:val="24"/>
        </w:rPr>
      </w:pPr>
    </w:p>
    <w:p w14:paraId="2B94A2D2" w14:textId="6487AA68" w:rsidR="00AB61D3" w:rsidRPr="00AB61D3" w:rsidRDefault="009A10FC"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w:t>
      </w:r>
      <w:r w:rsidR="00AB61D3"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D49BC0F" w14:textId="77777777" w:rsidTr="00CD55E8">
        <w:trPr>
          <w:cantSplit/>
        </w:trPr>
        <w:tc>
          <w:tcPr>
            <w:tcW w:w="9700" w:type="dxa"/>
            <w:shd w:val="clear" w:color="auto" w:fill="F3F3F3"/>
          </w:tcPr>
          <w:p w14:paraId="32220F44" w14:textId="77777777" w:rsidR="00B35C90"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FOR GOVERNMENT INFORMATION PROCESSED ON GOCO OR COCO SYSTEMS.</w:t>
            </w:r>
            <w:r w:rsidR="00B35C90">
              <w:rPr>
                <w:rFonts w:ascii="Calibri" w:eastAsia="Calibri" w:hAnsi="Calibri" w:cs="Times New Roman"/>
                <w:szCs w:val="24"/>
              </w:rPr>
              <w:t>)****</w:t>
            </w:r>
          </w:p>
          <w:p w14:paraId="00371B80" w14:textId="11BE844F"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In addition to definitions and clauses specified in clause "Procurement Requiring Information Security and/or Physical Access Security" and applicable definitions and clauses in "Requirements for Procurements Involving Privacy Act Records."</w:t>
            </w:r>
          </w:p>
          <w:p w14:paraId="5D269C5E" w14:textId="54E67CD3"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The following FAR references are relevant to this section:</w:t>
            </w:r>
            <w:r w:rsidRPr="00AB61D3">
              <w:rPr>
                <w:rFonts w:ascii="Calibri" w:eastAsia="Calibri" w:hAnsi="Calibri" w:cs="Times New Roman"/>
                <w:szCs w:val="24"/>
              </w:rPr>
              <w:br/>
              <w:t>1. FAR Part 52 including clauses 52.239-1 and 52.204-21 (Section 4.A.)</w:t>
            </w:r>
            <w:r w:rsidRPr="00AB61D3">
              <w:rPr>
                <w:rFonts w:ascii="Calibri" w:eastAsia="Calibri" w:hAnsi="Calibri" w:cs="Times New Roman"/>
                <w:szCs w:val="24"/>
              </w:rPr>
              <w:br/>
              <w:t>2. FAR Subpart 39.101(c) (Section 4.5)b.) </w:t>
            </w:r>
          </w:p>
        </w:tc>
      </w:tr>
    </w:tbl>
    <w:p w14:paraId="00C0619F" w14:textId="02D91207"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73" w:name="_Toc563699"/>
      <w:r w:rsidRPr="00AB61D3">
        <w:rPr>
          <w:rFonts w:ascii="Calibri" w:eastAsia="Calibri" w:hAnsi="Calibri" w:cs="Calibri"/>
          <w:b/>
          <w:bCs/>
          <w:szCs w:val="24"/>
        </w:rPr>
        <w:t>ARTICLE H.5</w:t>
      </w:r>
      <w:r w:rsidR="00DB5D60">
        <w:rPr>
          <w:rFonts w:ascii="Calibri" w:eastAsia="Calibri" w:hAnsi="Calibri" w:cs="Calibri"/>
          <w:b/>
          <w:bCs/>
          <w:szCs w:val="24"/>
        </w:rPr>
        <w:t>8</w:t>
      </w:r>
      <w:r w:rsidRPr="00AB61D3">
        <w:rPr>
          <w:rFonts w:ascii="Calibri" w:eastAsia="Calibri" w:hAnsi="Calibri" w:cs="Calibri"/>
          <w:b/>
          <w:bCs/>
          <w:szCs w:val="24"/>
        </w:rPr>
        <w:t>.3. GOVERNMENT INFORMATION PROCESSED ON GOCO OR COCO SYSTEMS</w:t>
      </w:r>
      <w:bookmarkEnd w:id="73"/>
    </w:p>
    <w:p w14:paraId="6F6DBFE4" w14:textId="01926328" w:rsidR="00AB61D3" w:rsidRPr="00AB61D3" w:rsidRDefault="00AB61D3">
      <w:pPr>
        <w:numPr>
          <w:ilvl w:val="0"/>
          <w:numId w:val="249"/>
        </w:numPr>
        <w:spacing w:before="10" w:after="0" w:line="240" w:lineRule="auto"/>
        <w:rPr>
          <w:rFonts w:ascii="Calibri" w:eastAsia="Calibri" w:hAnsi="Calibri" w:cs="Times New Roman"/>
          <w:szCs w:val="24"/>
        </w:rPr>
      </w:pPr>
      <w:r w:rsidRPr="00AB61D3">
        <w:rPr>
          <w:rFonts w:ascii="Calibri" w:eastAsia="Calibri" w:hAnsi="Calibri" w:cs="Times New Roman"/>
          <w:szCs w:val="24"/>
        </w:rPr>
        <w:t>SECURITY REQUIREMENTS FOR GOVERNMENT-OWNED/CONTRACTOR-OPERATED (GOCO)</w:t>
      </w:r>
      <w:r w:rsidR="009B6BFA">
        <w:rPr>
          <w:rFonts w:ascii="Calibri" w:eastAsia="Calibri" w:hAnsi="Calibri" w:cs="Times New Roman"/>
          <w:szCs w:val="24"/>
        </w:rPr>
        <w:t xml:space="preserve"> </w:t>
      </w:r>
      <w:r w:rsidRPr="00AB61D3">
        <w:rPr>
          <w:rFonts w:ascii="Calibri" w:eastAsia="Calibri" w:hAnsi="Calibri" w:cs="Times New Roman"/>
          <w:szCs w:val="24"/>
        </w:rPr>
        <w:t>AND CONTRACTOR-OWNED/CONTRACTOR-OPERATED (COCO) RESOURCES </w:t>
      </w:r>
    </w:p>
    <w:p w14:paraId="6067715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7B73B7A5" w14:textId="77777777" w:rsidR="00AB61D3" w:rsidRPr="00AB61D3" w:rsidRDefault="00AB61D3">
      <w:pPr>
        <w:numPr>
          <w:ilvl w:val="0"/>
          <w:numId w:val="4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Federal Policies-</w:t>
      </w:r>
      <w:r w:rsidRPr="00AB61D3">
        <w:rPr>
          <w:rFonts w:ascii="Calibri" w:eastAsia="Calibri" w:hAnsi="Calibri" w:cs="Times New Roman"/>
          <w:szCs w:val="24"/>
        </w:rPr>
        <w:t xml:space="preserve"> The Contractor (and/or any subcontractor) shall comply with applicable federal laws that include, but are not limited to, the HHS Information Security and Privacy Policy (IS2P), Federal Information Security Modernization Act (FISMA) of 2014, (44 U.S.C. 101); National Institute of Standards and Technology (NIST) Special Publication (SP) 800-53, Security and Privacy Controls for Federal Information Systems and Organizations; Office of Management and Budget (OMB) Circular A-130, Managing Information as a Strategic Resource; and other applicable federal laws, regulations, NIST guidance, and Departmental policies.</w:t>
      </w:r>
    </w:p>
    <w:p w14:paraId="2159391E" w14:textId="0BA4C019" w:rsidR="00AB61D3" w:rsidRDefault="00AB61D3">
      <w:pPr>
        <w:numPr>
          <w:ilvl w:val="0"/>
          <w:numId w:val="4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Assessment and Authorization (A&amp;A)-</w:t>
      </w:r>
      <w:r w:rsidRPr="00AB61D3">
        <w:rPr>
          <w:rFonts w:ascii="Calibri" w:eastAsia="Calibri" w:hAnsi="Calibri" w:cs="Times New Roman"/>
          <w:szCs w:val="24"/>
        </w:rPr>
        <w:t xml:space="preserve"> A valid authority to operate (ATO) certifies that the Contractor's information system meets the contract's requirements to protect the agency data. If the system under this contract does not have a valid ATO, the Contractor (and/or any subcontractor) shall work with the agency and supply the deliverables required to complete the ATO within the specified timeline(s) within three (3) months after contract award. The Contractor shall conduct the A&amp;A requirements in accordance with HHS IS2P, NIST SP 800-37, Guide for Applying the Risk Management Framework to Federal Information Systems: A Security Life Cycle Approach (latest revision).</w:t>
      </w:r>
    </w:p>
    <w:p w14:paraId="4A6A2C0A" w14:textId="77777777" w:rsidR="00B35C90" w:rsidRPr="00AB61D3" w:rsidRDefault="00B35C90" w:rsidP="00B35C90">
      <w:pPr>
        <w:spacing w:before="10" w:after="0" w:line="240" w:lineRule="auto"/>
        <w:ind w:left="720"/>
        <w:rPr>
          <w:rFonts w:ascii="Calibri" w:eastAsia="Calibri" w:hAnsi="Calibri" w:cs="Times New Roman"/>
          <w:szCs w:val="24"/>
        </w:rPr>
      </w:pPr>
    </w:p>
    <w:p w14:paraId="76F0F742" w14:textId="503F0A88" w:rsidR="00AB61D3" w:rsidRPr="00AB61D3" w:rsidRDefault="00AB61D3" w:rsidP="00B35C90">
      <w:pPr>
        <w:spacing w:before="25" w:after="15" w:line="240" w:lineRule="auto"/>
        <w:ind w:left="720"/>
        <w:rPr>
          <w:rFonts w:ascii="Calibri" w:eastAsia="Calibri" w:hAnsi="Calibri" w:cs="Times New Roman"/>
          <w:szCs w:val="24"/>
        </w:rPr>
      </w:pPr>
      <w:r w:rsidRPr="00AB61D3">
        <w:rPr>
          <w:rFonts w:ascii="Calibri" w:eastAsia="Calibri" w:hAnsi="Calibri" w:cs="Times New Roman"/>
          <w:i/>
          <w:szCs w:val="24"/>
        </w:rPr>
        <w:t>For an existing ATO, Contracting Officer Representative must make a determination if the existing ATO provides appropriate safeguards or if an additional ATO is required for the performance of the contract and state as such.</w:t>
      </w:r>
      <w:r w:rsidRPr="00AB61D3">
        <w:rPr>
          <w:rFonts w:ascii="Calibri" w:eastAsia="Calibri" w:hAnsi="Calibri" w:cs="Times New Roman"/>
          <w:szCs w:val="24"/>
        </w:rPr>
        <w:t xml:space="preserve"> </w:t>
      </w:r>
    </w:p>
    <w:p w14:paraId="154A8422" w14:textId="1D83F1C7" w:rsidR="00AB61D3" w:rsidRPr="00AB61D3" w:rsidRDefault="00AB61D3" w:rsidP="00B35C90">
      <w:pPr>
        <w:spacing w:before="25" w:after="15" w:line="240" w:lineRule="auto"/>
        <w:ind w:left="720"/>
        <w:rPr>
          <w:rFonts w:ascii="Calibri" w:eastAsia="Calibri" w:hAnsi="Calibri" w:cs="Times New Roman"/>
          <w:szCs w:val="24"/>
        </w:rPr>
      </w:pPr>
      <w:r w:rsidRPr="00AB61D3">
        <w:rPr>
          <w:rFonts w:ascii="Calibri" w:eastAsia="Calibri" w:hAnsi="Calibri" w:cs="Times New Roman"/>
          <w:i/>
          <w:szCs w:val="24"/>
        </w:rPr>
        <w:t>NIH acceptance of the ATO does not alleviate the Contractor's responsibility to ensure the system security and privacy controls are implemented and operating effectively.</w:t>
      </w:r>
      <w:r w:rsidRPr="00AB61D3">
        <w:rPr>
          <w:rFonts w:ascii="Calibri" w:eastAsia="Calibri" w:hAnsi="Calibri" w:cs="Times New Roman"/>
          <w:szCs w:val="24"/>
        </w:rPr>
        <w:t xml:space="preserve"> </w:t>
      </w:r>
    </w:p>
    <w:p w14:paraId="66BBC83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4CFCEB34" w14:textId="6A73EDB3" w:rsidR="00AB61D3" w:rsidRPr="00AB61D3" w:rsidRDefault="00AB61D3">
      <w:pPr>
        <w:numPr>
          <w:ilvl w:val="0"/>
          <w:numId w:val="49"/>
        </w:numPr>
        <w:tabs>
          <w:tab w:val="clear" w:pos="720"/>
        </w:tabs>
        <w:spacing w:before="10" w:after="0" w:line="240" w:lineRule="auto"/>
        <w:ind w:left="1080"/>
        <w:rPr>
          <w:rFonts w:ascii="Calibri" w:eastAsia="Calibri" w:hAnsi="Calibri" w:cs="Times New Roman"/>
          <w:szCs w:val="24"/>
        </w:rPr>
      </w:pPr>
      <w:r w:rsidRPr="00AB61D3">
        <w:rPr>
          <w:rFonts w:ascii="Calibri" w:eastAsia="Calibri" w:hAnsi="Calibri" w:cs="Times New Roman"/>
          <w:b/>
          <w:szCs w:val="24"/>
          <w:u w:val="single"/>
        </w:rPr>
        <w:t>A&amp;A Package Deliverables -</w:t>
      </w:r>
      <w:r w:rsidRPr="00AB61D3">
        <w:rPr>
          <w:rFonts w:ascii="Calibri" w:eastAsia="Calibri" w:hAnsi="Calibri" w:cs="Times New Roman"/>
          <w:szCs w:val="24"/>
        </w:rPr>
        <w:t xml:space="preserve">   The Contractor (and/or any subcontractor) shall provide an A&amp;A package within 30 days of contract award to the CO and/or COR. The following SA&amp;A deliverables are required to complete the SA&amp;A package. The NIH Assessment and Authorization Process is found at: </w:t>
      </w:r>
      <w:hyperlink r:id="rId11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https://wiki.ocio.nih.gov/wiki/index.php/NIH_Assessment_and_Authorization_(A%26A)_Process</w:t>
        </w:r>
        <w:r w:rsidRPr="00AB61D3">
          <w:rPr>
            <w:rFonts w:ascii="Calibri" w:eastAsia="Calibri" w:hAnsi="Calibri" w:cs="Times New Roman"/>
            <w:szCs w:val="24"/>
          </w:rPr>
          <w:t xml:space="preserve"> </w:t>
        </w:r>
      </w:hyperlink>
      <w:r w:rsidR="00AE25C3">
        <w:rPr>
          <w:rFonts w:ascii="Calibri" w:eastAsia="Calibri" w:hAnsi="Calibri" w:cs="Times New Roman"/>
          <w:szCs w:val="24"/>
        </w:rPr>
        <w:t>.</w:t>
      </w:r>
      <w:r w:rsidRPr="00AB61D3">
        <w:rPr>
          <w:rFonts w:ascii="Calibri" w:eastAsia="Calibri" w:hAnsi="Calibri" w:cs="Times New Roman"/>
          <w:szCs w:val="24"/>
        </w:rPr>
        <w:t> </w:t>
      </w:r>
    </w:p>
    <w:p w14:paraId="1DD80215" w14:textId="5BD5847E" w:rsidR="00AB61D3" w:rsidRPr="00AB61D3" w:rsidRDefault="00AB61D3" w:rsidP="00226C81">
      <w:pPr>
        <w:numPr>
          <w:ilvl w:val="0"/>
          <w:numId w:val="1"/>
        </w:numPr>
        <w:tabs>
          <w:tab w:val="clear" w:pos="720"/>
        </w:tabs>
        <w:spacing w:before="10" w:after="0" w:line="240" w:lineRule="auto"/>
        <w:ind w:left="1530"/>
        <w:rPr>
          <w:rFonts w:ascii="Calibri" w:eastAsia="Calibri" w:hAnsi="Calibri" w:cs="Times New Roman"/>
          <w:szCs w:val="24"/>
        </w:rPr>
      </w:pPr>
      <w:r w:rsidRPr="00AB61D3">
        <w:rPr>
          <w:rFonts w:ascii="Calibri" w:eastAsia="Calibri" w:hAnsi="Calibri" w:cs="Times New Roman"/>
          <w:b/>
          <w:szCs w:val="24"/>
        </w:rPr>
        <w:t>System Security Plan (SSP)</w:t>
      </w:r>
      <w:r w:rsidRPr="00AB61D3">
        <w:rPr>
          <w:rFonts w:ascii="Calibri" w:eastAsia="Calibri" w:hAnsi="Calibri" w:cs="Times New Roman"/>
          <w:szCs w:val="24"/>
        </w:rPr>
        <w:t xml:space="preserve"> - due within 30 days after contract award. The SSP shall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shall be consistent with and detail the approach to IT security contained in the Contractor's bid or proposal that resulted in the award of </w:t>
      </w:r>
      <w:bookmarkStart w:id="74" w:name="_Hlk117854678"/>
      <w:r w:rsidRPr="00AB61D3">
        <w:rPr>
          <w:rFonts w:ascii="Calibri" w:eastAsia="Calibri" w:hAnsi="Calibri" w:cs="Times New Roman"/>
          <w:szCs w:val="24"/>
        </w:rPr>
        <w:t xml:space="preserve">this contract. The SSP shall provide an overview of the system environment and security </w:t>
      </w:r>
      <w:bookmarkEnd w:id="74"/>
      <w:r w:rsidRPr="00AB61D3">
        <w:rPr>
          <w:rFonts w:ascii="Calibri" w:eastAsia="Calibri" w:hAnsi="Calibri" w:cs="Times New Roman"/>
          <w:szCs w:val="24"/>
        </w:rPr>
        <w:t>requirements to protect the information system as well as describe all applicable security controls in place or planned for meeting those requirements. It should provide a structured process for planning adequate, cost-effective security protection for a system. The Contractor shall update the SSP at least annually thereafter.</w:t>
      </w:r>
    </w:p>
    <w:p w14:paraId="02D4B174" w14:textId="77777777" w:rsidR="00AB61D3" w:rsidRPr="00AB61D3" w:rsidRDefault="00AB61D3" w:rsidP="00226C81">
      <w:pPr>
        <w:numPr>
          <w:ilvl w:val="0"/>
          <w:numId w:val="1"/>
        </w:numPr>
        <w:tabs>
          <w:tab w:val="clear" w:pos="720"/>
        </w:tabs>
        <w:spacing w:before="10" w:after="0" w:line="240" w:lineRule="auto"/>
        <w:ind w:left="153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Security Assessment Plan/Report (SAP/SAR)</w:t>
      </w:r>
      <w:r w:rsidRPr="00AB61D3">
        <w:rPr>
          <w:rFonts w:ascii="Calibri" w:eastAsia="Calibri" w:hAnsi="Calibri" w:cs="Times New Roman"/>
          <w:szCs w:val="24"/>
        </w:rPr>
        <w:t xml:space="preserve"> - due 30 days after the contract award. The security assessment shall be conducted by the assessor and be consistent with NIST SP 800-53A, NIST SP 800-30, and HHS and NIH policies. The assessor will document the assessment results in the SAR.</w:t>
      </w:r>
    </w:p>
    <w:p w14:paraId="34A8701B" w14:textId="77777777" w:rsidR="00AB61D3" w:rsidRPr="00AB61D3" w:rsidRDefault="00AB61D3" w:rsidP="00226C81">
      <w:pPr>
        <w:spacing w:before="25" w:after="15" w:line="240" w:lineRule="auto"/>
        <w:ind w:left="153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i/>
          <w:szCs w:val="24"/>
        </w:rP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 </w:t>
      </w:r>
      <w:r w:rsidRPr="00AB61D3">
        <w:rPr>
          <w:rFonts w:ascii="Calibri" w:eastAsia="Calibri" w:hAnsi="Calibri" w:cs="Times New Roman"/>
          <w:szCs w:val="24"/>
        </w:rPr>
        <w:t xml:space="preserve"> </w:t>
      </w:r>
      <w:r w:rsidRPr="00AB61D3">
        <w:rPr>
          <w:rFonts w:ascii="Calibri" w:eastAsia="Calibri" w:hAnsi="Calibri" w:cs="Times New Roman"/>
          <w:szCs w:val="24"/>
        </w:rPr>
        <w:br/>
        <w:t>Thereafter, the Contractor, in coordination with the NIH shall conduct/assist in the assessment of the security controls and update the SAR at least annually.</w:t>
      </w:r>
    </w:p>
    <w:p w14:paraId="3CE181CB" w14:textId="77777777" w:rsidR="00AB61D3" w:rsidRPr="00AB61D3" w:rsidRDefault="00AB61D3" w:rsidP="00226C81">
      <w:pPr>
        <w:numPr>
          <w:ilvl w:val="0"/>
          <w:numId w:val="1"/>
        </w:numPr>
        <w:tabs>
          <w:tab w:val="clear" w:pos="720"/>
        </w:tabs>
        <w:spacing w:before="10" w:after="0" w:line="240" w:lineRule="auto"/>
        <w:ind w:left="153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Independent Assessment -</w:t>
      </w:r>
      <w:r w:rsidRPr="00AB61D3">
        <w:rPr>
          <w:rFonts w:ascii="Calibri" w:eastAsia="Calibri" w:hAnsi="Calibri" w:cs="Times New Roman"/>
          <w:szCs w:val="24"/>
        </w:rPr>
        <w:t xml:space="preserve"> due 90 days after the contract award. The Contractor (and/or subcontractor) shall have an independent third-party validate the security and privacy controls in place for the system(s). The independent third party shall review and analyze the Security Authorization package, and report on technical, operational, and management level deficiencies as outlined </w:t>
      </w:r>
      <w:r w:rsidRPr="00AB61D3">
        <w:rPr>
          <w:rFonts w:ascii="Calibri" w:eastAsia="Calibri" w:hAnsi="Calibri" w:cs="Times New Roman"/>
          <w:szCs w:val="24"/>
        </w:rPr>
        <w:lastRenderedPageBreak/>
        <w:t>in NIST SP 800-53. The Contractor shall address all "high" deficiencies before submitting the package to the Government for acceptance. All remaining deficiencies must be documented in a system Plan of Actions and Milestones (POA&amp;M).</w:t>
      </w:r>
    </w:p>
    <w:p w14:paraId="323D2C41" w14:textId="5688F72F" w:rsidR="00AB61D3" w:rsidRPr="00AB61D3" w:rsidRDefault="00AB61D3" w:rsidP="00226C81">
      <w:pPr>
        <w:numPr>
          <w:ilvl w:val="0"/>
          <w:numId w:val="1"/>
        </w:numPr>
        <w:tabs>
          <w:tab w:val="clear" w:pos="720"/>
        </w:tabs>
        <w:spacing w:before="10" w:after="0" w:line="240" w:lineRule="auto"/>
        <w:ind w:left="1530"/>
        <w:rPr>
          <w:rFonts w:ascii="Calibri" w:eastAsia="Calibri" w:hAnsi="Calibri" w:cs="Times New Roman"/>
          <w:szCs w:val="24"/>
        </w:rPr>
      </w:pPr>
      <w:r w:rsidRPr="00AB61D3">
        <w:rPr>
          <w:rFonts w:ascii="Calibri" w:eastAsia="Calibri" w:hAnsi="Calibri" w:cs="Times New Roman"/>
          <w:b/>
          <w:szCs w:val="24"/>
        </w:rPr>
        <w:t>POA&amp;M -</w:t>
      </w:r>
      <w:r w:rsidRPr="00AB61D3">
        <w:rPr>
          <w:rFonts w:ascii="Calibri" w:eastAsia="Calibri" w:hAnsi="Calibri" w:cs="Times New Roman"/>
          <w:szCs w:val="24"/>
        </w:rPr>
        <w:t xml:space="preserve"> due 30 days after contract award. The POA&amp;M shall be documented consistent with the HHS Standard for Plan of Action and Milestones and NIH policies. All findings/weaknesses shall be documented in the POA&amp;M and remediated/mitigated from the date the weaknesses are formally identified and documented by the timelines below: </w:t>
      </w:r>
      <w:r w:rsidRPr="00AB61D3">
        <w:rPr>
          <w:rFonts w:ascii="Calibri" w:eastAsia="Calibri" w:hAnsi="Calibri" w:cs="Times New Roman"/>
          <w:szCs w:val="24"/>
        </w:rPr>
        <w:br/>
        <w:t> </w:t>
      </w:r>
    </w:p>
    <w:p w14:paraId="6FD7757A" w14:textId="77777777" w:rsidR="00AB61D3" w:rsidRPr="00AB61D3" w:rsidRDefault="00AB61D3" w:rsidP="00226C81">
      <w:pPr>
        <w:numPr>
          <w:ilvl w:val="0"/>
          <w:numId w:val="1"/>
        </w:numPr>
        <w:tabs>
          <w:tab w:val="clear" w:pos="720"/>
        </w:tabs>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Critical within 30 days:</w:t>
      </w:r>
    </w:p>
    <w:p w14:paraId="37C2CE8B" w14:textId="77777777" w:rsidR="00AB61D3" w:rsidRPr="00AB61D3" w:rsidRDefault="00AB61D3" w:rsidP="00226C81">
      <w:pPr>
        <w:numPr>
          <w:ilvl w:val="0"/>
          <w:numId w:val="1"/>
        </w:numPr>
        <w:tabs>
          <w:tab w:val="clear" w:pos="720"/>
        </w:tabs>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High within 60 days; </w:t>
      </w:r>
    </w:p>
    <w:p w14:paraId="477A82D6" w14:textId="77777777" w:rsidR="00AB61D3" w:rsidRPr="00AB61D3" w:rsidRDefault="00AB61D3" w:rsidP="00226C81">
      <w:pPr>
        <w:numPr>
          <w:ilvl w:val="0"/>
          <w:numId w:val="1"/>
        </w:numPr>
        <w:tabs>
          <w:tab w:val="clear" w:pos="720"/>
        </w:tabs>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Medium within 1 year; and </w:t>
      </w:r>
    </w:p>
    <w:p w14:paraId="41FA2B80" w14:textId="77777777" w:rsidR="00AB61D3" w:rsidRPr="00AB61D3" w:rsidRDefault="00AB61D3" w:rsidP="00226C81">
      <w:pPr>
        <w:numPr>
          <w:ilvl w:val="0"/>
          <w:numId w:val="1"/>
        </w:numPr>
        <w:tabs>
          <w:tab w:val="clear" w:pos="720"/>
        </w:tabs>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Low within 1 year.</w:t>
      </w:r>
    </w:p>
    <w:p w14:paraId="3563AC9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4BE0BD39" w14:textId="77777777" w:rsidR="00AB61D3" w:rsidRPr="00AB61D3" w:rsidRDefault="00AB61D3" w:rsidP="00226C81">
      <w:pPr>
        <w:spacing w:before="25" w:after="15" w:line="240" w:lineRule="auto"/>
        <w:ind w:left="1530"/>
        <w:rPr>
          <w:rFonts w:ascii="Calibri" w:eastAsia="Calibri" w:hAnsi="Calibri" w:cs="Times New Roman"/>
          <w:szCs w:val="24"/>
        </w:rPr>
      </w:pPr>
      <w:r w:rsidRPr="00AB61D3">
        <w:rPr>
          <w:rFonts w:ascii="Calibri" w:eastAsia="Calibri" w:hAnsi="Calibri" w:cs="Times New Roman"/>
          <w:szCs w:val="24"/>
        </w:rP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shall be documented and tracked by the Contractor for mitigation in the POA&amp;M document. Depending on the severity of the risks, NIH may require designated POAM weaknesses to be remediated before an ATO is issued. Thereafter, the POA&amp;M shall be updated at least quarterly.</w:t>
      </w:r>
    </w:p>
    <w:p w14:paraId="07C81F88" w14:textId="7F243A06" w:rsidR="00AB61D3" w:rsidRPr="00AB61D3" w:rsidRDefault="00AB61D3" w:rsidP="0022520D">
      <w:pPr>
        <w:numPr>
          <w:ilvl w:val="0"/>
          <w:numId w:val="1"/>
        </w:numPr>
        <w:tabs>
          <w:tab w:val="clear" w:pos="720"/>
        </w:tabs>
        <w:spacing w:before="10" w:after="0" w:line="240" w:lineRule="auto"/>
        <w:ind w:left="1530"/>
        <w:rPr>
          <w:rFonts w:ascii="Calibri" w:eastAsia="Calibri" w:hAnsi="Calibri" w:cs="Times New Roman"/>
          <w:szCs w:val="24"/>
        </w:rPr>
      </w:pPr>
      <w:r w:rsidRPr="00AB61D3">
        <w:rPr>
          <w:rFonts w:ascii="Calibri" w:eastAsia="Calibri" w:hAnsi="Calibri" w:cs="Times New Roman"/>
          <w:b/>
          <w:szCs w:val="24"/>
        </w:rPr>
        <w:t>Contingency Plan and Contingency Plan Test</w:t>
      </w:r>
      <w:r w:rsidRPr="00AB61D3">
        <w:rPr>
          <w:rFonts w:ascii="Calibri" w:eastAsia="Calibri" w:hAnsi="Calibri" w:cs="Times New Roman"/>
          <w:szCs w:val="24"/>
        </w:rPr>
        <w:t xml:space="preserve"> -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shall test the Contingency Plan and prepare a Contingency Plan Test Report that includes the test results, lessons learned and any action items that need to be addressed. Thereafter, the Contractor shall update and test the Contingency Plan at least annually.</w:t>
      </w:r>
    </w:p>
    <w:p w14:paraId="236E667F" w14:textId="2BD2E414" w:rsidR="00AB61D3" w:rsidRPr="00AB61D3" w:rsidRDefault="00AB61D3" w:rsidP="0022520D">
      <w:pPr>
        <w:numPr>
          <w:ilvl w:val="0"/>
          <w:numId w:val="1"/>
        </w:numPr>
        <w:spacing w:before="10" w:after="0" w:line="240" w:lineRule="auto"/>
        <w:ind w:left="1530"/>
        <w:rPr>
          <w:rFonts w:ascii="Calibri" w:eastAsia="Calibri" w:hAnsi="Calibri" w:cs="Times New Roman"/>
          <w:szCs w:val="24"/>
        </w:rPr>
      </w:pPr>
      <w:r w:rsidRPr="00AB61D3">
        <w:rPr>
          <w:rFonts w:ascii="Calibri" w:eastAsia="Calibri" w:hAnsi="Calibri" w:cs="Times New Roman"/>
          <w:b/>
          <w:szCs w:val="24"/>
        </w:rPr>
        <w:t>E-Authentication Questionnaire</w:t>
      </w:r>
      <w:r w:rsidRPr="00AB61D3">
        <w:rPr>
          <w:rFonts w:ascii="Calibri" w:eastAsia="Calibri" w:hAnsi="Calibri" w:cs="Times New Roman"/>
          <w:szCs w:val="24"/>
        </w:rPr>
        <w:t xml:space="preserve"> - The Contractor (and/or any subcontractor) shall collaborate with government personnel to ensure that an E-Authentication Threshold Analysis (E-auth TA) is completed to determine if a full E-Authentication Risk Assessment (E-auth RA) is necessary. System documentation developed for a system using E-auth TA/E-auth RA methods shall follow OMB 04-04 and NIST SP 800-63, Rev. 2, Electronic Authentication Guidelines. </w:t>
      </w:r>
    </w:p>
    <w:p w14:paraId="5D5ED18E" w14:textId="77777777" w:rsidR="00AB61D3" w:rsidRPr="00AB61D3" w:rsidRDefault="00AB61D3" w:rsidP="00FD65BD">
      <w:pPr>
        <w:spacing w:before="25" w:after="15" w:line="240" w:lineRule="auto"/>
        <w:ind w:left="1530"/>
        <w:rPr>
          <w:rFonts w:ascii="Calibri" w:eastAsia="Calibri" w:hAnsi="Calibri" w:cs="Times New Roman"/>
          <w:szCs w:val="24"/>
        </w:rPr>
      </w:pPr>
      <w:r w:rsidRPr="00AB61D3">
        <w:rPr>
          <w:rFonts w:ascii="Calibri" w:eastAsia="Calibri" w:hAnsi="Calibri" w:cs="Times New Roman"/>
          <w:szCs w:val="24"/>
        </w:rPr>
        <w:t>Based on the level of assurance determined by the E-Auth, the Contractor (and/or subcontractor) must ensure appropriate authentication to the system, including remote authentication, is in-place in accordance with the assurance level determined by the E-Auth (when required) in accordance with HHS policies.</w:t>
      </w:r>
    </w:p>
    <w:p w14:paraId="199A1000" w14:textId="1EBCA39E" w:rsidR="00AB61D3" w:rsidRPr="00AE44CF" w:rsidRDefault="00AB61D3">
      <w:pPr>
        <w:pStyle w:val="ListParagraph"/>
        <w:numPr>
          <w:ilvl w:val="0"/>
          <w:numId w:val="179"/>
        </w:numPr>
        <w:spacing w:before="10" w:after="0" w:line="240" w:lineRule="auto"/>
        <w:ind w:left="720"/>
        <w:rPr>
          <w:rFonts w:ascii="Calibri" w:eastAsia="Calibri" w:hAnsi="Calibri" w:cs="Times New Roman"/>
          <w:szCs w:val="24"/>
        </w:rPr>
      </w:pPr>
      <w:r w:rsidRPr="00AE44CF">
        <w:rPr>
          <w:rFonts w:ascii="Calibri" w:eastAsia="Calibri" w:hAnsi="Calibri" w:cs="Times New Roman"/>
          <w:b/>
          <w:szCs w:val="24"/>
        </w:rPr>
        <w:t>Information Security Continuous Monitoring</w:t>
      </w:r>
      <w:r w:rsidRPr="00AE44CF">
        <w:rPr>
          <w:rFonts w:ascii="Calibri" w:eastAsia="Calibri" w:hAnsi="Calibri" w:cs="Times New Roman"/>
          <w:szCs w:val="24"/>
        </w:rPr>
        <w:t xml:space="preserve"> - Upon the government issuance of an Authority to Operate (ATO), the Contractor (and/or subcontractor)-owned/operated </w:t>
      </w:r>
      <w:r w:rsidRPr="00AE44CF">
        <w:rPr>
          <w:rFonts w:ascii="Calibri" w:eastAsia="Calibri" w:hAnsi="Calibri" w:cs="Times New Roman"/>
          <w:szCs w:val="24"/>
        </w:rPr>
        <w:lastRenderedPageBreak/>
        <w:t xml:space="preserve">systems that input, store, process, output, and/ or transmit government information, shall meet or exceed the Information Security Continuous Monitoring (ISCM) requirements in accordance with FISMA and NIST SP 800-137, </w:t>
      </w:r>
      <w:r w:rsidRPr="00AE44CF">
        <w:rPr>
          <w:rFonts w:ascii="Calibri" w:eastAsia="Calibri" w:hAnsi="Calibri" w:cs="Times New Roman"/>
          <w:i/>
          <w:szCs w:val="24"/>
        </w:rPr>
        <w:t>Information Security Continuous Monitoring (ISCM) for Federal Information Systems and Organizations</w:t>
      </w:r>
      <w:r w:rsidRPr="00AE44CF">
        <w:rPr>
          <w:rFonts w:ascii="Calibri" w:eastAsia="Calibri" w:hAnsi="Calibri" w:cs="Times New Roman"/>
          <w:szCs w:val="24"/>
        </w:rPr>
        <w:t xml:space="preserve"> , and HHS IS2P. The following are the minimum requirements for ISCM:</w:t>
      </w:r>
    </w:p>
    <w:p w14:paraId="46649A8E" w14:textId="45DD93E8" w:rsidR="00AB61D3" w:rsidRPr="00AB61D3" w:rsidRDefault="00AB61D3">
      <w:pPr>
        <w:numPr>
          <w:ilvl w:val="0"/>
          <w:numId w:val="188"/>
        </w:numPr>
        <w:tabs>
          <w:tab w:val="clear" w:pos="720"/>
        </w:tabs>
        <w:spacing w:before="10" w:after="0" w:line="240" w:lineRule="auto"/>
        <w:ind w:left="2430"/>
        <w:rPr>
          <w:rFonts w:ascii="Calibri" w:eastAsia="Calibri" w:hAnsi="Calibri" w:cs="Times New Roman"/>
          <w:szCs w:val="24"/>
        </w:rPr>
      </w:pPr>
      <w:r w:rsidRPr="00AB61D3">
        <w:rPr>
          <w:rFonts w:ascii="Calibri" w:eastAsia="Calibri" w:hAnsi="Calibri" w:cs="Times New Roman"/>
          <w:b/>
          <w:szCs w:val="24"/>
        </w:rPr>
        <w:t>Annual Assessment/ Penetration (Pen) Test</w:t>
      </w:r>
      <w:r w:rsidRPr="00AB61D3">
        <w:rPr>
          <w:rFonts w:ascii="Calibri" w:eastAsia="Calibri" w:hAnsi="Calibri" w:cs="Times New Roman"/>
          <w:szCs w:val="24"/>
        </w:rPr>
        <w:t xml:space="preserve"> - Assess the system security and privacy controls (or ensure an assessment of the controls is conducted) every two (2) years on high-risk systems, to determine the implemented security and privacy controls are operating as intended and producing the desired results (this may involve penetration testing conducted by the agency or independent third-party. In addition, review all relevant A&amp; A documentation (SSP, POA&amp; M, Contingency Plan, etc.) and provide updates by specified due date provided by the Contracting Officer Representative.  </w:t>
      </w:r>
    </w:p>
    <w:p w14:paraId="1C8A092A" w14:textId="607FFBE7" w:rsidR="00AB61D3" w:rsidRPr="00AB61D3" w:rsidRDefault="00AB61D3">
      <w:pPr>
        <w:numPr>
          <w:ilvl w:val="0"/>
          <w:numId w:val="188"/>
        </w:numPr>
        <w:spacing w:before="10" w:after="0" w:line="240" w:lineRule="auto"/>
        <w:ind w:left="2430"/>
        <w:rPr>
          <w:rFonts w:ascii="Calibri" w:eastAsia="Calibri" w:hAnsi="Calibri" w:cs="Times New Roman"/>
          <w:szCs w:val="24"/>
        </w:rPr>
      </w:pPr>
      <w:r w:rsidRPr="00AB61D3">
        <w:rPr>
          <w:rFonts w:ascii="Calibri" w:eastAsia="Calibri" w:hAnsi="Calibri" w:cs="Times New Roman"/>
          <w:b/>
          <w:szCs w:val="24"/>
        </w:rPr>
        <w:t>Asset Management -</w:t>
      </w:r>
      <w:r w:rsidRPr="00AB61D3">
        <w:rPr>
          <w:rFonts w:ascii="Calibri" w:eastAsia="Calibri" w:hAnsi="Calibri" w:cs="Times New Roman"/>
          <w:szCs w:val="24"/>
        </w:rPr>
        <w:t xml:space="preserve"> Using any available Security Content Automation Protocol (SCAP)- compliant automated tools for active/passive scans, provide an inventory of all information technology (IT) assets for hardware and software, (computers, servers, routers, databases, operating systems, etc.) that are processing HHS- owned information/ data. It is anticipated that this inventory information will be required to be produced at least 60 days after contract award. IT asset inventory information shall include IP address, machine name, operating system level, security patch level, and SCAP-compliant format information. The Contractor shall maintain a capability to provide an inventory of 100% of its IT assets using SCAP-compliant automated tools.</w:t>
      </w:r>
    </w:p>
    <w:p w14:paraId="768E3FFC" w14:textId="28EFB7D8" w:rsidR="00AB61D3" w:rsidRPr="00AB61D3" w:rsidRDefault="00AB61D3">
      <w:pPr>
        <w:numPr>
          <w:ilvl w:val="0"/>
          <w:numId w:val="188"/>
        </w:numPr>
        <w:spacing w:before="10" w:after="0" w:line="240" w:lineRule="auto"/>
        <w:ind w:left="2430"/>
        <w:rPr>
          <w:rFonts w:ascii="Calibri" w:eastAsia="Calibri" w:hAnsi="Calibri" w:cs="Times New Roman"/>
          <w:szCs w:val="24"/>
        </w:rPr>
      </w:pPr>
      <w:r w:rsidRPr="00AB61D3">
        <w:rPr>
          <w:rFonts w:ascii="Calibri" w:eastAsia="Calibri" w:hAnsi="Calibri" w:cs="Times New Roman"/>
          <w:b/>
          <w:szCs w:val="24"/>
        </w:rPr>
        <w:t>Configuration Management</w:t>
      </w:r>
      <w:r w:rsidRPr="00AB61D3">
        <w:rPr>
          <w:rFonts w:ascii="Calibri" w:eastAsia="Calibri" w:hAnsi="Calibri" w:cs="Times New Roman"/>
          <w:szCs w:val="24"/>
        </w:rPr>
        <w:t xml:space="preserve"> - Use available SCAP- 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shall maintain a capability to provide security configuration compliance information for 100% of its IT assets using SCAP- compliant automated tools.</w:t>
      </w:r>
    </w:p>
    <w:p w14:paraId="4A399B6F" w14:textId="0F6C94AA" w:rsidR="00AB61D3" w:rsidRPr="00AB61D3" w:rsidRDefault="00AB61D3">
      <w:pPr>
        <w:numPr>
          <w:ilvl w:val="0"/>
          <w:numId w:val="188"/>
        </w:numPr>
        <w:spacing w:before="10" w:after="0" w:line="240" w:lineRule="auto"/>
        <w:ind w:left="2430"/>
        <w:rPr>
          <w:rFonts w:ascii="Calibri" w:eastAsia="Calibri" w:hAnsi="Calibri" w:cs="Times New Roman"/>
          <w:szCs w:val="24"/>
        </w:rPr>
      </w:pPr>
      <w:r w:rsidRPr="00AB61D3">
        <w:rPr>
          <w:rFonts w:ascii="Calibri" w:eastAsia="Calibri" w:hAnsi="Calibri" w:cs="Times New Roman"/>
          <w:b/>
          <w:szCs w:val="24"/>
        </w:rPr>
        <w:t>Vulnerability Management</w:t>
      </w:r>
      <w:r w:rsidRPr="00AB61D3">
        <w:rPr>
          <w:rFonts w:ascii="Calibri" w:eastAsia="Calibri" w:hAnsi="Calibri" w:cs="Times New Roman"/>
          <w:szCs w:val="24"/>
        </w:rPr>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shall actively manage system vulnerabilities using automated tools and technologies where practicable and in accordance with HHS policy. Automated tools shall be compliant with NIST- specified SCAP standards for vulnerability identification and management. The Contractor shall maintain a </w:t>
      </w:r>
      <w:r w:rsidRPr="00AB61D3">
        <w:rPr>
          <w:rFonts w:ascii="Calibri" w:eastAsia="Calibri" w:hAnsi="Calibri" w:cs="Times New Roman"/>
          <w:szCs w:val="24"/>
        </w:rPr>
        <w:lastRenderedPageBreak/>
        <w:t>capability to provide security vulnerability scanning information for 100% of IT assets using SCAP- compliant automated tools and report to the agency at least within 30 days of the contract award.</w:t>
      </w:r>
    </w:p>
    <w:p w14:paraId="1F0CD8F4" w14:textId="53900444" w:rsidR="00AB61D3" w:rsidRPr="00AB61D3" w:rsidRDefault="00AB61D3">
      <w:pPr>
        <w:numPr>
          <w:ilvl w:val="0"/>
          <w:numId w:val="188"/>
        </w:numPr>
        <w:spacing w:before="10" w:after="0" w:line="240" w:lineRule="auto"/>
        <w:ind w:left="2430"/>
        <w:rPr>
          <w:rFonts w:ascii="Calibri" w:eastAsia="Calibri" w:hAnsi="Calibri" w:cs="Times New Roman"/>
          <w:szCs w:val="24"/>
        </w:rPr>
      </w:pPr>
      <w:r w:rsidRPr="00AB61D3">
        <w:rPr>
          <w:rFonts w:ascii="Calibri" w:eastAsia="Calibri" w:hAnsi="Calibri" w:cs="Times New Roman"/>
          <w:b/>
          <w:szCs w:val="24"/>
        </w:rPr>
        <w:t>Patching and Vulnerability Remediation</w:t>
      </w:r>
      <w:r w:rsidRPr="00AB61D3">
        <w:rPr>
          <w:rFonts w:ascii="Calibri" w:eastAsia="Calibri" w:hAnsi="Calibri" w:cs="Times New Roman"/>
          <w:szCs w:val="24"/>
        </w:rPr>
        <w:t xml:space="preserve"> - Install vendor released security patches and remediate critical and high vulnerabilities in systems processing government information in an expedited manner, within vendor and agency specified timeframes.  </w:t>
      </w:r>
    </w:p>
    <w:p w14:paraId="4AEBC422" w14:textId="57007B9E" w:rsidR="00AB61D3" w:rsidRPr="00AB61D3" w:rsidRDefault="00AB61D3">
      <w:pPr>
        <w:numPr>
          <w:ilvl w:val="0"/>
          <w:numId w:val="188"/>
        </w:numPr>
        <w:spacing w:before="10" w:after="0" w:line="240" w:lineRule="auto"/>
        <w:ind w:left="2430"/>
        <w:rPr>
          <w:rFonts w:ascii="Calibri" w:eastAsia="Calibri" w:hAnsi="Calibri" w:cs="Times New Roman"/>
          <w:szCs w:val="24"/>
        </w:rPr>
      </w:pPr>
      <w:r w:rsidRPr="00AB61D3">
        <w:rPr>
          <w:rFonts w:ascii="Calibri" w:eastAsia="Calibri" w:hAnsi="Calibri" w:cs="Times New Roman"/>
          <w:b/>
          <w:szCs w:val="24"/>
        </w:rPr>
        <w:t>Secure Coding</w:t>
      </w:r>
      <w:r w:rsidRPr="00AB61D3">
        <w:rPr>
          <w:rFonts w:ascii="Calibri" w:eastAsia="Calibri" w:hAnsi="Calibri" w:cs="Times New Roman"/>
          <w:szCs w:val="24"/>
        </w:rPr>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51D02EBB" w14:textId="48935136" w:rsidR="00AB61D3" w:rsidRPr="00AB61D3" w:rsidRDefault="00AB61D3">
      <w:pPr>
        <w:numPr>
          <w:ilvl w:val="0"/>
          <w:numId w:val="188"/>
        </w:numPr>
        <w:spacing w:before="10" w:after="0" w:line="240" w:lineRule="auto"/>
        <w:ind w:left="2430"/>
        <w:rPr>
          <w:rFonts w:ascii="Calibri" w:eastAsia="Calibri" w:hAnsi="Calibri" w:cs="Times New Roman"/>
          <w:szCs w:val="24"/>
        </w:rPr>
      </w:pPr>
      <w:r w:rsidRPr="00AB61D3">
        <w:rPr>
          <w:rFonts w:ascii="Calibri" w:eastAsia="Calibri" w:hAnsi="Calibri" w:cs="Times New Roman"/>
          <w:b/>
          <w:szCs w:val="24"/>
        </w:rPr>
        <w:t>Boundary Protection</w:t>
      </w:r>
      <w:r w:rsidRPr="00AB61D3">
        <w:rPr>
          <w:rFonts w:ascii="Calibri" w:eastAsia="Calibri" w:hAnsi="Calibri" w:cs="Times New Roman"/>
          <w:szCs w:val="24"/>
        </w:rPr>
        <w:t xml:space="preserve"> - The Contractor shall ensure that government information, other than unrestricted information, being transmitted from federal government entities to external entities is routed through a Trusted Internet Connection (TIC).</w:t>
      </w:r>
    </w:p>
    <w:p w14:paraId="4D5EDDE2" w14:textId="3C2E7541" w:rsidR="00AB61D3" w:rsidRPr="00D415A0" w:rsidRDefault="00AB61D3">
      <w:pPr>
        <w:pStyle w:val="ListParagraph"/>
        <w:numPr>
          <w:ilvl w:val="0"/>
          <w:numId w:val="189"/>
        </w:numPr>
        <w:spacing w:before="25" w:after="15" w:line="240" w:lineRule="auto"/>
        <w:ind w:left="1620"/>
        <w:rPr>
          <w:rFonts w:ascii="Calibri" w:eastAsia="Calibri" w:hAnsi="Calibri" w:cs="Times New Roman"/>
          <w:szCs w:val="24"/>
        </w:rPr>
      </w:pPr>
      <w:r w:rsidRPr="00D415A0">
        <w:rPr>
          <w:rFonts w:ascii="Calibri" w:eastAsia="Calibri" w:hAnsi="Calibri" w:cs="Times New Roman"/>
          <w:b/>
          <w:szCs w:val="24"/>
        </w:rPr>
        <w:t>Government Access for Security Assessment -</w:t>
      </w:r>
      <w:r w:rsidRPr="00D415A0">
        <w:rPr>
          <w:rFonts w:ascii="Calibri" w:eastAsia="Calibri" w:hAnsi="Calibri" w:cs="Times New Roman"/>
          <w:szCs w:val="24"/>
        </w:rPr>
        <w:t xml:space="preserve"> In addition to the Inspection Clause in the contract, the Contractor (and/or any subcontractor) shall afford the Government access to the Contractor's facilities, installations, operations, documentation, information systems, and personnel used in performance of this contract to the extent required to carry out a program of security assessment (to include vulnerability testing), investigation, and audit to safeguard against threats and hazards to the confidentiality, integrity, and availability of federal data or to the protection of information systems operated on behalf of HHS, including but are not limited to:</w:t>
      </w:r>
    </w:p>
    <w:p w14:paraId="4B72F9AC" w14:textId="77777777" w:rsidR="00AB61D3" w:rsidRPr="00AB61D3" w:rsidRDefault="00AB61D3">
      <w:pPr>
        <w:numPr>
          <w:ilvl w:val="1"/>
          <w:numId w:val="50"/>
        </w:numPr>
        <w:tabs>
          <w:tab w:val="clear" w:pos="1440"/>
        </w:tabs>
        <w:spacing w:before="10" w:after="0" w:line="240" w:lineRule="auto"/>
        <w:ind w:left="2430"/>
        <w:rPr>
          <w:rFonts w:ascii="Calibri" w:eastAsia="Calibri" w:hAnsi="Calibri" w:cs="Times New Roman"/>
          <w:szCs w:val="24"/>
        </w:rPr>
      </w:pPr>
      <w:r w:rsidRPr="00AB61D3">
        <w:rPr>
          <w:rFonts w:ascii="Calibri" w:eastAsia="Calibri" w:hAnsi="Calibri" w:cs="Times New Roman"/>
          <w:szCs w:val="24"/>
        </w:rPr>
        <w:t>At any tier handling or accessing information, consent to and allow the Government, or an independent third party working at the Government's 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w:t>
      </w:r>
      <w:r w:rsidRPr="00AB61D3">
        <w:rPr>
          <w:rFonts w:ascii="Calibri" w:eastAsia="Calibri" w:hAnsi="Calibri" w:cs="Times New Roman"/>
          <w:szCs w:val="24"/>
        </w:rPr>
        <w:br/>
      </w:r>
      <w:r w:rsidRPr="00AB61D3">
        <w:rPr>
          <w:rFonts w:ascii="Calibri" w:eastAsia="Calibri" w:hAnsi="Calibri" w:cs="Times New Roman"/>
          <w:szCs w:val="24"/>
        </w:rPr>
        <w:br/>
        <w:t xml:space="preserve">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and any other </w:t>
      </w:r>
      <w:r w:rsidRPr="00AB61D3">
        <w:rPr>
          <w:rFonts w:ascii="Calibri" w:eastAsia="Calibri" w:hAnsi="Calibri" w:cs="Times New Roman"/>
          <w:szCs w:val="24"/>
        </w:rPr>
        <w:lastRenderedPageBreak/>
        <w:t>known vulnerabilities.</w:t>
      </w:r>
      <w:r w:rsidRPr="00AB61D3">
        <w:rPr>
          <w:rFonts w:ascii="Calibri" w:eastAsia="Calibri" w:hAnsi="Calibri" w:cs="Times New Roman"/>
          <w:szCs w:val="24"/>
        </w:rPr>
        <w:br/>
        <w:t> </w:t>
      </w:r>
    </w:p>
    <w:p w14:paraId="14E11BC5" w14:textId="77777777" w:rsidR="00AB61D3" w:rsidRPr="00AB61D3" w:rsidRDefault="00AB61D3">
      <w:pPr>
        <w:numPr>
          <w:ilvl w:val="1"/>
          <w:numId w:val="50"/>
        </w:numPr>
        <w:tabs>
          <w:tab w:val="clear" w:pos="1440"/>
        </w:tabs>
        <w:spacing w:before="10" w:after="0" w:line="240" w:lineRule="auto"/>
        <w:ind w:left="2520"/>
        <w:rPr>
          <w:rFonts w:ascii="Calibri" w:eastAsia="Calibri" w:hAnsi="Calibri" w:cs="Times New Roman"/>
          <w:szCs w:val="24"/>
        </w:rPr>
      </w:pPr>
      <w:r w:rsidRPr="00AB61D3">
        <w:rPr>
          <w:rFonts w:ascii="Calibri" w:eastAsia="Calibri" w:hAnsi="Calibri" w:cs="Times New Roman"/>
          <w:szCs w:val="24"/>
        </w:rPr>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w:t>
      </w:r>
    </w:p>
    <w:p w14:paraId="1AF317B4" w14:textId="77777777" w:rsidR="00AB61D3" w:rsidRPr="00AB61D3" w:rsidRDefault="00AB61D3" w:rsidP="00EF4125">
      <w:pPr>
        <w:numPr>
          <w:ilvl w:val="2"/>
          <w:numId w:val="1"/>
        </w:numPr>
        <w:tabs>
          <w:tab w:val="clear" w:pos="2160"/>
        </w:tabs>
        <w:spacing w:before="10" w:after="0" w:line="240" w:lineRule="auto"/>
        <w:ind w:left="3330"/>
        <w:rPr>
          <w:rFonts w:ascii="Calibri" w:eastAsia="Calibri" w:hAnsi="Calibri" w:cs="Times New Roman"/>
          <w:szCs w:val="24"/>
        </w:rPr>
      </w:pPr>
      <w:r w:rsidRPr="00AB61D3">
        <w:rPr>
          <w:rFonts w:ascii="Calibri" w:eastAsia="Calibri" w:hAnsi="Calibri" w:cs="Times New Roman"/>
          <w:szCs w:val="24"/>
        </w:rP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w:t>
      </w:r>
    </w:p>
    <w:p w14:paraId="7AE124A3" w14:textId="77777777" w:rsidR="00AB61D3" w:rsidRPr="00AB61D3" w:rsidRDefault="00AB61D3" w:rsidP="00EF4125">
      <w:pPr>
        <w:numPr>
          <w:ilvl w:val="2"/>
          <w:numId w:val="1"/>
        </w:numPr>
        <w:tabs>
          <w:tab w:val="clear" w:pos="2160"/>
        </w:tabs>
        <w:spacing w:before="10" w:after="0" w:line="240" w:lineRule="auto"/>
        <w:ind w:left="3330"/>
        <w:rPr>
          <w:rFonts w:ascii="Calibri" w:eastAsia="Calibri" w:hAnsi="Calibri" w:cs="Times New Roman"/>
          <w:szCs w:val="24"/>
        </w:rPr>
      </w:pPr>
      <w:r w:rsidRPr="00AB61D3">
        <w:rPr>
          <w:rFonts w:ascii="Calibri" w:eastAsia="Calibri" w:hAnsi="Calibri" w:cs="Times New Roman"/>
          <w:szCs w:val="24"/>
        </w:rPr>
        <w:t>Cooperate with inspections, audits, investigations, and reviews.</w:t>
      </w:r>
    </w:p>
    <w:p w14:paraId="2A476FA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11937659" w14:textId="77777777" w:rsidR="00AB61D3" w:rsidRPr="00AB61D3" w:rsidRDefault="00AB61D3">
      <w:pPr>
        <w:numPr>
          <w:ilvl w:val="0"/>
          <w:numId w:val="5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End of Life Compliance-</w:t>
      </w:r>
      <w:r w:rsidRPr="00AB61D3">
        <w:rPr>
          <w:rFonts w:ascii="Calibri" w:eastAsia="Calibri" w:hAnsi="Calibri" w:cs="Times New Roman"/>
          <w:szCs w:val="24"/>
        </w:rPr>
        <w:t xml:space="preserve"> The Contractor (and/or any subcontractor) must use Commercial off the Shelf (COTS) software or other software that is supported by the manufacturer. In addition, the COTS/other software need to be within one major version of the current version; deviation from this requirement will only be allowed via the HHS waiver process (approved by HHS CISO). The Contractor shall retire and/or upgrade all software/systems that have reached end-of-life in accordance with HHS End-of-Life Operating Systems, Software, and Applications Policy.</w:t>
      </w:r>
    </w:p>
    <w:p w14:paraId="612FE08A" w14:textId="77777777" w:rsidR="00AB61D3" w:rsidRPr="00AB61D3" w:rsidRDefault="00AB61D3">
      <w:pPr>
        <w:numPr>
          <w:ilvl w:val="0"/>
          <w:numId w:val="5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Desktops, Laptops, and Other Computing Devices Required for Use by the Contractor-</w:t>
      </w:r>
      <w:r w:rsidRPr="00AB61D3">
        <w:rPr>
          <w:rFonts w:ascii="Calibri" w:eastAsia="Calibri" w:hAnsi="Calibri" w:cs="Times New Roman"/>
          <w:szCs w:val="24"/>
        </w:rPr>
        <w:t xml:space="preserve"> The Contractor (and/or any subcontractor) shall ensure that all IT equipment (e.g., laptops, desktops, servers, routers, mobile devices, peripheral devices, etc.) used to process information on behalf of HHS are deployed and operated in accordance with approved security configurations and meet the following minimum requirements:</w:t>
      </w:r>
    </w:p>
    <w:p w14:paraId="04C5EE6B" w14:textId="77777777" w:rsidR="00AB61D3" w:rsidRPr="00AB61D3" w:rsidRDefault="00AB61D3">
      <w:pPr>
        <w:numPr>
          <w:ilvl w:val="1"/>
          <w:numId w:val="52"/>
        </w:numPr>
        <w:spacing w:before="10" w:after="0" w:line="240" w:lineRule="auto"/>
        <w:rPr>
          <w:rFonts w:ascii="Calibri" w:eastAsia="Calibri" w:hAnsi="Calibri" w:cs="Times New Roman"/>
          <w:szCs w:val="24"/>
        </w:rPr>
      </w:pPr>
      <w:r w:rsidRPr="00AB61D3">
        <w:rPr>
          <w:rFonts w:ascii="Calibri" w:eastAsia="Calibri" w:hAnsi="Calibri" w:cs="Times New Roman"/>
          <w:szCs w:val="24"/>
        </w:rPr>
        <w:t>Encrypt equipment and sensitive information stored and/or processed by such equipment in accordance with HHS and FIPS 140-3 encryption standards.</w:t>
      </w:r>
    </w:p>
    <w:p w14:paraId="38584202" w14:textId="77777777" w:rsidR="00AB61D3" w:rsidRPr="00AB61D3" w:rsidRDefault="00AB61D3">
      <w:pPr>
        <w:numPr>
          <w:ilvl w:val="1"/>
          <w:numId w:val="52"/>
        </w:numPr>
        <w:spacing w:before="10" w:after="0" w:line="240" w:lineRule="auto"/>
        <w:rPr>
          <w:rFonts w:ascii="Calibri" w:eastAsia="Calibri" w:hAnsi="Calibri" w:cs="Times New Roman"/>
          <w:szCs w:val="24"/>
        </w:rPr>
      </w:pPr>
      <w:r w:rsidRPr="00AB61D3">
        <w:rPr>
          <w:rFonts w:ascii="Calibri" w:eastAsia="Calibri" w:hAnsi="Calibri" w:cs="Times New Roman"/>
          <w:szCs w:val="24"/>
        </w:rPr>
        <w:t>Configure laptops and desktops in accordance with the latest applicable United States Government Configuration Baseline (USGCB), and HHS Minimum Security Configuration Standards;</w:t>
      </w:r>
    </w:p>
    <w:p w14:paraId="2CE916FA" w14:textId="77777777" w:rsidR="00AB61D3" w:rsidRPr="00AB61D3" w:rsidRDefault="00AB61D3">
      <w:pPr>
        <w:numPr>
          <w:ilvl w:val="1"/>
          <w:numId w:val="52"/>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Maintain the latest operating system patch release and anti-virus software definitions within 15 days.  </w:t>
      </w:r>
    </w:p>
    <w:p w14:paraId="05233CE8" w14:textId="77777777" w:rsidR="00AB61D3" w:rsidRPr="00AB61D3" w:rsidRDefault="00AB61D3">
      <w:pPr>
        <w:numPr>
          <w:ilvl w:val="1"/>
          <w:numId w:val="52"/>
        </w:numPr>
        <w:spacing w:before="10" w:after="0" w:line="240" w:lineRule="auto"/>
        <w:rPr>
          <w:rFonts w:ascii="Calibri" w:eastAsia="Calibri" w:hAnsi="Calibri" w:cs="Times New Roman"/>
          <w:szCs w:val="24"/>
        </w:rPr>
      </w:pPr>
      <w:r w:rsidRPr="00AB61D3">
        <w:rPr>
          <w:rFonts w:ascii="Calibri" w:eastAsia="Calibri" w:hAnsi="Calibri" w:cs="Times New Roman"/>
          <w:szCs w:val="24"/>
        </w:rPr>
        <w:t>Validate the configuration settings after hardware and software installation, operation, maintenance, update, and patching and ensure changes in hardware and software do not alter the approved configuration settings; and</w:t>
      </w:r>
    </w:p>
    <w:p w14:paraId="33E439B8" w14:textId="77777777" w:rsidR="00AB61D3" w:rsidRPr="00AB61D3" w:rsidRDefault="00AB61D3">
      <w:pPr>
        <w:numPr>
          <w:ilvl w:val="1"/>
          <w:numId w:val="52"/>
        </w:numPr>
        <w:spacing w:before="10" w:after="0" w:line="240" w:lineRule="auto"/>
        <w:rPr>
          <w:rFonts w:ascii="Calibri" w:eastAsia="Calibri" w:hAnsi="Calibri" w:cs="Times New Roman"/>
          <w:szCs w:val="24"/>
        </w:rPr>
      </w:pPr>
      <w:r w:rsidRPr="00AB61D3">
        <w:rPr>
          <w:rFonts w:ascii="Calibri" w:eastAsia="Calibri" w:hAnsi="Calibri" w:cs="Times New Roman"/>
          <w:szCs w:val="24"/>
        </w:rPr>
        <w:t>Automate configuration settings and configuration management in accordance with HHS security policies, including but not limited to:</w:t>
      </w:r>
    </w:p>
    <w:p w14:paraId="55870C7A"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Configuring its systems to allow for periodic HHS vulnerability and security configuration assessment scanning; and</w:t>
      </w:r>
    </w:p>
    <w:p w14:paraId="38F68CD9" w14:textId="77777777" w:rsidR="00AB61D3" w:rsidRPr="00AB61D3" w:rsidRDefault="00AB61D3" w:rsidP="00AB61D3">
      <w:pPr>
        <w:numPr>
          <w:ilvl w:val="2"/>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Using Security Content Automation Protocol (SCAP)-validated tools with USGCB Scanner capabilities to scan its systems at least on a monthly basis and report the results of these scans to the CO and/or COR, Project Officer, and any other applicable designated POC.</w:t>
      </w:r>
    </w:p>
    <w:p w14:paraId="65862337" w14:textId="56F59ABC" w:rsidR="00AB61D3" w:rsidRPr="00AB61D3" w:rsidRDefault="00AB61D3">
      <w:pPr>
        <w:numPr>
          <w:ilvl w:val="0"/>
          <w:numId w:val="51"/>
        </w:numPr>
        <w:spacing w:before="10" w:after="0" w:line="240" w:lineRule="auto"/>
        <w:rPr>
          <w:rFonts w:ascii="Calibri" w:eastAsia="Calibri" w:hAnsi="Calibri" w:cs="Times New Roman"/>
          <w:szCs w:val="24"/>
        </w:rPr>
      </w:pPr>
      <w:r w:rsidRPr="00AB61D3">
        <w:rPr>
          <w:rFonts w:ascii="Calibri" w:eastAsia="Calibri" w:hAnsi="Calibri" w:cs="Times New Roman"/>
          <w:b/>
          <w:szCs w:val="24"/>
        </w:rPr>
        <w:t>Rights to Data.</w:t>
      </w:r>
      <w:r w:rsidRPr="00AB61D3">
        <w:rPr>
          <w:rFonts w:ascii="Calibri" w:eastAsia="Calibri" w:hAnsi="Calibri" w:cs="Times New Roman"/>
          <w:szCs w:val="24"/>
        </w:rPr>
        <w:t xml:space="preserve"> All contracts that require data to be produced, furnished, acquired, or used in meeting contract performance requirements, must contain terms that delineate the respective rights and obligations of the Government and the contractor regarding the use, reproduction, and disclosure of that data. Data rights clauses do not specify the type, quantity or quality of data that is to be delivered, but only the respective rights of the Government and the contractor regarding the use, disclosure, or reproduction of the data. Accordingly, the contract must specify the data to be delivered.</w:t>
      </w:r>
    </w:p>
    <w:p w14:paraId="6601F2A2" w14:textId="273E0207" w:rsidR="00AB61D3" w:rsidRPr="00AB61D3" w:rsidRDefault="00AB61D3">
      <w:pPr>
        <w:numPr>
          <w:ilvl w:val="0"/>
          <w:numId w:val="51"/>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b/>
          <w:szCs w:val="24"/>
        </w:rPr>
        <w:t>Information and Communications Technology (ICT) Cybersecurity Supply Chain Risk Management (C-SCRM) requirements.</w:t>
      </w:r>
      <w:r w:rsidRPr="00AB61D3">
        <w:rPr>
          <w:rFonts w:ascii="Calibri" w:eastAsia="Calibri" w:hAnsi="Calibri" w:cs="Times New Roman"/>
          <w:szCs w:val="24"/>
        </w:rPr>
        <w:t xml:space="preserve"> The Contractor (and/or any subcontractor) must secure their ICT supply chain in compliance with </w:t>
      </w:r>
      <w:r w:rsidRPr="00AB61D3">
        <w:rPr>
          <w:rFonts w:ascii="Calibri" w:eastAsia="Calibri" w:hAnsi="Calibri" w:cs="Times New Roman"/>
          <w:i/>
          <w:szCs w:val="24"/>
        </w:rPr>
        <w:t>HHS Policy for Cyber Supply Chain Risk Management</w:t>
      </w:r>
      <w:r w:rsidRPr="00AB61D3">
        <w:rPr>
          <w:rFonts w:ascii="Calibri" w:eastAsia="Calibri" w:hAnsi="Calibri" w:cs="Times New Roman"/>
          <w:szCs w:val="24"/>
        </w:rPr>
        <w:t xml:space="preserve"> and Public Law 115-232 § 889. At a minimum, they must implement the following:</w:t>
      </w:r>
    </w:p>
    <w:p w14:paraId="73C62224" w14:textId="77777777" w:rsidR="00AB61D3" w:rsidRP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t>Develop rules for suppliers' development methods, techniques, or practices;</w:t>
      </w:r>
    </w:p>
    <w:p w14:paraId="1318B17F" w14:textId="77777777" w:rsidR="00AB61D3" w:rsidRP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t>Use of secondary market components;</w:t>
      </w:r>
    </w:p>
    <w:p w14:paraId="355E16B3" w14:textId="77777777" w:rsidR="00AB61D3" w:rsidRP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t>Prohibit counterfeit products;</w:t>
      </w:r>
    </w:p>
    <w:p w14:paraId="7599A864" w14:textId="77777777" w:rsidR="00AB61D3" w:rsidRP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t>Dispose and/or retain elements such as components, data, or intellectual property securely;</w:t>
      </w:r>
    </w:p>
    <w:p w14:paraId="22DDFC97" w14:textId="77777777" w:rsidR="00AB61D3" w:rsidRP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t>Ensure adequate supply of components;</w:t>
      </w:r>
    </w:p>
    <w:p w14:paraId="392FF4DD" w14:textId="77777777" w:rsidR="00AB61D3" w:rsidRP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t>Require external providers handling federal information or operating systems on behalf of the federal government to meet the same security and privacy requirements as federal agencies;</w:t>
      </w:r>
    </w:p>
    <w:p w14:paraId="7FD18B1D" w14:textId="77777777" w:rsidR="00AB61D3" w:rsidRP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t>Require external providers to express security and privacy requirements (including the controls for systems processing, storing, or transmitting federal information) in contracts or other formal agreements;</w:t>
      </w:r>
    </w:p>
    <w:p w14:paraId="24D2C6A8" w14:textId="77777777" w:rsidR="00AB61D3" w:rsidRP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t>Establish Service Level Agreements (SLAs), patching vehicles and disclosure requirements in the case of a security incident or new vulnerability being discovered; and</w:t>
      </w:r>
    </w:p>
    <w:p w14:paraId="451BDCE5" w14:textId="77777777" w:rsidR="00AB61D3" w:rsidRP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t>Ensure that the supplier applies same contractual requirements to any sub-contractors/suppliers that they involve in the provision of the product or service to the customer; and</w:t>
      </w:r>
    </w:p>
    <w:p w14:paraId="58F60A11" w14:textId="10E09752" w:rsidR="00AB61D3" w:rsidRDefault="00AB61D3">
      <w:pPr>
        <w:numPr>
          <w:ilvl w:val="1"/>
          <w:numId w:val="53"/>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Prohibit the use of covered telecommunications and video surveillance equipment or services.</w:t>
      </w:r>
    </w:p>
    <w:p w14:paraId="1319D0ED" w14:textId="77777777" w:rsidR="00592706" w:rsidRPr="00AB61D3" w:rsidRDefault="00592706" w:rsidP="00592706">
      <w:pPr>
        <w:spacing w:before="10" w:after="0" w:line="240" w:lineRule="auto"/>
        <w:ind w:left="1440"/>
        <w:rPr>
          <w:rFonts w:ascii="Calibri" w:eastAsia="Calibri" w:hAnsi="Calibri" w:cs="Times New Roman"/>
          <w:szCs w:val="24"/>
        </w:rPr>
      </w:pPr>
    </w:p>
    <w:p w14:paraId="71ED15F3" w14:textId="07A8FCF8" w:rsidR="00AB61D3" w:rsidRPr="00AB61D3" w:rsidRDefault="009A10FC"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w:t>
      </w:r>
      <w:r w:rsidR="00AB61D3"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5FFBBAD" w14:textId="77777777" w:rsidTr="00CD55E8">
        <w:trPr>
          <w:cantSplit/>
        </w:trPr>
        <w:tc>
          <w:tcPr>
            <w:tcW w:w="9700" w:type="dxa"/>
            <w:shd w:val="clear" w:color="auto" w:fill="F3F3F3"/>
          </w:tcPr>
          <w:p w14:paraId="2F6FFB12" w14:textId="0A85AFAD"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FOR PROCUREMENT INVOLVING CLOUD SERVICES</w:t>
            </w:r>
            <w:r w:rsidR="00781F5E">
              <w:rPr>
                <w:rFonts w:ascii="Calibri" w:eastAsia="Calibri" w:hAnsi="Calibri" w:cs="Times New Roman"/>
                <w:szCs w:val="24"/>
              </w:rPr>
              <w:t>.</w:t>
            </w:r>
            <w:r w:rsidR="00781F5E" w:rsidRPr="00AB61D3">
              <w:rPr>
                <w:rFonts w:ascii="Calibri" w:eastAsia="Calibri" w:hAnsi="Calibri" w:cs="Times New Roman"/>
                <w:szCs w:val="24"/>
              </w:rPr>
              <w:t>)****</w:t>
            </w:r>
            <w:r w:rsidRPr="00AB61D3">
              <w:rPr>
                <w:rFonts w:ascii="Calibri" w:eastAsia="Calibri" w:hAnsi="Calibri" w:cs="Times New Roman"/>
                <w:szCs w:val="24"/>
              </w:rPr>
              <w:br/>
              <w:t>In addition to the standard baseline language in Section "Procurement Requiring Information Security and/or Physical Access Security" and applicable language from clause "Requirements for Procurements Involving Privacy Act Records." and section for "Government Information Processed on GOCO/COCO Systems." These include: Infrastructure as a Service (IaaS), Platform as a Service (PaaS), Software as a Service (SaaS), and information systems moving to a cloud environment. The requiring activity representative must confer with the NIH's System Owner, ISSO or CISO, and the NIH Office of SOP to determine any additional security and privacy requirements applicable to the solicitation/contract that need to be included</w:t>
            </w:r>
            <w:r w:rsidR="00781F5E">
              <w:rPr>
                <w:rFonts w:ascii="Calibri" w:eastAsia="Calibri" w:hAnsi="Calibri" w:cs="Times New Roman"/>
                <w:szCs w:val="24"/>
              </w:rPr>
              <w:t xml:space="preserve">. </w:t>
            </w:r>
            <w:r w:rsidRPr="00AB61D3">
              <w:rPr>
                <w:rFonts w:ascii="Calibri" w:eastAsia="Calibri" w:hAnsi="Calibri" w:cs="Times New Roman"/>
                <w:szCs w:val="24"/>
              </w:rPr>
              <w:t> </w:t>
            </w:r>
          </w:p>
        </w:tc>
      </w:tr>
    </w:tbl>
    <w:p w14:paraId="6ECFC964" w14:textId="65A75A9A"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75" w:name="_Toc563709"/>
      <w:r w:rsidRPr="00AB61D3">
        <w:rPr>
          <w:rFonts w:ascii="Calibri" w:eastAsia="Calibri" w:hAnsi="Calibri" w:cs="Calibri"/>
          <w:b/>
          <w:bCs/>
          <w:szCs w:val="24"/>
        </w:rPr>
        <w:t>ARTICLE H.5</w:t>
      </w:r>
      <w:r w:rsidR="00DB5D60">
        <w:rPr>
          <w:rFonts w:ascii="Calibri" w:eastAsia="Calibri" w:hAnsi="Calibri" w:cs="Calibri"/>
          <w:b/>
          <w:bCs/>
          <w:szCs w:val="24"/>
        </w:rPr>
        <w:t>8</w:t>
      </w:r>
      <w:r w:rsidRPr="00AB61D3">
        <w:rPr>
          <w:rFonts w:ascii="Calibri" w:eastAsia="Calibri" w:hAnsi="Calibri" w:cs="Calibri"/>
          <w:b/>
          <w:bCs/>
          <w:szCs w:val="24"/>
        </w:rPr>
        <w:t>.4. CLOUD SERVICES</w:t>
      </w:r>
      <w:bookmarkEnd w:id="75"/>
    </w:p>
    <w:p w14:paraId="346DF0BF" w14:textId="77777777" w:rsidR="00AB61D3" w:rsidRPr="00AB61D3" w:rsidRDefault="00AB61D3">
      <w:pPr>
        <w:numPr>
          <w:ilvl w:val="0"/>
          <w:numId w:val="5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HHS FedRAMP (Federal Risk and Authorization Management Program) Privacy and Security Requirements</w:t>
      </w:r>
      <w:r w:rsidRPr="00AB61D3">
        <w:rPr>
          <w:rFonts w:ascii="Calibri" w:eastAsia="Calibri" w:hAnsi="Calibri" w:cs="Times New Roman"/>
          <w:szCs w:val="24"/>
        </w:rPr>
        <w:t xml:space="preserve"> </w:t>
      </w:r>
    </w:p>
    <w:p w14:paraId="78B9AD1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(and/or any subcontractor) shall be responsible for the following privacy and security requirements:</w:t>
      </w:r>
    </w:p>
    <w:p w14:paraId="06336105" w14:textId="77777777" w:rsidR="00AB61D3" w:rsidRPr="00AB61D3" w:rsidRDefault="00AB61D3">
      <w:pPr>
        <w:numPr>
          <w:ilvl w:val="0"/>
          <w:numId w:val="5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FedRAMP Compliant ATO</w:t>
      </w:r>
      <w:r w:rsidRPr="00AB61D3">
        <w:rPr>
          <w:rFonts w:ascii="Calibri" w:eastAsia="Calibri" w:hAnsi="Calibri" w:cs="Times New Roman"/>
          <w:szCs w:val="24"/>
        </w:rPr>
        <w:t xml:space="preserve"> . Comply with requirements and ensure the information system/service under this contract has a valid FedRAMP compliant (approved) authority to operate (ATO) in accordance with Federal Information Processing Standard (FIPS) Publication 199 defined security categorization. If a FedRAMP compliant ATO has not been granted, the Contractor must submit a plan to obtain a FedRAMP compliant ATO by 30 days of the contract award.</w:t>
      </w:r>
    </w:p>
    <w:p w14:paraId="7C1DBFE0" w14:textId="77777777" w:rsidR="00AB61D3" w:rsidRPr="00AB61D3" w:rsidRDefault="00AB61D3">
      <w:pPr>
        <w:numPr>
          <w:ilvl w:val="1"/>
          <w:numId w:val="56"/>
        </w:numPr>
        <w:spacing w:before="10" w:after="0" w:line="240" w:lineRule="auto"/>
        <w:rPr>
          <w:rFonts w:ascii="Calibri" w:eastAsia="Calibri" w:hAnsi="Calibri" w:cs="Times New Roman"/>
          <w:szCs w:val="24"/>
        </w:rPr>
      </w:pPr>
      <w:r w:rsidRPr="00AB61D3">
        <w:rPr>
          <w:rFonts w:ascii="Calibri" w:eastAsia="Calibri" w:hAnsi="Calibri" w:cs="Times New Roman"/>
          <w:szCs w:val="24"/>
        </w:rPr>
        <w:t>Implement applicable FedRAMP baseline controls commensurate with the agency-defined security categorization and the applicable FedRAMP security control baseline (</w:t>
      </w:r>
      <w:hyperlink r:id="rId11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www.FedRAMP.gov).</w:t>
        </w:r>
        <w:r w:rsidRPr="00AB61D3">
          <w:rPr>
            <w:rFonts w:ascii="Calibri" w:eastAsia="Calibri" w:hAnsi="Calibri" w:cs="Times New Roman"/>
            <w:szCs w:val="24"/>
          </w:rPr>
          <w:t xml:space="preserve"> </w:t>
        </w:r>
      </w:hyperlink>
    </w:p>
    <w:p w14:paraId="1C56E405" w14:textId="77777777" w:rsidR="00AB61D3" w:rsidRPr="00AB61D3" w:rsidRDefault="00AB61D3">
      <w:pPr>
        <w:numPr>
          <w:ilvl w:val="1"/>
          <w:numId w:val="56"/>
        </w:numPr>
        <w:spacing w:before="10" w:after="0" w:line="240" w:lineRule="auto"/>
        <w:rPr>
          <w:rFonts w:ascii="Calibri" w:eastAsia="Calibri" w:hAnsi="Calibri" w:cs="Times New Roman"/>
          <w:szCs w:val="24"/>
        </w:rPr>
      </w:pPr>
      <w:r w:rsidRPr="00AB61D3">
        <w:rPr>
          <w:rFonts w:ascii="Calibri" w:eastAsia="Calibri" w:hAnsi="Calibri" w:cs="Times New Roman"/>
          <w:szCs w:val="24"/>
        </w:rPr>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4C76602B" w14:textId="77777777" w:rsidR="00AB61D3" w:rsidRPr="00AB61D3" w:rsidRDefault="00AB61D3">
      <w:pPr>
        <w:numPr>
          <w:ilvl w:val="0"/>
          <w:numId w:val="5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Data Jurisdiction</w:t>
      </w:r>
      <w:r w:rsidRPr="00AB61D3">
        <w:rPr>
          <w:rFonts w:ascii="Calibri" w:eastAsia="Calibri" w:hAnsi="Calibri" w:cs="Times New Roman"/>
          <w:szCs w:val="24"/>
        </w:rPr>
        <w:t xml:space="preserve"> - The  Contractor  must  store all information within the security authorization boundary, data at rest or data backup, within the continental United States ( CONUS) if so required as stated in section C.</w:t>
      </w:r>
    </w:p>
    <w:p w14:paraId="74542EFB" w14:textId="77777777" w:rsidR="00AB61D3" w:rsidRPr="00AB61D3" w:rsidRDefault="00AB61D3">
      <w:pPr>
        <w:numPr>
          <w:ilvl w:val="0"/>
          <w:numId w:val="5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Service Level Agreements</w:t>
      </w:r>
      <w:r w:rsidRPr="00AB61D3">
        <w:rPr>
          <w:rFonts w:ascii="Calibri" w:eastAsia="Calibri" w:hAnsi="Calibri" w:cs="Times New Roman"/>
          <w:szCs w:val="24"/>
        </w:rPr>
        <w:t xml:space="preserve"> - Add when applicable/ Mark as Not  Applicable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The Contractor  must  understand the terms of the service agreements that define the legal relationships between cloud customers and cloud providers and work with NIH to develop and maintain an SLA.</w:t>
      </w:r>
    </w:p>
    <w:p w14:paraId="5C9B3976" w14:textId="77777777" w:rsidR="00AB61D3" w:rsidRPr="00AB61D3" w:rsidRDefault="00AB61D3">
      <w:pPr>
        <w:numPr>
          <w:ilvl w:val="0"/>
          <w:numId w:val="5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Interconnection Agreements/ Memorandum of Agreements</w:t>
      </w:r>
      <w:r w:rsidRPr="00AB61D3">
        <w:rPr>
          <w:rFonts w:ascii="Calibri" w:eastAsia="Calibri" w:hAnsi="Calibri" w:cs="Times New Roman"/>
          <w:szCs w:val="24"/>
        </w:rPr>
        <w:t xml:space="preserve"> - Add when applicable/ Mark as Not Applicable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The Contractor  must  establish and maintain </w:t>
      </w:r>
      <w:r w:rsidRPr="00AB61D3">
        <w:rPr>
          <w:rFonts w:ascii="Calibri" w:eastAsia="Calibri" w:hAnsi="Calibri" w:cs="Times New Roman"/>
          <w:szCs w:val="24"/>
        </w:rPr>
        <w:lastRenderedPageBreak/>
        <w:t>Interconnection Agreements and or Memorandum of Agreements/ Understanding in accordance with HHS/ NIH policies.</w:t>
      </w:r>
    </w:p>
    <w:p w14:paraId="49F83B7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530DDE4E" w14:textId="77777777" w:rsidR="00AB61D3" w:rsidRPr="00AB61D3" w:rsidRDefault="00AB61D3">
      <w:pPr>
        <w:numPr>
          <w:ilvl w:val="0"/>
          <w:numId w:val="250"/>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Protection of Information in a Cloud Environment</w:t>
      </w:r>
      <w:r w:rsidRPr="00AB61D3">
        <w:rPr>
          <w:rFonts w:ascii="Calibri" w:eastAsia="Calibri" w:hAnsi="Calibri" w:cs="Times New Roman"/>
          <w:szCs w:val="24"/>
        </w:rPr>
        <w:t xml:space="preserve"> </w:t>
      </w:r>
    </w:p>
    <w:p w14:paraId="5616384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D79720E" w14:textId="77777777" w:rsidR="00AB61D3" w:rsidRPr="00AB61D3" w:rsidRDefault="00AB61D3">
      <w:pPr>
        <w:numPr>
          <w:ilvl w:val="0"/>
          <w:numId w:val="57"/>
        </w:numPr>
        <w:spacing w:before="10" w:after="0" w:line="240" w:lineRule="auto"/>
        <w:rPr>
          <w:rFonts w:ascii="Calibri" w:eastAsia="Calibri" w:hAnsi="Calibri" w:cs="Times New Roman"/>
          <w:szCs w:val="24"/>
        </w:rPr>
      </w:pPr>
      <w:r w:rsidRPr="00AB61D3">
        <w:rPr>
          <w:rFonts w:ascii="Calibri" w:eastAsia="Calibri" w:hAnsi="Calibri" w:cs="Times New Roman"/>
          <w:szCs w:val="24"/>
        </w:rPr>
        <w:t>If Contractor (and/or any subcontractor) personnel must remove any information from the primary work area, they shall protect it to the same extent they would the proprietary data and/ or company trade secrets and in accordance with HHS/ NIH policies.</w:t>
      </w:r>
    </w:p>
    <w:p w14:paraId="27194566" w14:textId="77777777" w:rsidR="00AB61D3" w:rsidRPr="00AB61D3" w:rsidRDefault="00AB61D3">
      <w:pPr>
        <w:numPr>
          <w:ilvl w:val="0"/>
          <w:numId w:val="57"/>
        </w:numPr>
        <w:spacing w:before="10" w:after="0" w:line="240" w:lineRule="auto"/>
        <w:rPr>
          <w:rFonts w:ascii="Calibri" w:eastAsia="Calibri" w:hAnsi="Calibri" w:cs="Times New Roman"/>
          <w:szCs w:val="24"/>
        </w:rPr>
      </w:pPr>
      <w:r w:rsidRPr="00AB61D3">
        <w:rPr>
          <w:rFonts w:ascii="Calibri" w:eastAsia="Calibri" w:hAnsi="Calibri" w:cs="Times New Roman"/>
          <w:szCs w:val="24"/>
        </w:rPr>
        <w:t>HHS will retain unrestricted rights to federal data handled under this contract. Specifically, HHS retains ownership of any user created/ loaded data and applications collected, maintained, used, or operated on behalf of HHS and hosted on Contractor's infrastructure, as well as maintains the right to request full copies of these at any time. If requested, data must be available to HHS within one (1) business day from request date or within the timeframe specified otherwise. In addition, the data shall be provided at no additional cost to HHS.</w:t>
      </w:r>
    </w:p>
    <w:p w14:paraId="0F882A62" w14:textId="77777777" w:rsidR="00AB61D3" w:rsidRPr="00AB61D3" w:rsidRDefault="00AB61D3">
      <w:pPr>
        <w:numPr>
          <w:ilvl w:val="0"/>
          <w:numId w:val="57"/>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(and/or any subcontractor) must ensure that the facilities that house the network infrastructure are physically and logically secure in accordance with FedRAMP requirements and HHS policies.</w:t>
      </w:r>
    </w:p>
    <w:p w14:paraId="75CE9A49" w14:textId="77777777" w:rsidR="00AB61D3" w:rsidRPr="00AB61D3" w:rsidRDefault="00AB61D3">
      <w:pPr>
        <w:numPr>
          <w:ilvl w:val="0"/>
          <w:numId w:val="57"/>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support a system of records in accordance with NARA-approved records schedule(s) and protection requirements for federal agencies to manage their electronic records in accordance with 36 CFR § 1236.20 &amp; 1236.22 (ref. a), including but not limited to the following:</w:t>
      </w:r>
    </w:p>
    <w:p w14:paraId="1201D49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B445D78" w14:textId="77777777" w:rsidR="00AB61D3" w:rsidRPr="00AB61D3" w:rsidRDefault="00AB61D3">
      <w:pPr>
        <w:numPr>
          <w:ilvl w:val="0"/>
          <w:numId w:val="58"/>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Maintenance of links between records and metadata, and</w:t>
      </w:r>
    </w:p>
    <w:p w14:paraId="38C2B789" w14:textId="77777777" w:rsidR="00AB61D3" w:rsidRPr="00AB61D3" w:rsidRDefault="00AB61D3">
      <w:pPr>
        <w:numPr>
          <w:ilvl w:val="0"/>
          <w:numId w:val="58"/>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Categorization of records to manage retention and disposal, either through transfer of permanent records to NARA or deletion of temporary records in accordance with NARA- approved retention schedules.</w:t>
      </w:r>
    </w:p>
    <w:p w14:paraId="2107CED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43963624" w14:textId="77777777" w:rsidR="00AB61D3" w:rsidRPr="00AB61D3" w:rsidRDefault="00AB61D3">
      <w:pPr>
        <w:numPr>
          <w:ilvl w:val="0"/>
          <w:numId w:val="5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disposition of all HHS data must be at the written direction of HHS/ NIH. This may include documents returned to HHS control; destroyed; or held as specified until otherwise directed. Items returned to the Government must be hand carried or sent by certified mail to the COR.</w:t>
      </w:r>
    </w:p>
    <w:p w14:paraId="74A7D37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568C556" w14:textId="77777777" w:rsidR="00AB61D3" w:rsidRPr="00AB61D3" w:rsidRDefault="00AB61D3">
      <w:pPr>
        <w:numPr>
          <w:ilvl w:val="0"/>
          <w:numId w:val="60"/>
        </w:numPr>
        <w:spacing w:before="10" w:after="0" w:line="240" w:lineRule="auto"/>
        <w:ind w:left="1080"/>
        <w:rPr>
          <w:rFonts w:ascii="Calibri" w:eastAsia="Calibri" w:hAnsi="Calibri" w:cs="Times New Roman"/>
          <w:szCs w:val="24"/>
        </w:rPr>
      </w:pPr>
      <w:r w:rsidRPr="00AB61D3">
        <w:rPr>
          <w:rFonts w:ascii="Calibri" w:eastAsia="Calibri" w:hAnsi="Calibri" w:cs="Times New Roman"/>
          <w:szCs w:val="24"/>
        </w:rPr>
        <w:t>If the system involves the design, development, or operation of a system of records on individuals, the Contractor shall comply with the Privacy Act requirements.</w:t>
      </w:r>
    </w:p>
    <w:p w14:paraId="7F67622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C2DAAA4" w14:textId="77777777" w:rsidR="00AB61D3" w:rsidRPr="00AB61D3" w:rsidRDefault="00AB61D3">
      <w:pPr>
        <w:numPr>
          <w:ilvl w:val="0"/>
          <w:numId w:val="6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Assessment and Authorization (A&amp;A) Process </w:t>
      </w:r>
      <w:r w:rsidRPr="00AB61D3">
        <w:rPr>
          <w:rFonts w:ascii="Calibri" w:eastAsia="Calibri" w:hAnsi="Calibri" w:cs="Times New Roman"/>
          <w:szCs w:val="24"/>
        </w:rPr>
        <w:t xml:space="preserve"> </w:t>
      </w:r>
    </w:p>
    <w:p w14:paraId="3EF8373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536AE018" w14:textId="77777777" w:rsidR="00AB61D3" w:rsidRPr="00AB61D3" w:rsidRDefault="00AB61D3">
      <w:pPr>
        <w:numPr>
          <w:ilvl w:val="0"/>
          <w:numId w:val="6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Contractor (and/ or any subcontractor) must comply with HHS and FedRAMP requirements as mandated by federal laws, regulations, and HHS policies, including making available any documentation, physical access, and logical access needed to </w:t>
      </w:r>
      <w:r w:rsidRPr="00AB61D3">
        <w:rPr>
          <w:rFonts w:ascii="Calibri" w:eastAsia="Calibri" w:hAnsi="Calibri" w:cs="Times New Roman"/>
          <w:szCs w:val="24"/>
        </w:rPr>
        <w:lastRenderedPageBreak/>
        <w:t>support the A&amp; A requirement. The level of effort for the A&amp; A is based on the system's FIPS 199 security categorization and HHS/ NIH security policies. </w:t>
      </w:r>
    </w:p>
    <w:p w14:paraId="4623CB84" w14:textId="77777777" w:rsidR="00AB61D3" w:rsidRPr="00AB61D3" w:rsidRDefault="00AB61D3">
      <w:pPr>
        <w:numPr>
          <w:ilvl w:val="0"/>
          <w:numId w:val="63"/>
        </w:numPr>
        <w:tabs>
          <w:tab w:val="clear" w:pos="720"/>
        </w:tabs>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In addition to the FedRAMP compliant ATO, the contractor shall complete and maintain an agency A&amp; A package to obtain agency ATO prior to system deployment/ service implementation. The agency ATO must be approved by the NIH authorizing official (AO) prior to implementation of </w:t>
      </w:r>
      <w:bookmarkStart w:id="76" w:name="_Hlk117855252"/>
      <w:r w:rsidRPr="00AB61D3">
        <w:rPr>
          <w:rFonts w:ascii="Calibri" w:eastAsia="Calibri" w:hAnsi="Calibri" w:cs="Times New Roman"/>
          <w:szCs w:val="24"/>
        </w:rPr>
        <w:t>system and/ or service being acquired.</w:t>
      </w:r>
    </w:p>
    <w:p w14:paraId="664355C7" w14:textId="77777777" w:rsidR="00AB61D3" w:rsidRPr="00AB61D3" w:rsidRDefault="00AB61D3">
      <w:pPr>
        <w:numPr>
          <w:ilvl w:val="0"/>
          <w:numId w:val="63"/>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CSP systems categorized as Federal Information Processing Standards (FIPS) 199 high must leverage a FedRAMP accredited third- party assessment organization (3PAO); moderate impact CSP systems </w:t>
      </w:r>
      <w:bookmarkEnd w:id="76"/>
      <w:r w:rsidRPr="00AB61D3">
        <w:rPr>
          <w:rFonts w:ascii="Calibri" w:eastAsia="Calibri" w:hAnsi="Calibri" w:cs="Times New Roman"/>
          <w:szCs w:val="24"/>
        </w:rPr>
        <w:t>must make a best effort to use a FedRAMP accredited 3PAO. CSP systems categorized as FIPS 199 low impact may leverage a non- accredited, independent assessor.</w:t>
      </w:r>
    </w:p>
    <w:p w14:paraId="403E906E" w14:textId="77777777" w:rsidR="00AB61D3" w:rsidRPr="00AB61D3" w:rsidRDefault="00AB61D3">
      <w:pPr>
        <w:numPr>
          <w:ilvl w:val="0"/>
          <w:numId w:val="63"/>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For all acquired cloud services, the A&amp; A package must contain the following documentation: SSP, SAR, POA&amp; M, Authorization Letter, CP and CPT report, E- Authorization (if applicable), PTA/ PIA (if applicable), Interconnection/ Data Use Agreements (if applicable), Authorization Letter, Configuration Management Plan (if applicable), Configuration Baseline, Following the initial ATO, the Contractor must review and maintain the ATO in accordance with HHS/ NIH policies.</w:t>
      </w:r>
    </w:p>
    <w:p w14:paraId="3B379D55" w14:textId="77777777" w:rsidR="00AB61D3" w:rsidRPr="00AB61D3" w:rsidRDefault="00AB61D3">
      <w:pPr>
        <w:numPr>
          <w:ilvl w:val="0"/>
          <w:numId w:val="64"/>
        </w:numPr>
        <w:spacing w:before="10" w:after="0" w:line="240" w:lineRule="auto"/>
        <w:rPr>
          <w:rFonts w:ascii="Calibri" w:eastAsia="Calibri" w:hAnsi="Calibri" w:cs="Times New Roman"/>
          <w:szCs w:val="24"/>
        </w:rPr>
      </w:pPr>
      <w:r w:rsidRPr="00AB61D3">
        <w:rPr>
          <w:rFonts w:ascii="Calibri" w:eastAsia="Calibri" w:hAnsi="Calibri" w:cs="Times New Roman"/>
          <w:szCs w:val="24"/>
        </w:rPr>
        <w:t>HHS reserves the right to perform penetration testing (pen testing) on all systems operated on behalf of agency. If HHS exercises this right, the Contractor (and/or any subcontractor) must allow HHS employees (and/ or designated third parties) to conduct Security Assessment activities to include control reviews in accordance with HHS requirements. Review activities include, but are not limited to, scanning operating systems, web applications, wireless scanning; network device scanning to include routers, switches, and firewall, and IDS/IPS; databases and other applicable systems, including general support structure, that support the processing, transportation, storage, or security of Government information for vulnerabilities.</w:t>
      </w:r>
    </w:p>
    <w:p w14:paraId="5F9BA9C2" w14:textId="77777777" w:rsidR="00AB61D3" w:rsidRPr="00AB61D3" w:rsidRDefault="00AB61D3">
      <w:pPr>
        <w:numPr>
          <w:ilvl w:val="0"/>
          <w:numId w:val="64"/>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identify any gaps between required FedRAMP Security Control Baseline/Continuous Monitoring controls and the Contractor's implementation status as documented in the Security Assessment Report and related Continuous Monitoring artifacts. In addition, all gaps shall be documented and tracked by the contractor for mitigation in a Plan of Action and Milestones (POA&amp; M) document. Depending on the severity of the risks, HHS may require remediation at the contractor's expense, before HHS issues an ATO.</w:t>
      </w:r>
    </w:p>
    <w:p w14:paraId="71CC562F" w14:textId="77777777" w:rsidR="00AB61D3" w:rsidRPr="00AB61D3" w:rsidRDefault="00AB61D3">
      <w:pPr>
        <w:numPr>
          <w:ilvl w:val="0"/>
          <w:numId w:val="64"/>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(and/or any subcontractor) must mitigate security risks for which they are responsible, including those identified during A&amp; A and continuous monitoring activities. All vulnerabilities and other risk findings must be remediated by the prescribed timelines from discovery: (1) critical vulnerabilities no later than thirty ( 30) days and ( 2) high, medium and low vulnerabilities no later than sixty ( 60) days.   In the event a vulnerability or other risk finding cannot be mitigated within the prescribed timelines above, they must be added to the designated POA&amp; M and mitigated within the newly designated timelines 30 days. HHS will determine the risk rating of vulnerabilities using FedRAMP baselines.</w:t>
      </w:r>
    </w:p>
    <w:p w14:paraId="471339B1" w14:textId="77777777" w:rsidR="00AB61D3" w:rsidRPr="00AB61D3" w:rsidRDefault="00AB61D3">
      <w:pPr>
        <w:numPr>
          <w:ilvl w:val="0"/>
          <w:numId w:val="64"/>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Revocation of a Cloud Service. HHS/NIH staff division have the right to take action in response to the CSP's lack of compliance and/or increased level of risk. In the event the CSP fails to meet HHS and FedRAMP security and privacy requirements and/ or there is an incident involving sensitive information, HHS and/or NIH may suspend or revoke an existing agency ATO (either in part or in whole) and/ or cease operations. If an ATO is suspended or revoked in accordance with this provision, the CO and/or COR may direct the CSP to take additional security measures to secure sensitive information. These measures may include restricting access to sensitive information on the Contractor information system under this contract. Restricting access may include disconnecting the system processing, storing, or transmitting the sensitive information from the Internet or other networks or applying additional security controls.</w:t>
      </w:r>
    </w:p>
    <w:p w14:paraId="4799157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56D8573B" w14:textId="77777777" w:rsidR="00AB61D3" w:rsidRPr="00AB61D3" w:rsidRDefault="00AB61D3">
      <w:pPr>
        <w:numPr>
          <w:ilvl w:val="0"/>
          <w:numId w:val="6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Reporting and Continuous Monitoring</w:t>
      </w:r>
      <w:r w:rsidRPr="00AB61D3">
        <w:rPr>
          <w:rFonts w:ascii="Calibri" w:eastAsia="Calibri" w:hAnsi="Calibri" w:cs="Times New Roman"/>
          <w:szCs w:val="24"/>
        </w:rPr>
        <w:t xml:space="preserve"> </w:t>
      </w:r>
    </w:p>
    <w:p w14:paraId="449761B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7E8C061C" w14:textId="77777777" w:rsidR="00AB61D3" w:rsidRPr="00AB61D3" w:rsidRDefault="00AB61D3">
      <w:pPr>
        <w:numPr>
          <w:ilvl w:val="0"/>
          <w:numId w:val="66"/>
        </w:numPr>
        <w:spacing w:before="10" w:after="0" w:line="240" w:lineRule="auto"/>
        <w:rPr>
          <w:rFonts w:ascii="Calibri" w:eastAsia="Calibri" w:hAnsi="Calibri" w:cs="Times New Roman"/>
          <w:szCs w:val="24"/>
        </w:rPr>
      </w:pPr>
      <w:r w:rsidRPr="00AB61D3">
        <w:rPr>
          <w:rFonts w:ascii="Calibri" w:eastAsia="Calibri" w:hAnsi="Calibri" w:cs="Times New Roman"/>
          <w:szCs w:val="24"/>
        </w:rPr>
        <w:t>Following the initial ATOs, the Contractor (and/or any subcontractor) must perform the minimum ongoing continuous monitoring activities specified below, submit required deliverables by the specified due dates, and meet with the system/ service owner and other relevant stakeholders to discuss the ongoing continuous monitoring activities, findings, and other relevant matters. The CSP will work with the agency to schedule ongoing continuous monitoring activities.</w:t>
      </w:r>
    </w:p>
    <w:p w14:paraId="5CD36A90" w14:textId="77777777" w:rsidR="00AB61D3" w:rsidRPr="00AB61D3" w:rsidRDefault="00AB61D3">
      <w:pPr>
        <w:numPr>
          <w:ilvl w:val="0"/>
          <w:numId w:val="66"/>
        </w:numPr>
        <w:spacing w:before="10" w:after="0" w:line="240" w:lineRule="auto"/>
        <w:rPr>
          <w:rFonts w:ascii="Calibri" w:eastAsia="Calibri" w:hAnsi="Calibri" w:cs="Times New Roman"/>
          <w:szCs w:val="24"/>
        </w:rPr>
      </w:pPr>
      <w:r w:rsidRPr="00AB61D3">
        <w:rPr>
          <w:rFonts w:ascii="Calibri" w:eastAsia="Calibri" w:hAnsi="Calibri" w:cs="Times New Roman"/>
          <w:szCs w:val="24"/>
        </w:rPr>
        <w:t>At a minimum, the Contractor must provide the following artifacts/deliverables on a monthly basis as directed by the Contracting Officer/Contracting Officer Representative:</w:t>
      </w:r>
    </w:p>
    <w:p w14:paraId="35AC0309" w14:textId="77777777" w:rsidR="00AB61D3" w:rsidRPr="00AB61D3" w:rsidRDefault="00AB61D3">
      <w:pPr>
        <w:numPr>
          <w:ilvl w:val="1"/>
          <w:numId w:val="67"/>
        </w:numPr>
        <w:spacing w:before="10" w:after="0" w:line="240" w:lineRule="auto"/>
        <w:rPr>
          <w:rFonts w:ascii="Calibri" w:eastAsia="Calibri" w:hAnsi="Calibri" w:cs="Times New Roman"/>
          <w:szCs w:val="24"/>
        </w:rPr>
      </w:pPr>
      <w:r w:rsidRPr="00AB61D3">
        <w:rPr>
          <w:rFonts w:ascii="Calibri" w:eastAsia="Calibri" w:hAnsi="Calibri" w:cs="Times New Roman"/>
          <w:szCs w:val="24"/>
        </w:rPr>
        <w:t>Operating system, database, Web application, and network vulnerability scan results.</w:t>
      </w:r>
    </w:p>
    <w:p w14:paraId="22FD3940" w14:textId="77777777" w:rsidR="00AB61D3" w:rsidRPr="00AB61D3" w:rsidRDefault="00AB61D3">
      <w:pPr>
        <w:numPr>
          <w:ilvl w:val="1"/>
          <w:numId w:val="67"/>
        </w:numPr>
        <w:spacing w:before="10" w:after="0" w:line="240" w:lineRule="auto"/>
        <w:rPr>
          <w:rFonts w:ascii="Calibri" w:eastAsia="Calibri" w:hAnsi="Calibri" w:cs="Times New Roman"/>
          <w:szCs w:val="24"/>
        </w:rPr>
      </w:pPr>
      <w:r w:rsidRPr="00AB61D3">
        <w:rPr>
          <w:rFonts w:ascii="Calibri" w:eastAsia="Calibri" w:hAnsi="Calibri" w:cs="Times New Roman"/>
          <w:szCs w:val="24"/>
        </w:rPr>
        <w:t>Updated POA&amp;Ms;</w:t>
      </w:r>
    </w:p>
    <w:p w14:paraId="678A22F1" w14:textId="77777777" w:rsidR="00AB61D3" w:rsidRPr="00AB61D3" w:rsidRDefault="00AB61D3">
      <w:pPr>
        <w:numPr>
          <w:ilvl w:val="1"/>
          <w:numId w:val="67"/>
        </w:numPr>
        <w:spacing w:before="10" w:after="0" w:line="240" w:lineRule="auto"/>
        <w:rPr>
          <w:rFonts w:ascii="Calibri" w:eastAsia="Calibri" w:hAnsi="Calibri" w:cs="Times New Roman"/>
          <w:szCs w:val="24"/>
        </w:rPr>
      </w:pPr>
      <w:r w:rsidRPr="00AB61D3">
        <w:rPr>
          <w:rFonts w:ascii="Calibri" w:eastAsia="Calibri" w:hAnsi="Calibri" w:cs="Times New Roman"/>
          <w:szCs w:val="24"/>
        </w:rPr>
        <w:t>Any updated authorization package documentation as required by the annual attestation/assessment/review or as requested by the NIH System Owner or AO; and</w:t>
      </w:r>
    </w:p>
    <w:p w14:paraId="396B5776" w14:textId="77777777" w:rsidR="00AB61D3" w:rsidRPr="00AB61D3" w:rsidRDefault="00AB61D3">
      <w:pPr>
        <w:numPr>
          <w:ilvl w:val="1"/>
          <w:numId w:val="67"/>
        </w:numPr>
        <w:spacing w:before="10" w:after="0" w:line="240" w:lineRule="auto"/>
        <w:rPr>
          <w:rFonts w:ascii="Calibri" w:eastAsia="Calibri" w:hAnsi="Calibri" w:cs="Times New Roman"/>
          <w:szCs w:val="24"/>
        </w:rPr>
      </w:pPr>
      <w:r w:rsidRPr="00AB61D3">
        <w:rPr>
          <w:rFonts w:ascii="Calibri" w:eastAsia="Calibri" w:hAnsi="Calibri" w:cs="Times New Roman"/>
          <w:szCs w:val="24"/>
        </w:rPr>
        <w:t>Any configuration changes to the system and/or system components or CSP's cloud environment, that may impact HHS/NIH's security posture. Changes to the configuration of the system, its components, or environment that may impact the security posture of the system under this contract must be approved by the agency.</w:t>
      </w:r>
    </w:p>
    <w:p w14:paraId="6607108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811C989" w14:textId="77777777" w:rsidR="00AB61D3" w:rsidRPr="00AB61D3" w:rsidRDefault="00AB61D3">
      <w:pPr>
        <w:numPr>
          <w:ilvl w:val="0"/>
          <w:numId w:val="6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Information Security Continuous Monitoring</w:t>
      </w:r>
      <w:r w:rsidRPr="00AB61D3">
        <w:rPr>
          <w:rFonts w:ascii="Calibri" w:eastAsia="Calibri" w:hAnsi="Calibri" w:cs="Times New Roman"/>
          <w:szCs w:val="24"/>
        </w:rPr>
        <w:t xml:space="preserve"> - Upon the government issuance of an Authority to Operate (ATO), the Contractor (and/or subcontractor)-owned/operated systems that input, store, process, output, and/or transmit government information, shall meet or exceed the information security continuous monitoring (ISCM) requirements in accordance with FISMA and NIST SP 800-137, Information Security Continuous Monitoring (ISCM) for Federal Information Systems and Organizations, and HHS IS2P. The following are the minimum requirements for ISCM:</w:t>
      </w:r>
    </w:p>
    <w:p w14:paraId="1D6D52FB" w14:textId="77777777" w:rsidR="00AB61D3" w:rsidRPr="00AB61D3" w:rsidRDefault="00AB61D3">
      <w:pPr>
        <w:numPr>
          <w:ilvl w:val="0"/>
          <w:numId w:val="69"/>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Annual Assessment/Pen Test</w:t>
      </w:r>
      <w:r w:rsidRPr="00AB61D3">
        <w:rPr>
          <w:rFonts w:ascii="Calibri" w:eastAsia="Calibri" w:hAnsi="Calibri" w:cs="Times New Roman"/>
          <w:szCs w:val="24"/>
        </w:rPr>
        <w:t xml:space="preserve"> - Assess the system security and privacy controls (or ensure an assessment of the controls is conducted) at least annually to determine </w:t>
      </w:r>
      <w:r w:rsidRPr="00AB61D3">
        <w:rPr>
          <w:rFonts w:ascii="Calibri" w:eastAsia="Calibri" w:hAnsi="Calibri" w:cs="Times New Roman"/>
          <w:szCs w:val="24"/>
        </w:rPr>
        <w:lastRenderedPageBreak/>
        <w:t>the implemented security and privacy controls are operating as intended and producing the desired results (this may involve penetration testing conducted by the agency or independent third-party. In addition, review all relevant A&amp;A documentation (SSP, POA&amp;M, Contingency Plan, etc.) and provide updates by specified due date provided by the Contracting Officer Representative.</w:t>
      </w:r>
    </w:p>
    <w:p w14:paraId="0615223B" w14:textId="77777777" w:rsidR="00AB61D3" w:rsidRPr="00AB61D3" w:rsidRDefault="00AB61D3">
      <w:pPr>
        <w:numPr>
          <w:ilvl w:val="0"/>
          <w:numId w:val="69"/>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Asset Management</w:t>
      </w:r>
      <w:r w:rsidRPr="00AB61D3">
        <w:rPr>
          <w:rFonts w:ascii="Calibri" w:eastAsia="Calibri" w:hAnsi="Calibri" w:cs="Times New Roman"/>
          <w:szCs w:val="24"/>
        </w:rPr>
        <w:t xml:space="preserve"> - Using any available Security Content Automation Protocol (SCAP)-compliant automated tools for active/passive scans, provide an inventory of all information technology (IT) assets for hardware and software, (computers, servers, routers, databases, operating systems, etc.) that are processing HHS-owned information/data. It is anticipated that this inventory information will be required to be produced at least 60 days after contract award. IT asset inventory information must include IP address, machine name, operating system level, security patch level, and SCAP-compliant format information. The Contractor must maintain a capability to provide an inventory of 100% of its IT assets using SCAP-compliant automated tools.</w:t>
      </w:r>
    </w:p>
    <w:p w14:paraId="73CEEA00" w14:textId="77777777" w:rsidR="00AB61D3" w:rsidRPr="00AB61D3" w:rsidRDefault="00AB61D3">
      <w:pPr>
        <w:numPr>
          <w:ilvl w:val="0"/>
          <w:numId w:val="69"/>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Configuration Management</w:t>
      </w:r>
      <w:r w:rsidRPr="00AB61D3">
        <w:rPr>
          <w:rFonts w:ascii="Calibri" w:eastAsia="Calibri" w:hAnsi="Calibri" w:cs="Times New Roman"/>
          <w:szCs w:val="24"/>
        </w:rPr>
        <w:t xml:space="preserve"> - Use available SCAP-compliant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must maintain a capability to provide security configuration compliance information for 100% of its IT assets using SCAP-compliant automated tools.</w:t>
      </w:r>
    </w:p>
    <w:p w14:paraId="63F40785" w14:textId="77777777" w:rsidR="00AB61D3" w:rsidRPr="00AB61D3" w:rsidRDefault="00AB61D3">
      <w:pPr>
        <w:numPr>
          <w:ilvl w:val="0"/>
          <w:numId w:val="69"/>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Vulnerability Management</w:t>
      </w:r>
      <w:r w:rsidRPr="00AB61D3">
        <w:rPr>
          <w:rFonts w:ascii="Calibri" w:eastAsia="Calibri" w:hAnsi="Calibri" w:cs="Times New Roman"/>
          <w:szCs w:val="24"/>
        </w:rPr>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must actively manage system vulnerabilities using automated tools and technologies where practicable and in accordance with HHS policy. Automated tools must be compliant with NIST-specified SCAP standards for vulnerability identification and management. The Contractor shall maintain a capability to provide security vulnerability scanning information for 100% of IT assets using SCAP-compliant automated tools and report to the agency at least within 30 days of the contract award.</w:t>
      </w:r>
    </w:p>
    <w:p w14:paraId="23D16D88" w14:textId="77777777" w:rsidR="00AB61D3" w:rsidRPr="00AB61D3" w:rsidRDefault="00AB61D3">
      <w:pPr>
        <w:numPr>
          <w:ilvl w:val="0"/>
          <w:numId w:val="69"/>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Patching and Vulnerability Remediation</w:t>
      </w:r>
      <w:r w:rsidRPr="00AB61D3">
        <w:rPr>
          <w:rFonts w:ascii="Calibri" w:eastAsia="Calibri" w:hAnsi="Calibri" w:cs="Times New Roman"/>
          <w:szCs w:val="24"/>
        </w:rPr>
        <w:t xml:space="preserve"> - Install vendor released security patches and remediate critical and high vulnerabilities in systems processing government information in an expedited manner, within vendor and agency specified timeframes.</w:t>
      </w:r>
    </w:p>
    <w:p w14:paraId="3463C9AE" w14:textId="77777777" w:rsidR="00AB61D3" w:rsidRPr="00AB61D3" w:rsidRDefault="00AB61D3">
      <w:pPr>
        <w:numPr>
          <w:ilvl w:val="0"/>
          <w:numId w:val="69"/>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Secure Coding</w:t>
      </w:r>
      <w:r w:rsidRPr="00AB61D3">
        <w:rPr>
          <w:rFonts w:ascii="Calibri" w:eastAsia="Calibri" w:hAnsi="Calibri" w:cs="Times New Roman"/>
          <w:szCs w:val="24"/>
        </w:rPr>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733CF8CA" w14:textId="77777777" w:rsidR="00AB61D3" w:rsidRPr="00AB61D3" w:rsidRDefault="00AB61D3">
      <w:pPr>
        <w:numPr>
          <w:ilvl w:val="0"/>
          <w:numId w:val="69"/>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lastRenderedPageBreak/>
        <w:t xml:space="preserve"> </w:t>
      </w:r>
      <w:r w:rsidRPr="00AB61D3">
        <w:rPr>
          <w:rFonts w:ascii="Calibri" w:eastAsia="Calibri" w:hAnsi="Calibri" w:cs="Times New Roman"/>
          <w:b/>
          <w:szCs w:val="24"/>
        </w:rPr>
        <w:t>Boundary Protection</w:t>
      </w:r>
      <w:r w:rsidRPr="00AB61D3">
        <w:rPr>
          <w:rFonts w:ascii="Calibri" w:eastAsia="Calibri" w:hAnsi="Calibri" w:cs="Times New Roman"/>
          <w:szCs w:val="24"/>
        </w:rPr>
        <w:t xml:space="preserve"> - The Contractor must ensure that government information, other than unrestricted information, being transmitted from federal government entities to external entities is routed through a Trusted Internet Connection (TIC).</w:t>
      </w:r>
    </w:p>
    <w:p w14:paraId="052162C2" w14:textId="77777777" w:rsidR="00AB61D3" w:rsidRPr="00AB61D3" w:rsidRDefault="00AB61D3">
      <w:pPr>
        <w:numPr>
          <w:ilvl w:val="0"/>
          <w:numId w:val="69"/>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6CD66C3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7903501A" w14:textId="77777777" w:rsidR="00AB61D3" w:rsidRPr="00AB61D3" w:rsidRDefault="00AB61D3">
      <w:pPr>
        <w:numPr>
          <w:ilvl w:val="0"/>
          <w:numId w:val="7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Configuration Baseline</w:t>
      </w:r>
      <w:r w:rsidRPr="00AB61D3">
        <w:rPr>
          <w:rFonts w:ascii="Calibri" w:eastAsia="Calibri" w:hAnsi="Calibri" w:cs="Times New Roman"/>
          <w:szCs w:val="24"/>
        </w:rPr>
        <w:t xml:space="preserve"> </w:t>
      </w:r>
    </w:p>
    <w:p w14:paraId="0F24DDA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1458DC70" w14:textId="77777777" w:rsidR="00AB61D3" w:rsidRPr="00AB61D3" w:rsidRDefault="00AB61D3">
      <w:pPr>
        <w:numPr>
          <w:ilvl w:val="0"/>
          <w:numId w:val="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certify that applications are fully functional and operate correctly as intended on systems using the US Government Configuration Baseline (USGCB), DISA Security Technical Implementation Guides (STIGs), Center for Information Security (CIS) Security Benchmarks or any other HHS- identified configuration baseline. The standard installation, operation, maintenance, updates, and/ or patching of software must not alter the configuration settings from the approved HHS/NIH.</w:t>
      </w:r>
    </w:p>
    <w:p w14:paraId="300D7D12" w14:textId="77777777" w:rsidR="00AB61D3" w:rsidRPr="00AB61D3" w:rsidRDefault="00AB61D3">
      <w:pPr>
        <w:numPr>
          <w:ilvl w:val="0"/>
          <w:numId w:val="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configure its computers that contain HHS data with the latest applicable United States Government Configuration Baseline (USGCB) and/ or other approved HHS IT Security Configurations. (See:</w:t>
      </w:r>
      <w:hyperlink r:id="rId11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https://usgcb.nist.gov/</w:t>
        </w:r>
        <w:r w:rsidRPr="00AB61D3">
          <w:rPr>
            <w:rFonts w:ascii="Calibri" w:eastAsia="Calibri" w:hAnsi="Calibri" w:cs="Times New Roman"/>
            <w:szCs w:val="24"/>
          </w:rPr>
          <w:t xml:space="preserve"> </w:t>
        </w:r>
      </w:hyperlink>
      <w:r w:rsidRPr="00AB61D3">
        <w:rPr>
          <w:rFonts w:ascii="Calibri" w:eastAsia="Calibri" w:hAnsi="Calibri" w:cs="Times New Roman"/>
          <w:szCs w:val="24"/>
        </w:rPr>
        <w:t>). Note: Approved security configurations include, but are not limited to, those published by the Department, the NIH, and the National Institute of Standards and Technology (NIST). NIH may have security configurations that are more stringent than the minimum baseline set by the Department or NIST. When incorporating such security configuration requirements in solicitations and contracts, the NIH CISO and/ or Information System Security Officer (ISSO) must be consulted to determine the appropriate configuration reference for a particular system or services acquisition.)</w:t>
      </w:r>
    </w:p>
    <w:p w14:paraId="1083E0DA" w14:textId="77777777" w:rsidR="00AB61D3" w:rsidRPr="00AB61D3" w:rsidRDefault="00AB61D3">
      <w:pPr>
        <w:numPr>
          <w:ilvl w:val="0"/>
          <w:numId w:val="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apply approved security configurations to information technology (IT) that is used to process information on behalf of HHS and must adhere to all NIH configuration standards and policies (See:</w:t>
      </w:r>
      <w:hyperlink r:id="rId11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https://ocio.nih.gov/ITGovPolicy/Pages/spec_policy.aspx</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2E55BF59" w14:textId="77777777" w:rsidR="00AB61D3" w:rsidRPr="00AB61D3" w:rsidRDefault="00AB61D3">
      <w:pPr>
        <w:numPr>
          <w:ilvl w:val="0"/>
          <w:numId w:val="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ensure IT applications operated on behalf of HHS are fully functional and operate correctly on systems configured in accordance with the above configuration requirements. The Contractor must use Security Content Automation Protocol (SCAP)- validated tools with USGCB Scanner capability to ensure its products operate correctly with USGCB configurations and do not alter USCGB settings - (See:</w:t>
      </w:r>
      <w:hyperlink r:id="rId11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https://csrc.nist.gov/projects/scap-validation-program</w:t>
        </w:r>
        <w:r w:rsidRPr="00AB61D3">
          <w:rPr>
            <w:rFonts w:ascii="Calibri" w:eastAsia="Calibri" w:hAnsi="Calibri" w:cs="Times New Roman"/>
            <w:szCs w:val="24"/>
          </w:rPr>
          <w:t xml:space="preserve"> </w:t>
        </w:r>
      </w:hyperlink>
      <w:r w:rsidRPr="00AB61D3">
        <w:rPr>
          <w:rFonts w:ascii="Calibri" w:eastAsia="Calibri" w:hAnsi="Calibri" w:cs="Times New Roman"/>
          <w:szCs w:val="24"/>
        </w:rPr>
        <w:t>). The Contractor must test applicable product versions with all relevant and current updates and patches installed. The Contractor must ensure currently supported versions of information technology products met the latest USGCB major version and subsequent major versions.</w:t>
      </w:r>
    </w:p>
    <w:p w14:paraId="2A9A7CFE" w14:textId="77777777" w:rsidR="00AB61D3" w:rsidRPr="00AB61D3" w:rsidRDefault="00AB61D3">
      <w:pPr>
        <w:numPr>
          <w:ilvl w:val="0"/>
          <w:numId w:val="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ensure IT applications designed for end users run in the standard user context without requiring elevated administrative privileges.</w:t>
      </w:r>
    </w:p>
    <w:p w14:paraId="03B9F6F1" w14:textId="77777777" w:rsidR="00AB61D3" w:rsidRPr="00AB61D3" w:rsidRDefault="00AB61D3">
      <w:pPr>
        <w:numPr>
          <w:ilvl w:val="0"/>
          <w:numId w:val="71"/>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The Contractor must ensure hardware and software installation, operation, maintenance, update, and patching will not alter the configuration settings or requirements specified above.</w:t>
      </w:r>
    </w:p>
    <w:p w14:paraId="104326CA" w14:textId="77777777" w:rsidR="00AB61D3" w:rsidRPr="00AB61D3" w:rsidRDefault="00AB61D3">
      <w:pPr>
        <w:numPr>
          <w:ilvl w:val="0"/>
          <w:numId w:val="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(1) include Federal Information Processing Standard (FIPS) 201- compliant (See:</w:t>
      </w:r>
      <w:hyperlink r:id="rId11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https://csrc.nist.gov/csrc/media/publications/fips/201/1/archive/2006-06-26/documents/fips-201-1-chng1.pdf</w:t>
        </w:r>
        <w:r w:rsidRPr="00AB61D3">
          <w:rPr>
            <w:rFonts w:ascii="Calibri" w:eastAsia="Calibri" w:hAnsi="Calibri" w:cs="Times New Roman"/>
            <w:szCs w:val="24"/>
          </w:rPr>
          <w:t xml:space="preserve"> </w:t>
        </w:r>
      </w:hyperlink>
      <w:r w:rsidRPr="00AB61D3">
        <w:rPr>
          <w:rFonts w:ascii="Calibri" w:eastAsia="Calibri" w:hAnsi="Calibri" w:cs="Times New Roman"/>
          <w:szCs w:val="24"/>
        </w:rPr>
        <w:t>), Homeland Security Presidential Directive 12 ( HSPD-12) card readers with the purchase of servers, desktops, and laptops; and (2) comply with FAR Subpart 4.13, Personal Identity Verification.</w:t>
      </w:r>
    </w:p>
    <w:p w14:paraId="7B33BF70" w14:textId="77777777" w:rsidR="00AB61D3" w:rsidRPr="00AB61D3" w:rsidRDefault="00AB61D3">
      <w:pPr>
        <w:numPr>
          <w:ilvl w:val="0"/>
          <w:numId w:val="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ensure that its subcontractors (at all tiers) which perform work under this contract comply with the requirements contained in this clause.</w:t>
      </w:r>
    </w:p>
    <w:p w14:paraId="0B442467" w14:textId="77777777" w:rsidR="00AB61D3" w:rsidRPr="00AB61D3" w:rsidRDefault="00AB61D3">
      <w:pPr>
        <w:numPr>
          <w:ilvl w:val="0"/>
          <w:numId w:val="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must use Security Content Automation Protocol (SCAP) validated tools with configuration baseline scanner capability to certify their products operate correctly with HHS and NIST defined configurations and do not alter these settings.</w:t>
      </w:r>
    </w:p>
    <w:p w14:paraId="5035288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25FD9B2" w14:textId="77777777" w:rsidR="00AB61D3" w:rsidRPr="00AB61D3" w:rsidRDefault="00AB61D3">
      <w:pPr>
        <w:numPr>
          <w:ilvl w:val="0"/>
          <w:numId w:val="7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Incident Reporting </w:t>
      </w:r>
      <w:r w:rsidRPr="00AB61D3">
        <w:rPr>
          <w:rFonts w:ascii="Calibri" w:eastAsia="Calibri" w:hAnsi="Calibri" w:cs="Times New Roman"/>
          <w:szCs w:val="24"/>
        </w:rPr>
        <w:t xml:space="preserve"> </w:t>
      </w:r>
    </w:p>
    <w:p w14:paraId="522F4CA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7B9D0F23" w14:textId="77777777" w:rsidR="00AB61D3" w:rsidRPr="00AB61D3" w:rsidRDefault="00AB61D3">
      <w:pPr>
        <w:numPr>
          <w:ilvl w:val="0"/>
          <w:numId w:val="73"/>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(and/or any subcontractor) must respond to all alerts/Indicators of Compromise (IOCs) provided by HHS Computer Security Incident Response Center (CSIRC)/NIH IRT teams within one (1) hour of the discovery of the loss/theft, whether the response is positive or negative.  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The HHS Policy for IT Security and Privacy Incident Reporting and Response further defines incidents as events involving cyber security and privacy threats, such as viruses, malicious user activity, loss of, unauthorized disclosure or destruction of data, and so on.</w:t>
      </w:r>
    </w:p>
    <w:p w14:paraId="535ABBCF" w14:textId="77777777" w:rsidR="00AB61D3" w:rsidRPr="00AB61D3" w:rsidRDefault="00AB61D3" w:rsidP="004013A6">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A privacy breach is a type of incident and is defined by Federal Information Security Modernization Act (FISMA) as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The HHS Policy for IT Security and Privacy Incident Reporting and Response further defines a breach as "a suspected or confirmed incident involving PII" .</w:t>
      </w:r>
    </w:p>
    <w:p w14:paraId="5AE3C50C" w14:textId="77777777" w:rsidR="00AB61D3" w:rsidRPr="00AB61D3" w:rsidRDefault="00AB61D3" w:rsidP="004013A6">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In the event of a suspected or confirmed incident or breach, the Contractor (and/or any subcontractor) must:</w:t>
      </w:r>
    </w:p>
    <w:p w14:paraId="6F0B36D2" w14:textId="77777777" w:rsidR="00AB61D3" w:rsidRPr="00AB61D3" w:rsidRDefault="00AB61D3">
      <w:pPr>
        <w:numPr>
          <w:ilvl w:val="0"/>
          <w:numId w:val="74"/>
        </w:numPr>
        <w:tabs>
          <w:tab w:val="clear" w:pos="720"/>
        </w:tabs>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Protect all sensitive information, including any PII created, stored, or transmitted in the performance of this contract so as to avoid a secondary sensitive information incident with FIPS 140-3 validated encryption.</w:t>
      </w:r>
    </w:p>
    <w:p w14:paraId="1C4311D9" w14:textId="77777777" w:rsidR="00AB61D3" w:rsidRPr="00AB61D3" w:rsidRDefault="00AB61D3">
      <w:pPr>
        <w:numPr>
          <w:ilvl w:val="0"/>
          <w:numId w:val="74"/>
        </w:numPr>
        <w:tabs>
          <w:tab w:val="clear" w:pos="720"/>
        </w:tabs>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 xml:space="preserve">NOT notify affected individuals unless so instructed by the Contracting Officer or designated representative. If so instructed by the Contracting Officer or representative, the Contractor shall send NIH approved notifications to affected </w:t>
      </w:r>
      <w:r w:rsidRPr="00AB61D3">
        <w:rPr>
          <w:rFonts w:ascii="Calibri" w:eastAsia="Calibri" w:hAnsi="Calibri" w:cs="Times New Roman"/>
          <w:szCs w:val="24"/>
        </w:rPr>
        <w:lastRenderedPageBreak/>
        <w:t>individuals in accordance with </w:t>
      </w:r>
      <w:hyperlink r:id="rId11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https://wiki.ocio.nih.gov/wiki/index.php/US-CERT_Federal_Incident_Notification_Guidelines</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5410798A" w14:textId="77777777" w:rsidR="00AB61D3" w:rsidRPr="00AB61D3" w:rsidRDefault="00AB61D3">
      <w:pPr>
        <w:numPr>
          <w:ilvl w:val="0"/>
          <w:numId w:val="74"/>
        </w:numPr>
        <w:tabs>
          <w:tab w:val="clear" w:pos="720"/>
        </w:tabs>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Report all suspected and confirmed information security and privacy incidents and breaches to the NIH Incident Response Team (IRT)</w:t>
      </w:r>
      <w:hyperlink r:id="rId11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IRT@nih.gov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COR, CO, the NIH Office of the SOP (or his or her designee), and other stakeholders, including incidents involving PII, in any medium or form, including paper, oral, or electronic, as soon as possible and without unreasonable delay, no later than one (1) hour of the discovery of the loss/theft, and consistent with the applicable NIH and HHS policy and procedures, NIST standards and guidelines, as well as US-CERT notification guidelines. The types of information required in an incident report must include at a minimum: company and point of contact information, contract information, impact classifications/threat vector, and the type of information compromised. In addition, the Contractor must:</w:t>
      </w:r>
    </w:p>
    <w:p w14:paraId="1713767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0B41961" w14:textId="77777777" w:rsidR="00AB61D3" w:rsidRPr="00AB61D3" w:rsidRDefault="00AB61D3" w:rsidP="004013A6">
      <w:pPr>
        <w:numPr>
          <w:ilvl w:val="0"/>
          <w:numId w:val="1"/>
        </w:numPr>
        <w:tabs>
          <w:tab w:val="clear" w:pos="720"/>
        </w:tabs>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Cooperate and exchange any information, as determined by the Agency, necessary to effectively manage or mitigate a suspected or confirmed breach;</w:t>
      </w:r>
    </w:p>
    <w:p w14:paraId="783E84E3" w14:textId="77777777" w:rsidR="00AB61D3" w:rsidRPr="00AB61D3" w:rsidRDefault="00AB61D3" w:rsidP="004013A6">
      <w:pPr>
        <w:numPr>
          <w:ilvl w:val="0"/>
          <w:numId w:val="1"/>
        </w:numPr>
        <w:tabs>
          <w:tab w:val="clear" w:pos="720"/>
        </w:tabs>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Not include any sensitive information in the subject or body of any reporting e-mail; and</w:t>
      </w:r>
    </w:p>
    <w:p w14:paraId="117CF2D3" w14:textId="77777777" w:rsidR="00AB61D3" w:rsidRPr="00AB61D3" w:rsidRDefault="00AB61D3" w:rsidP="004013A6">
      <w:pPr>
        <w:numPr>
          <w:ilvl w:val="0"/>
          <w:numId w:val="1"/>
        </w:numPr>
        <w:tabs>
          <w:tab w:val="clear" w:pos="720"/>
        </w:tabs>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Encrypt sensitive information in attachments to email, media, etc.</w:t>
      </w:r>
    </w:p>
    <w:p w14:paraId="017C53F6" w14:textId="77777777" w:rsidR="00AB61D3" w:rsidRPr="00AB61D3" w:rsidRDefault="00AB61D3" w:rsidP="00AB61D3">
      <w:pPr>
        <w:spacing w:before="25" w:after="15" w:line="240" w:lineRule="auto"/>
        <w:ind w:left="1080"/>
        <w:rPr>
          <w:rFonts w:ascii="Calibri" w:eastAsia="Calibri" w:hAnsi="Calibri" w:cs="Times New Roman"/>
          <w:szCs w:val="24"/>
        </w:rPr>
      </w:pPr>
      <w:r w:rsidRPr="00AB61D3">
        <w:rPr>
          <w:rFonts w:ascii="Calibri" w:eastAsia="Calibri" w:hAnsi="Calibri" w:cs="Times New Roman"/>
          <w:szCs w:val="24"/>
        </w:rPr>
        <w:t> </w:t>
      </w:r>
    </w:p>
    <w:p w14:paraId="19ADA68A" w14:textId="77777777" w:rsidR="00AB61D3" w:rsidRPr="00AB61D3" w:rsidRDefault="00AB61D3">
      <w:pPr>
        <w:numPr>
          <w:ilvl w:val="0"/>
          <w:numId w:val="75"/>
        </w:numPr>
        <w:spacing w:before="10" w:after="0" w:line="240" w:lineRule="auto"/>
        <w:rPr>
          <w:rFonts w:ascii="Calibri" w:eastAsia="Calibri" w:hAnsi="Calibri" w:cs="Times New Roman"/>
          <w:szCs w:val="24"/>
        </w:rPr>
      </w:pPr>
      <w:r w:rsidRPr="00AB61D3">
        <w:rPr>
          <w:rFonts w:ascii="Calibri" w:eastAsia="Calibri" w:hAnsi="Calibri" w:cs="Times New Roman"/>
          <w:szCs w:val="24"/>
        </w:rPr>
        <w:t>Comply with OMB M-17-12, Preparing for and Responding to a Breach of Personally Identifiable Information HHS and NIH incident response policies when handling PII breaches. </w:t>
      </w:r>
    </w:p>
    <w:p w14:paraId="35DAA904" w14:textId="77777777" w:rsidR="00AB61D3" w:rsidRPr="00AB61D3" w:rsidRDefault="00AB61D3">
      <w:pPr>
        <w:numPr>
          <w:ilvl w:val="0"/>
          <w:numId w:val="75"/>
        </w:numPr>
        <w:spacing w:before="10" w:after="0" w:line="240" w:lineRule="auto"/>
        <w:rPr>
          <w:rFonts w:ascii="Calibri" w:eastAsia="Calibri" w:hAnsi="Calibri" w:cs="Times New Roman"/>
          <w:szCs w:val="24"/>
        </w:rPr>
      </w:pPr>
      <w:r w:rsidRPr="00AB61D3">
        <w:rPr>
          <w:rFonts w:ascii="Calibri" w:eastAsia="Calibri" w:hAnsi="Calibri" w:cs="Times New Roman"/>
          <w:szCs w:val="24"/>
        </w:rPr>
        <w:t>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w:t>
      </w:r>
    </w:p>
    <w:p w14:paraId="2092DC3A" w14:textId="77777777" w:rsidR="00AB61D3" w:rsidRPr="00AB61D3" w:rsidRDefault="00AB61D3">
      <w:pPr>
        <w:numPr>
          <w:ilvl w:val="0"/>
          <w:numId w:val="75"/>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(and/or any subcontractor) must provide an Incident and Breach Response Plan (IRP) in accordance with HHS/NIH, OMB, and US-CERT requirements and obtain approval from the NIH. In addition, the Contractor must follow the incident response and US-CERT reporting guidance contained in the FedRAMP Incident Communications.</w:t>
      </w:r>
    </w:p>
    <w:p w14:paraId="3D177017" w14:textId="77777777" w:rsidR="00AB61D3" w:rsidRPr="00AB61D3" w:rsidRDefault="00AB61D3">
      <w:pPr>
        <w:numPr>
          <w:ilvl w:val="0"/>
          <w:numId w:val="75"/>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(and/or any subcontractor) must implement a program of inspection to safeguard against threats and hazards to the security, confidentiality, integrity, and availability of federal data, afford HHS access to its facilities, installations, technical capabilities, operations, documentation, records, and databases within 72 hours of notification. The program of inspection must include, but is not limited to:</w:t>
      </w:r>
    </w:p>
    <w:p w14:paraId="47340616" w14:textId="77777777" w:rsidR="00AB61D3" w:rsidRPr="00AB61D3" w:rsidRDefault="00AB61D3">
      <w:pPr>
        <w:numPr>
          <w:ilvl w:val="0"/>
          <w:numId w:val="76"/>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Conduct authenticated and unauthenticated operating system/network/database/Web application vulnerability scans. Automated scans </w:t>
      </w:r>
      <w:r w:rsidRPr="00AB61D3">
        <w:rPr>
          <w:rFonts w:ascii="Calibri" w:eastAsia="Calibri" w:hAnsi="Calibri" w:cs="Times New Roman"/>
          <w:szCs w:val="24"/>
        </w:rPr>
        <w:lastRenderedPageBreak/>
        <w:t>can be performed by HHS/NIH personnel, or agents acting on behalf of HHS/NIH, using agency-operated equipment and/or specified tools. The Contractor may choose to run its own automated scans or audits, provided the scanning tools and configuration settings are compliant with NIST Security Content Automation Protocol (SCAP) standards and have been approved by the agency. The agency may request the Contractor's scanning results and, at the agency discretion, accept those in lieu of agency performed vulnerability scans.</w:t>
      </w:r>
    </w:p>
    <w:p w14:paraId="31DA4AC4" w14:textId="77777777" w:rsidR="00AB61D3" w:rsidRPr="00AB61D3" w:rsidRDefault="00AB61D3">
      <w:pPr>
        <w:numPr>
          <w:ilvl w:val="0"/>
          <w:numId w:val="76"/>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In the event an incident involving sensitive information occurs, cooperate on all required activities determined by the agency to ensure an effective incident or breach response and provide all requested images, log files, and event information to facilitate rapid resolution of sensitive information incidents. In addition, the Contractor must follow the agency reporting procedures and document the steps it takes to contain and eradicate the incident, recover from the incident, and provide a post-incident report that includes at a minimum the following:</w:t>
      </w:r>
    </w:p>
    <w:p w14:paraId="1E7313B4" w14:textId="77777777" w:rsidR="00AB61D3" w:rsidRPr="00AB61D3" w:rsidRDefault="00AB61D3" w:rsidP="00AB61D3">
      <w:pPr>
        <w:numPr>
          <w:ilvl w:val="0"/>
          <w:numId w:val="1"/>
        </w:numPr>
        <w:spacing w:before="10" w:after="0" w:line="240" w:lineRule="auto"/>
        <w:ind w:left="1620"/>
        <w:rPr>
          <w:rFonts w:ascii="Calibri" w:eastAsia="Calibri" w:hAnsi="Calibri" w:cs="Times New Roman"/>
          <w:szCs w:val="24"/>
        </w:rPr>
      </w:pPr>
      <w:r w:rsidRPr="00AB61D3">
        <w:rPr>
          <w:rFonts w:ascii="Calibri" w:eastAsia="Calibri" w:hAnsi="Calibri" w:cs="Times New Roman"/>
          <w:szCs w:val="24"/>
        </w:rPr>
        <w:t>Company and point of contact name;</w:t>
      </w:r>
    </w:p>
    <w:p w14:paraId="3FC79358" w14:textId="77777777" w:rsidR="00AB61D3" w:rsidRPr="00AB61D3" w:rsidRDefault="00AB61D3" w:rsidP="00AB61D3">
      <w:pPr>
        <w:numPr>
          <w:ilvl w:val="0"/>
          <w:numId w:val="1"/>
        </w:numPr>
        <w:spacing w:before="10" w:after="0" w:line="240" w:lineRule="auto"/>
        <w:ind w:left="1620"/>
        <w:rPr>
          <w:rFonts w:ascii="Calibri" w:eastAsia="Calibri" w:hAnsi="Calibri" w:cs="Times New Roman"/>
          <w:szCs w:val="24"/>
        </w:rPr>
      </w:pPr>
      <w:r w:rsidRPr="00AB61D3">
        <w:rPr>
          <w:rFonts w:ascii="Calibri" w:eastAsia="Calibri" w:hAnsi="Calibri" w:cs="Times New Roman"/>
          <w:szCs w:val="24"/>
        </w:rPr>
        <w:t>Contract information;</w:t>
      </w:r>
    </w:p>
    <w:p w14:paraId="666C5E39" w14:textId="77777777" w:rsidR="00AB61D3" w:rsidRPr="00AB61D3" w:rsidRDefault="00AB61D3" w:rsidP="00AB61D3">
      <w:pPr>
        <w:numPr>
          <w:ilvl w:val="0"/>
          <w:numId w:val="1"/>
        </w:numPr>
        <w:spacing w:before="10" w:after="0" w:line="240" w:lineRule="auto"/>
        <w:ind w:left="1620"/>
        <w:rPr>
          <w:rFonts w:ascii="Calibri" w:eastAsia="Calibri" w:hAnsi="Calibri" w:cs="Times New Roman"/>
          <w:szCs w:val="24"/>
        </w:rPr>
      </w:pPr>
      <w:r w:rsidRPr="00AB61D3">
        <w:rPr>
          <w:rFonts w:ascii="Calibri" w:eastAsia="Calibri" w:hAnsi="Calibri" w:cs="Times New Roman"/>
          <w:szCs w:val="24"/>
        </w:rPr>
        <w:t>Impact classifications/threat vector;</w:t>
      </w:r>
    </w:p>
    <w:p w14:paraId="6667A6F1" w14:textId="77777777" w:rsidR="00AB61D3" w:rsidRPr="00AB61D3" w:rsidRDefault="00AB61D3" w:rsidP="00AB61D3">
      <w:pPr>
        <w:numPr>
          <w:ilvl w:val="0"/>
          <w:numId w:val="1"/>
        </w:numPr>
        <w:spacing w:before="10" w:after="0" w:line="240" w:lineRule="auto"/>
        <w:ind w:left="1620"/>
        <w:rPr>
          <w:rFonts w:ascii="Calibri" w:eastAsia="Calibri" w:hAnsi="Calibri" w:cs="Times New Roman"/>
          <w:szCs w:val="24"/>
        </w:rPr>
      </w:pPr>
      <w:r w:rsidRPr="00AB61D3">
        <w:rPr>
          <w:rFonts w:ascii="Calibri" w:eastAsia="Calibri" w:hAnsi="Calibri" w:cs="Times New Roman"/>
          <w:szCs w:val="24"/>
        </w:rPr>
        <w:t>Type of information compromised;</w:t>
      </w:r>
    </w:p>
    <w:p w14:paraId="317C5D85" w14:textId="77777777" w:rsidR="00AB61D3" w:rsidRPr="00AB61D3" w:rsidRDefault="00AB61D3" w:rsidP="00AB61D3">
      <w:pPr>
        <w:numPr>
          <w:ilvl w:val="0"/>
          <w:numId w:val="1"/>
        </w:numPr>
        <w:spacing w:before="10" w:after="0" w:line="240" w:lineRule="auto"/>
        <w:ind w:left="1620"/>
        <w:rPr>
          <w:rFonts w:ascii="Calibri" w:eastAsia="Calibri" w:hAnsi="Calibri" w:cs="Times New Roman"/>
          <w:szCs w:val="24"/>
        </w:rPr>
      </w:pPr>
      <w:r w:rsidRPr="00AB61D3">
        <w:rPr>
          <w:rFonts w:ascii="Calibri" w:eastAsia="Calibri" w:hAnsi="Calibri" w:cs="Times New Roman"/>
          <w:szCs w:val="24"/>
        </w:rPr>
        <w:t>A summary of lessons learned; and</w:t>
      </w:r>
    </w:p>
    <w:p w14:paraId="0B1C755C" w14:textId="77777777" w:rsidR="00AB61D3" w:rsidRPr="00AB61D3" w:rsidRDefault="00AB61D3" w:rsidP="00AB61D3">
      <w:pPr>
        <w:numPr>
          <w:ilvl w:val="0"/>
          <w:numId w:val="1"/>
        </w:numPr>
        <w:spacing w:before="10" w:after="0" w:line="240" w:lineRule="auto"/>
        <w:ind w:left="1620"/>
        <w:rPr>
          <w:rFonts w:ascii="Calibri" w:eastAsia="Calibri" w:hAnsi="Calibri" w:cs="Times New Roman"/>
          <w:szCs w:val="24"/>
        </w:rPr>
      </w:pPr>
      <w:r w:rsidRPr="00AB61D3">
        <w:rPr>
          <w:rFonts w:ascii="Calibri" w:eastAsia="Calibri" w:hAnsi="Calibri" w:cs="Times New Roman"/>
          <w:szCs w:val="24"/>
        </w:rPr>
        <w:t>Explanation of the mitigation steps of exploited vulnerabilities to prevent similar incidents in the future.</w:t>
      </w:r>
    </w:p>
    <w:p w14:paraId="5DCF0D2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B3997D7" w14:textId="77777777" w:rsidR="00AB61D3" w:rsidRPr="00AB61D3" w:rsidRDefault="00AB61D3">
      <w:pPr>
        <w:numPr>
          <w:ilvl w:val="0"/>
          <w:numId w:val="77"/>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Media Transport</w:t>
      </w:r>
      <w:r w:rsidRPr="00AB61D3">
        <w:rPr>
          <w:rFonts w:ascii="Calibri" w:eastAsia="Calibri" w:hAnsi="Calibri" w:cs="Times New Roman"/>
          <w:szCs w:val="24"/>
        </w:rPr>
        <w:t xml:space="preserve"> </w:t>
      </w:r>
    </w:p>
    <w:p w14:paraId="1B83162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EF5CA89" w14:textId="77777777" w:rsidR="00AB61D3" w:rsidRPr="00AB61D3" w:rsidRDefault="00AB61D3">
      <w:pPr>
        <w:numPr>
          <w:ilvl w:val="0"/>
          <w:numId w:val="78"/>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 its employees shall be accountable and document all activities associated with the transport of government information, devices, and media transported outside controlled areas and/or facilities. These include information stored on digital and non-digital media (e.g., CD-ROM, tapes, etc.), mobile/portable devices (e.g., USB flash drives, external hard drives, and SD cards). </w:t>
      </w:r>
    </w:p>
    <w:p w14:paraId="0667A09F" w14:textId="77777777" w:rsidR="00AB61D3" w:rsidRPr="00AB61D3" w:rsidRDefault="00AB61D3">
      <w:pPr>
        <w:numPr>
          <w:ilvl w:val="0"/>
          <w:numId w:val="78"/>
        </w:numPr>
        <w:spacing w:before="10" w:after="0" w:line="240" w:lineRule="auto"/>
        <w:rPr>
          <w:rFonts w:ascii="Calibri" w:eastAsia="Calibri" w:hAnsi="Calibri" w:cs="Times New Roman"/>
          <w:szCs w:val="24"/>
        </w:rPr>
      </w:pPr>
      <w:r w:rsidRPr="00AB61D3">
        <w:rPr>
          <w:rFonts w:ascii="Calibri" w:eastAsia="Calibri" w:hAnsi="Calibri" w:cs="Times New Roman"/>
          <w:szCs w:val="24"/>
        </w:rPr>
        <w:t>All information, devices and media must be encrypted with HHS-approved encryption mechanisms to protect the confidentiality, integrity, and availability of all government information transported outside of controlled facilities.</w:t>
      </w:r>
    </w:p>
    <w:p w14:paraId="5089A5B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4BA8236B" w14:textId="77777777" w:rsidR="00AB61D3" w:rsidRPr="00AB61D3" w:rsidRDefault="00AB61D3">
      <w:pPr>
        <w:numPr>
          <w:ilvl w:val="0"/>
          <w:numId w:val="79"/>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Boundary Protection: Trusted Internet Connections (TIC)</w:t>
      </w:r>
      <w:r w:rsidRPr="00AB61D3">
        <w:rPr>
          <w:rFonts w:ascii="Calibri" w:eastAsia="Calibri" w:hAnsi="Calibri" w:cs="Times New Roman"/>
          <w:szCs w:val="24"/>
        </w:rPr>
        <w:t xml:space="preserve"> </w:t>
      </w:r>
    </w:p>
    <w:p w14:paraId="0C639EF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64D5E3BC" w14:textId="77777777" w:rsidR="00AB61D3" w:rsidRPr="00AB61D3" w:rsidRDefault="00AB61D3">
      <w:pPr>
        <w:numPr>
          <w:ilvl w:val="0"/>
          <w:numId w:val="80"/>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ensure that government information, other than unrestricted information, being transmitted from federal government entities to external entities using cloud services is inspected by Trusted Internet Connection (TIC) processes.</w:t>
      </w:r>
    </w:p>
    <w:p w14:paraId="7C8E8F1E" w14:textId="77777777" w:rsidR="00AB61D3" w:rsidRPr="00AB61D3" w:rsidRDefault="00AB61D3">
      <w:pPr>
        <w:numPr>
          <w:ilvl w:val="0"/>
          <w:numId w:val="80"/>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route all external connections through a TIC.</w:t>
      </w:r>
    </w:p>
    <w:p w14:paraId="04155A5A" w14:textId="41760101" w:rsidR="00AB61D3" w:rsidRDefault="00AB61D3">
      <w:pPr>
        <w:numPr>
          <w:ilvl w:val="0"/>
          <w:numId w:val="8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Non-Repudiation</w:t>
      </w:r>
      <w:r w:rsidRPr="00AB61D3">
        <w:rPr>
          <w:rFonts w:ascii="Calibri" w:eastAsia="Calibri" w:hAnsi="Calibri" w:cs="Times New Roman"/>
          <w:szCs w:val="24"/>
        </w:rPr>
        <w:t xml:space="preserve"> - The Contractor shall provide a system that implements encryption with current FIPS 140 validation certificate from the NIST CMVP that provides for origin authentication, data integrity, and signer non-repudiation.</w:t>
      </w:r>
    </w:p>
    <w:p w14:paraId="6711691D" w14:textId="77777777" w:rsidR="006E6364" w:rsidRPr="00AB61D3" w:rsidRDefault="006E6364" w:rsidP="006E6364">
      <w:pPr>
        <w:spacing w:before="10" w:after="0" w:line="240" w:lineRule="auto"/>
        <w:ind w:left="720"/>
        <w:rPr>
          <w:rFonts w:ascii="Calibri" w:eastAsia="Calibri" w:hAnsi="Calibri" w:cs="Times New Roman"/>
          <w:szCs w:val="24"/>
        </w:rPr>
      </w:pPr>
    </w:p>
    <w:p w14:paraId="4237EA43" w14:textId="130E91CC" w:rsidR="00AB61D3" w:rsidRPr="00AB61D3" w:rsidRDefault="009A10FC"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20</w:t>
      </w:r>
      <w:r w:rsidR="00AB61D3"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638499D" w14:textId="77777777" w:rsidTr="00CD55E8">
        <w:trPr>
          <w:cantSplit/>
        </w:trPr>
        <w:tc>
          <w:tcPr>
            <w:tcW w:w="9700" w:type="dxa"/>
            <w:shd w:val="clear" w:color="auto" w:fill="F3F3F3"/>
          </w:tcPr>
          <w:p w14:paraId="7622F5B0" w14:textId="6DF9D67E"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The following acquisition types are categories that are not covered by other clauses. These include hardware procurements, non-commercial/open source software procurements and procurements involving information technology (IT) design, development and support.</w:t>
            </w:r>
            <w:r w:rsidRPr="00AB61D3">
              <w:rPr>
                <w:rFonts w:ascii="Calibri" w:eastAsia="Calibri" w:hAnsi="Calibri" w:cs="Times New Roman"/>
                <w:szCs w:val="24"/>
              </w:rPr>
              <w:br/>
              <w:t>The Contracting Officers shall adhere to OMB M-16-20 Category Management Policy 16-3: Improving the Acquisition and Management of Common Information Technology: Mobile Devices and Services when acquiring mobile devices.</w:t>
            </w:r>
          </w:p>
        </w:tc>
      </w:tr>
    </w:tbl>
    <w:p w14:paraId="286CDC6F" w14:textId="5317D2D7"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77" w:name="_Toc563719"/>
      <w:r w:rsidRPr="00AB61D3">
        <w:rPr>
          <w:rFonts w:ascii="Calibri" w:eastAsia="Calibri" w:hAnsi="Calibri" w:cs="Calibri"/>
          <w:b/>
          <w:bCs/>
          <w:szCs w:val="24"/>
        </w:rPr>
        <w:t>ARTICLE H.5</w:t>
      </w:r>
      <w:r w:rsidR="00DB5D60">
        <w:rPr>
          <w:rFonts w:ascii="Calibri" w:eastAsia="Calibri" w:hAnsi="Calibri" w:cs="Calibri"/>
          <w:b/>
          <w:bCs/>
          <w:szCs w:val="24"/>
        </w:rPr>
        <w:t>8</w:t>
      </w:r>
      <w:r w:rsidRPr="00AB61D3">
        <w:rPr>
          <w:rFonts w:ascii="Calibri" w:eastAsia="Calibri" w:hAnsi="Calibri" w:cs="Calibri"/>
          <w:b/>
          <w:bCs/>
          <w:szCs w:val="24"/>
        </w:rPr>
        <w:t>.5. OTHER IT PROCUREMENTS</w:t>
      </w:r>
      <w:bookmarkEnd w:id="77"/>
    </w:p>
    <w:p w14:paraId="73516457" w14:textId="19E44174" w:rsidR="00AB61D3" w:rsidRPr="00AB61D3" w:rsidRDefault="009A10FC"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w:t>
      </w:r>
      <w:r w:rsidR="00AB61D3"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AB8E3D7" w14:textId="77777777" w:rsidTr="00CD55E8">
        <w:trPr>
          <w:cantSplit/>
        </w:trPr>
        <w:tc>
          <w:tcPr>
            <w:tcW w:w="9700" w:type="dxa"/>
            <w:shd w:val="clear" w:color="auto" w:fill="F3F3F3"/>
          </w:tcPr>
          <w:p w14:paraId="14834B87" w14:textId="43CC6600"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FOR PROCUREMENT INVOLVING HARDWARE</w:t>
            </w:r>
            <w:r w:rsidR="00F119DF">
              <w:rPr>
                <w:rFonts w:ascii="Calibri" w:eastAsia="Calibri" w:hAnsi="Calibri" w:cs="Times New Roman"/>
                <w:szCs w:val="24"/>
              </w:rPr>
              <w:t>.</w:t>
            </w:r>
            <w:r w:rsidRPr="00AB61D3">
              <w:rPr>
                <w:rFonts w:ascii="Calibri" w:eastAsia="Calibri" w:hAnsi="Calibri" w:cs="Times New Roman"/>
                <w:szCs w:val="24"/>
              </w:rPr>
              <w:t>)****</w:t>
            </w:r>
          </w:p>
          <w:p w14:paraId="0BF53F81"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NOTE: The Contracting Officer should confer with the System Owner, Information System Security Office (ISSO) and/or OpDiv Office of the Chief Information Security Officer (OCISO) when developing a contract involving other types of IT procurements to make sure all applicable security and privacy language is included.</w:t>
            </w:r>
          </w:p>
          <w:p w14:paraId="5A91F9F3"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The following clauses apply to this section:</w:t>
            </w:r>
          </w:p>
          <w:p w14:paraId="2D2EC10F" w14:textId="77777777" w:rsidR="00AB61D3" w:rsidRPr="00AB61D3" w:rsidRDefault="00AB61D3">
            <w:pPr>
              <w:numPr>
                <w:ilvl w:val="0"/>
                <w:numId w:val="81"/>
              </w:numPr>
              <w:spacing w:before="10" w:after="0" w:line="240" w:lineRule="auto"/>
              <w:rPr>
                <w:rFonts w:ascii="Calibri" w:eastAsia="Calibri" w:hAnsi="Calibri" w:cs="Times New Roman"/>
                <w:szCs w:val="24"/>
              </w:rPr>
            </w:pPr>
            <w:r w:rsidRPr="00AB61D3">
              <w:rPr>
                <w:rFonts w:ascii="Calibri" w:eastAsia="Calibri" w:hAnsi="Calibri" w:cs="Times New Roman"/>
                <w:szCs w:val="24"/>
              </w:rPr>
              <w:t>FAR Part 12 (Section 6.A.1.)</w:t>
            </w:r>
          </w:p>
          <w:p w14:paraId="75B137DC" w14:textId="77777777" w:rsidR="00AB61D3" w:rsidRPr="00AB61D3" w:rsidRDefault="00AB61D3">
            <w:pPr>
              <w:numPr>
                <w:ilvl w:val="0"/>
                <w:numId w:val="81"/>
              </w:numPr>
              <w:spacing w:before="10" w:after="0" w:line="240" w:lineRule="auto"/>
              <w:rPr>
                <w:rFonts w:ascii="Calibri" w:eastAsia="Calibri" w:hAnsi="Calibri" w:cs="Times New Roman"/>
                <w:szCs w:val="24"/>
              </w:rPr>
            </w:pPr>
            <w:r w:rsidRPr="00AB61D3">
              <w:rPr>
                <w:rFonts w:ascii="Calibri" w:eastAsia="Calibri" w:hAnsi="Calibri" w:cs="Times New Roman"/>
                <w:szCs w:val="24"/>
              </w:rPr>
              <w:t>FAR Subpart 4.13 (Section 6.A.1.)</w:t>
            </w:r>
          </w:p>
        </w:tc>
      </w:tr>
    </w:tbl>
    <w:p w14:paraId="12097EC2" w14:textId="30DEF608" w:rsidR="00AB61D3" w:rsidRPr="00AB61D3" w:rsidRDefault="00AB61D3" w:rsidP="00AB61D3">
      <w:pPr>
        <w:keepNext/>
        <w:spacing w:before="200" w:after="100" w:line="240" w:lineRule="auto"/>
        <w:ind w:left="360"/>
        <w:outlineLvl w:val="4"/>
        <w:rPr>
          <w:rFonts w:ascii="Calibri" w:eastAsia="Calibri" w:hAnsi="Calibri" w:cs="Calibri"/>
          <w:b/>
          <w:bCs/>
          <w:sz w:val="18"/>
          <w:szCs w:val="18"/>
        </w:rPr>
      </w:pPr>
      <w:bookmarkStart w:id="78" w:name="_Toc563729"/>
      <w:r w:rsidRPr="00AB61D3">
        <w:rPr>
          <w:rFonts w:ascii="Calibri" w:eastAsia="Calibri" w:hAnsi="Calibri" w:cs="Calibri"/>
          <w:b/>
          <w:bCs/>
          <w:szCs w:val="24"/>
        </w:rPr>
        <w:t>ARTICLE H.5</w:t>
      </w:r>
      <w:r w:rsidR="00DB5D60">
        <w:rPr>
          <w:rFonts w:ascii="Calibri" w:eastAsia="Calibri" w:hAnsi="Calibri" w:cs="Calibri"/>
          <w:b/>
          <w:bCs/>
          <w:szCs w:val="24"/>
        </w:rPr>
        <w:t>8</w:t>
      </w:r>
      <w:r w:rsidRPr="00AB61D3">
        <w:rPr>
          <w:rFonts w:ascii="Calibri" w:eastAsia="Calibri" w:hAnsi="Calibri" w:cs="Calibri"/>
          <w:b/>
          <w:bCs/>
          <w:szCs w:val="24"/>
        </w:rPr>
        <w:t>.5.1. HARDWARE PROCUREMENTS</w:t>
      </w:r>
      <w:bookmarkEnd w:id="78"/>
    </w:p>
    <w:p w14:paraId="11508F2D" w14:textId="77777777" w:rsidR="00AB61D3" w:rsidRPr="00AB61D3" w:rsidRDefault="00AB61D3">
      <w:pPr>
        <w:numPr>
          <w:ilvl w:val="0"/>
          <w:numId w:val="8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Card Readers-</w:t>
      </w:r>
      <w:r w:rsidRPr="00AB61D3">
        <w:rPr>
          <w:rFonts w:ascii="Calibri" w:eastAsia="Calibri" w:hAnsi="Calibri" w:cs="Times New Roman"/>
          <w:szCs w:val="24"/>
        </w:rPr>
        <w:t xml:space="preserve"> The Contractor (and/or any subcontractor) must include</w:t>
      </w:r>
      <w:hyperlink r:id="rId118"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Federal Information Processing Standard (FIPS) 201-compliant</w:t>
        </w:r>
        <w:r w:rsidRPr="00AB61D3">
          <w:rPr>
            <w:rFonts w:ascii="Calibri" w:eastAsia="Calibri" w:hAnsi="Calibri" w:cs="Times New Roman"/>
            <w:szCs w:val="24"/>
          </w:rPr>
          <w:t xml:space="preserve"> </w:t>
        </w:r>
      </w:hyperlink>
      <w:r w:rsidRPr="00AB61D3">
        <w:rPr>
          <w:rFonts w:ascii="Calibri" w:eastAsia="Calibri" w:hAnsi="Calibri" w:cs="Times New Roman"/>
          <w:szCs w:val="24"/>
        </w:rPr>
        <w:t>smart card readers (referred to as LACS Transparent Readers)   with the purchase of servers, printers, desktops, and laptops.</w:t>
      </w:r>
    </w:p>
    <w:p w14:paraId="5A917BC0" w14:textId="1371DF00" w:rsidR="00AB61D3" w:rsidRDefault="00AB61D3">
      <w:pPr>
        <w:numPr>
          <w:ilvl w:val="0"/>
          <w:numId w:val="8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Mobile Devices-</w:t>
      </w:r>
      <w:r w:rsidRPr="00AB61D3">
        <w:rPr>
          <w:rFonts w:ascii="Calibri" w:eastAsia="Calibri" w:hAnsi="Calibri" w:cs="Times New Roman"/>
          <w:szCs w:val="24"/>
        </w:rPr>
        <w:t xml:space="preserve"> The Contractor must follow NIST 800-124, Rev. 1, Guidelines for Managing the Security of Mobile Devices in the Enterprise and comply with Public Law 115-232 § 889, when purchasing mobile devices that process or store HHS data.</w:t>
      </w:r>
    </w:p>
    <w:p w14:paraId="1284C40A" w14:textId="77777777" w:rsidR="00F119DF" w:rsidRPr="00AB61D3" w:rsidRDefault="00F119DF" w:rsidP="00F119DF">
      <w:pPr>
        <w:spacing w:before="10" w:after="0" w:line="240" w:lineRule="auto"/>
        <w:ind w:left="720"/>
        <w:rPr>
          <w:rFonts w:ascii="Calibri" w:eastAsia="Calibri" w:hAnsi="Calibri" w:cs="Times New Roman"/>
          <w:szCs w:val="24"/>
        </w:rPr>
      </w:pPr>
    </w:p>
    <w:p w14:paraId="1A455CC1" w14:textId="64568C21" w:rsidR="00AB61D3" w:rsidRPr="00AB61D3" w:rsidRDefault="00F90BC3"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21</w:t>
      </w:r>
      <w:r w:rsidR="00AB61D3" w:rsidRPr="00AB61D3">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0ACF975" w14:textId="77777777" w:rsidTr="00CD55E8">
        <w:trPr>
          <w:cantSplit/>
        </w:trPr>
        <w:tc>
          <w:tcPr>
            <w:tcW w:w="9700" w:type="dxa"/>
            <w:shd w:val="clear" w:color="auto" w:fill="F3F3F3"/>
          </w:tcPr>
          <w:p w14:paraId="72041015" w14:textId="0A618096"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FOR PROCUREMENT INVOLVING NON-COMMERCIAL AND OPEN SOURCE COMPUTER SOFTWARE</w:t>
            </w:r>
            <w:r w:rsidR="00F119DF">
              <w:rPr>
                <w:rFonts w:ascii="Calibri" w:eastAsia="Calibri" w:hAnsi="Calibri" w:cs="Times New Roman"/>
                <w:szCs w:val="24"/>
              </w:rPr>
              <w:t>.</w:t>
            </w:r>
            <w:r w:rsidRPr="00AB61D3">
              <w:rPr>
                <w:rFonts w:ascii="Calibri" w:eastAsia="Calibri" w:hAnsi="Calibri" w:cs="Times New Roman"/>
                <w:szCs w:val="24"/>
              </w:rPr>
              <w:t>)****</w:t>
            </w:r>
          </w:p>
          <w:p w14:paraId="20E9E9C5"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The use of non-commercial and open source computer software is in accordance with the HHS Guidance for Purchasing Noncommercial Computer Software and "Open Source" Licenses (2012),25 and OMB M-04-16, Software Acquisition26.</w:t>
            </w:r>
            <w:r w:rsidRPr="00AB61D3">
              <w:rPr>
                <w:rFonts w:ascii="Calibri" w:eastAsia="Calibri" w:hAnsi="Calibri" w:cs="Times New Roman"/>
                <w:szCs w:val="24"/>
              </w:rPr>
              <w:br/>
              <w:t>If HHS wants to be able to use or distribute the computer software, it is imperative that the computer software, including the source code if it is required by the procuring program, be included as a deliverable.</w:t>
            </w:r>
            <w:r w:rsidRPr="00AB61D3">
              <w:rPr>
                <w:rFonts w:ascii="Calibri" w:eastAsia="Calibri" w:hAnsi="Calibri" w:cs="Times New Roman"/>
                <w:szCs w:val="24"/>
              </w:rPr>
              <w:br/>
              <w:t>Noncommercial computer software means software that does not qualify as commercial in nature (e.g., commercial items and commercial off the shelf (COTS) items as defined in FAR 2.101). The following language should be used as appropriate in noncommercial computer software contracts. Each section includes an instruction providing where the information should be included in the contract.</w:t>
            </w:r>
          </w:p>
          <w:p w14:paraId="48B9F306" w14:textId="598EC2DF"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(NOTE: If this procurement involves handling of sensitive information, include language from clause "Procurements Requiring Information Security and/or Physical Access Security</w:t>
            </w:r>
            <w:r w:rsidR="00F119DF">
              <w:rPr>
                <w:rFonts w:ascii="Calibri" w:eastAsia="Calibri" w:hAnsi="Calibri" w:cs="Times New Roman"/>
                <w:szCs w:val="24"/>
              </w:rPr>
              <w:t>.</w:t>
            </w:r>
            <w:r w:rsidRPr="00AB61D3">
              <w:rPr>
                <w:rFonts w:ascii="Calibri" w:eastAsia="Calibri" w:hAnsi="Calibri" w:cs="Times New Roman"/>
                <w:szCs w:val="24"/>
              </w:rPr>
              <w:t>)</w:t>
            </w:r>
          </w:p>
        </w:tc>
      </w:tr>
    </w:tbl>
    <w:p w14:paraId="26EAD3E6" w14:textId="05CAE054" w:rsidR="00AB61D3" w:rsidRPr="00AB61D3" w:rsidRDefault="00AB61D3" w:rsidP="00AB61D3">
      <w:pPr>
        <w:keepNext/>
        <w:spacing w:before="200" w:after="100" w:line="240" w:lineRule="auto"/>
        <w:ind w:left="360"/>
        <w:outlineLvl w:val="4"/>
        <w:rPr>
          <w:rFonts w:ascii="Calibri" w:eastAsia="Calibri" w:hAnsi="Calibri" w:cs="Calibri"/>
          <w:b/>
          <w:bCs/>
          <w:sz w:val="18"/>
          <w:szCs w:val="18"/>
        </w:rPr>
      </w:pPr>
      <w:bookmarkStart w:id="79" w:name="_Toc563739"/>
      <w:r w:rsidRPr="00AB61D3">
        <w:rPr>
          <w:rFonts w:ascii="Calibri" w:eastAsia="Calibri" w:hAnsi="Calibri" w:cs="Calibri"/>
          <w:b/>
          <w:bCs/>
          <w:szCs w:val="24"/>
        </w:rPr>
        <w:t>ARTICLE H.5</w:t>
      </w:r>
      <w:r w:rsidR="00DB5D60">
        <w:rPr>
          <w:rFonts w:ascii="Calibri" w:eastAsia="Calibri" w:hAnsi="Calibri" w:cs="Calibri"/>
          <w:b/>
          <w:bCs/>
          <w:szCs w:val="24"/>
        </w:rPr>
        <w:t>8</w:t>
      </w:r>
      <w:r w:rsidRPr="00AB61D3">
        <w:rPr>
          <w:rFonts w:ascii="Calibri" w:eastAsia="Calibri" w:hAnsi="Calibri" w:cs="Calibri"/>
          <w:b/>
          <w:bCs/>
          <w:szCs w:val="24"/>
        </w:rPr>
        <w:t>.5.2. NON-COMMERCIAL AND OPEN SOURCE COMPUTER SOFTWARE PROCUREMENTS</w:t>
      </w:r>
      <w:bookmarkEnd w:id="79"/>
    </w:p>
    <w:p w14:paraId="19CFE298" w14:textId="54D6D0AF"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(and/or any subcontractor) must follow secure coding best practice requirements, as directed by the United States Computer Emergency Readiness Team (US-CERT) specified standards and the Open Web Application Security Project (OWASP) that will limit system software vulnerability exploits. The Contractor will be liable for malicious or defective code or failure to reduce risk.</w:t>
      </w:r>
    </w:p>
    <w:p w14:paraId="5010A416" w14:textId="77777777" w:rsidR="00F119DF" w:rsidRPr="00AB61D3" w:rsidRDefault="00F119DF" w:rsidP="00AB61D3">
      <w:pPr>
        <w:spacing w:before="25" w:after="15" w:line="240" w:lineRule="auto"/>
        <w:ind w:left="360"/>
        <w:rPr>
          <w:rFonts w:ascii="Calibri" w:eastAsia="Calibri" w:hAnsi="Calibri" w:cs="Times New Roman"/>
          <w:szCs w:val="24"/>
        </w:rPr>
      </w:pPr>
    </w:p>
    <w:p w14:paraId="573491FF" w14:textId="6A0F6311" w:rsidR="00AB61D3" w:rsidRPr="00AB61D3" w:rsidRDefault="00F90BC3"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w:t>
      </w:r>
      <w:r w:rsidR="00AB61D3"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2552812" w14:textId="77777777" w:rsidTr="00CD55E8">
        <w:trPr>
          <w:cantSplit/>
        </w:trPr>
        <w:tc>
          <w:tcPr>
            <w:tcW w:w="9700" w:type="dxa"/>
            <w:shd w:val="clear" w:color="auto" w:fill="F3F3F3"/>
          </w:tcPr>
          <w:p w14:paraId="16D1C6FF" w14:textId="2973CA04"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FOR PROCUREMENT INVOLVING INFORMATION TECHNOLOGY APPLICATION DESIGN, DEVELOPMENT, OR SUPPORT</w:t>
            </w:r>
            <w:r w:rsidR="00F119DF">
              <w:rPr>
                <w:rFonts w:ascii="Calibri" w:eastAsia="Calibri" w:hAnsi="Calibri" w:cs="Times New Roman"/>
                <w:szCs w:val="24"/>
              </w:rPr>
              <w:t>.</w:t>
            </w:r>
            <w:r w:rsidRPr="00AB61D3">
              <w:rPr>
                <w:rFonts w:ascii="Calibri" w:eastAsia="Calibri" w:hAnsi="Calibri" w:cs="Times New Roman"/>
                <w:szCs w:val="24"/>
              </w:rPr>
              <w:t>)****</w:t>
            </w:r>
          </w:p>
          <w:p w14:paraId="08CBD292"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This section refers to procurements including application design, development, or support. For the purposes of this document, "Computer software" means:</w:t>
            </w:r>
          </w:p>
          <w:p w14:paraId="0E59EBC8" w14:textId="77777777" w:rsidR="00AB61D3" w:rsidRPr="00AB61D3" w:rsidRDefault="00AB61D3">
            <w:pPr>
              <w:numPr>
                <w:ilvl w:val="0"/>
                <w:numId w:val="251"/>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programs that comprise a series of instructions, rules, routines, or statements, regardless of the media in which recorded, that allow or cause a computer to perform a specific operation or series of operations; and</w:t>
            </w:r>
          </w:p>
          <w:p w14:paraId="2AB708BC" w14:textId="77777777" w:rsidR="00AB61D3" w:rsidRPr="00AB61D3" w:rsidRDefault="00AB61D3">
            <w:pPr>
              <w:numPr>
                <w:ilvl w:val="0"/>
                <w:numId w:val="251"/>
              </w:numPr>
              <w:spacing w:before="10" w:after="0" w:line="240" w:lineRule="auto"/>
              <w:rPr>
                <w:rFonts w:ascii="Calibri" w:eastAsia="Calibri" w:hAnsi="Calibri" w:cs="Times New Roman"/>
                <w:szCs w:val="24"/>
              </w:rPr>
            </w:pPr>
            <w:r w:rsidRPr="00AB61D3">
              <w:rPr>
                <w:rFonts w:ascii="Calibri" w:eastAsia="Calibri" w:hAnsi="Calibri" w:cs="Times New Roman"/>
                <w:szCs w:val="24"/>
              </w:rPr>
              <w:t>Recorded information comprising source code listings, design details, algorithms, processes, flow charts, formulas, and related material that would enable the computer program to be produced, created, or compiled.</w:t>
            </w:r>
          </w:p>
          <w:p w14:paraId="4AD6ED29"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"Computer software" does not include computer databases or computer software documentation.</w:t>
            </w:r>
          </w:p>
        </w:tc>
      </w:tr>
    </w:tbl>
    <w:p w14:paraId="07EEFCC8" w14:textId="16744D8C" w:rsidR="00AB61D3" w:rsidRPr="00AB61D3" w:rsidRDefault="00AB61D3" w:rsidP="00AB61D3">
      <w:pPr>
        <w:keepNext/>
        <w:spacing w:before="200" w:after="100" w:line="240" w:lineRule="auto"/>
        <w:ind w:left="360"/>
        <w:outlineLvl w:val="4"/>
        <w:rPr>
          <w:rFonts w:ascii="Calibri" w:eastAsia="Calibri" w:hAnsi="Calibri" w:cs="Calibri"/>
          <w:b/>
          <w:bCs/>
          <w:sz w:val="18"/>
          <w:szCs w:val="18"/>
        </w:rPr>
      </w:pPr>
      <w:bookmarkStart w:id="80" w:name="_Toc563749"/>
      <w:r w:rsidRPr="00AB61D3">
        <w:rPr>
          <w:rFonts w:ascii="Calibri" w:eastAsia="Calibri" w:hAnsi="Calibri" w:cs="Calibri"/>
          <w:b/>
          <w:bCs/>
          <w:szCs w:val="24"/>
        </w:rPr>
        <w:lastRenderedPageBreak/>
        <w:t>ARTICLE H.5</w:t>
      </w:r>
      <w:r w:rsidR="009D20E0">
        <w:rPr>
          <w:rFonts w:ascii="Calibri" w:eastAsia="Calibri" w:hAnsi="Calibri" w:cs="Calibri"/>
          <w:b/>
          <w:bCs/>
          <w:szCs w:val="24"/>
        </w:rPr>
        <w:t>8</w:t>
      </w:r>
      <w:r w:rsidRPr="00AB61D3">
        <w:rPr>
          <w:rFonts w:ascii="Calibri" w:eastAsia="Calibri" w:hAnsi="Calibri" w:cs="Calibri"/>
          <w:b/>
          <w:bCs/>
          <w:szCs w:val="24"/>
        </w:rPr>
        <w:t>.5.3. INFORMATION TECHNOLOGY APPLICATION DESIGN, DEVELOPMENT, OR SUPPORT</w:t>
      </w:r>
      <w:bookmarkEnd w:id="80"/>
    </w:p>
    <w:p w14:paraId="766427A5" w14:textId="77777777" w:rsidR="00AB61D3" w:rsidRPr="00AB61D3" w:rsidRDefault="00AB61D3">
      <w:pPr>
        <w:numPr>
          <w:ilvl w:val="0"/>
          <w:numId w:val="8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(and/or any subcontractor) must ensure IT applications designed and developed for end users (including mobile applications and software licenses) run in the standard user context without requiring elevated administrative privileges.</w:t>
      </w:r>
    </w:p>
    <w:p w14:paraId="7B51DE79" w14:textId="77777777" w:rsidR="00AB61D3" w:rsidRPr="00AB61D3" w:rsidRDefault="00AB61D3">
      <w:pPr>
        <w:numPr>
          <w:ilvl w:val="0"/>
          <w:numId w:val="8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(and/or any subcontractor) must follow secure coding best practice requirements, as directed by United States Computer Emergency Readiness Team (US-CERT) specified standards and the Open Web Application Security Project (OWASP), that will limit system software vulnerability exploits.</w:t>
      </w:r>
    </w:p>
    <w:p w14:paraId="0ED0B9C7" w14:textId="77777777" w:rsidR="00AB61D3" w:rsidRPr="00AB61D3" w:rsidRDefault="00AB61D3">
      <w:pPr>
        <w:numPr>
          <w:ilvl w:val="0"/>
          <w:numId w:val="8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(and/or any subcontractor) must ensure that computer software developed on behalf of HHS or tailored from an open-source product, is fully functional and operates correctly on systems configured in accordance with government policy and federal configuration standards. The contractor shall test applicable products and versions with all relevant and current updates and patches updated prior to installing in the HHS environment. No sensitive data must be used during software testing.</w:t>
      </w:r>
    </w:p>
    <w:p w14:paraId="7873B778" w14:textId="5A19D61D" w:rsidR="00AB61D3" w:rsidRDefault="00AB61D3">
      <w:pPr>
        <w:numPr>
          <w:ilvl w:val="0"/>
          <w:numId w:val="8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(and/or any subcontractor) must protect information that is deemed sensitive from unauthorized disclosure to persons, organizations or subcontractors who do not have a need to know the information. Information which, either alone or when compared with other reasonably-available information, is deemed sensitive or proprietary by HHS shall be protected as instructed in accordance with the magnitude of the loss or harm that could result from inadvertent or deliberate disclosure, alteration, or destruction of the data. This language also applies to all subcontractors that are performing under this contract.</w:t>
      </w:r>
    </w:p>
    <w:p w14:paraId="2C380E7F" w14:textId="77777777" w:rsidR="00F119DF" w:rsidRPr="00AB61D3" w:rsidRDefault="00F119DF" w:rsidP="00F119DF">
      <w:pPr>
        <w:spacing w:before="10" w:after="0" w:line="240" w:lineRule="auto"/>
        <w:ind w:left="720"/>
        <w:rPr>
          <w:rFonts w:ascii="Calibri" w:eastAsia="Calibri" w:hAnsi="Calibri" w:cs="Times New Roman"/>
          <w:szCs w:val="24"/>
        </w:rPr>
      </w:pPr>
    </w:p>
    <w:p w14:paraId="0A526EEF" w14:textId="0B1763D0" w:rsidR="00AB61D3" w:rsidRPr="00AB61D3" w:rsidRDefault="00F90BC3"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w:t>
      </w:r>
      <w:r w:rsidR="00AB61D3"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2FCDC13" w14:textId="77777777" w:rsidTr="00CD55E8">
        <w:trPr>
          <w:cantSplit/>
        </w:trPr>
        <w:tc>
          <w:tcPr>
            <w:tcW w:w="9700" w:type="dxa"/>
            <w:shd w:val="clear" w:color="auto" w:fill="F3F3F3"/>
          </w:tcPr>
          <w:p w14:paraId="17766F83" w14:textId="3C69704C"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FOR PROCUREMENT INVOLVING PHYSICAL ACCESS TO GOVERNMENT CONTROLLED FACILITIES</w:t>
            </w:r>
            <w:r w:rsidR="00F119DF">
              <w:rPr>
                <w:rFonts w:ascii="Calibri" w:eastAsia="Calibri" w:hAnsi="Calibri" w:cs="Times New Roman"/>
                <w:szCs w:val="24"/>
              </w:rPr>
              <w:t>.</w:t>
            </w:r>
            <w:r w:rsidRPr="00AB61D3">
              <w:rPr>
                <w:rFonts w:ascii="Calibri" w:eastAsia="Calibri" w:hAnsi="Calibri" w:cs="Times New Roman"/>
                <w:szCs w:val="24"/>
              </w:rPr>
              <w:t>)****</w:t>
            </w:r>
          </w:p>
          <w:p w14:paraId="35A0C045" w14:textId="4C23D4B9"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NOTE: For procurements involving physical access to government facilities, selected language from "Procurement Requiring Information Security and/or Physical Access Security"</w:t>
            </w:r>
            <w:r w:rsidR="00F119DF">
              <w:rPr>
                <w:rFonts w:ascii="Calibri" w:eastAsia="Calibri" w:hAnsi="Calibri" w:cs="Times New Roman"/>
                <w:szCs w:val="24"/>
              </w:rPr>
              <w:t xml:space="preserve"> </w:t>
            </w:r>
            <w:r w:rsidRPr="00AB61D3">
              <w:rPr>
                <w:rFonts w:ascii="Calibri" w:eastAsia="Calibri" w:hAnsi="Calibri" w:cs="Times New Roman"/>
                <w:szCs w:val="24"/>
              </w:rPr>
              <w:t>may apply. This includes, but not limited to security awareness, incident response, and HSPD-12. Consult with the NIH Information Systems Security Officer (ISSO), the NIH Office of Senior Official for Privacy (SOP) and other relevant stakeholders to select applicable language.</w:t>
            </w:r>
          </w:p>
        </w:tc>
      </w:tr>
    </w:tbl>
    <w:p w14:paraId="6993A9E7" w14:textId="68A0D0E9" w:rsidR="00AB61D3" w:rsidRPr="00AB61D3" w:rsidRDefault="00AB61D3" w:rsidP="00AB61D3">
      <w:pPr>
        <w:keepNext/>
        <w:spacing w:before="200" w:after="100" w:line="240" w:lineRule="auto"/>
        <w:ind w:left="360"/>
        <w:outlineLvl w:val="4"/>
        <w:rPr>
          <w:rFonts w:ascii="Calibri" w:eastAsia="Calibri" w:hAnsi="Calibri" w:cs="Calibri"/>
          <w:b/>
          <w:bCs/>
          <w:sz w:val="18"/>
          <w:szCs w:val="18"/>
        </w:rPr>
      </w:pPr>
      <w:bookmarkStart w:id="81" w:name="_Toc563759"/>
      <w:r w:rsidRPr="00AB61D3">
        <w:rPr>
          <w:rFonts w:ascii="Calibri" w:eastAsia="Calibri" w:hAnsi="Calibri" w:cs="Calibri"/>
          <w:b/>
          <w:bCs/>
          <w:szCs w:val="24"/>
        </w:rPr>
        <w:t>ARTICLE H.5</w:t>
      </w:r>
      <w:r w:rsidR="009D20E0">
        <w:rPr>
          <w:rFonts w:ascii="Calibri" w:eastAsia="Calibri" w:hAnsi="Calibri" w:cs="Calibri"/>
          <w:b/>
          <w:bCs/>
          <w:szCs w:val="24"/>
        </w:rPr>
        <w:t>8</w:t>
      </w:r>
      <w:r w:rsidRPr="00AB61D3">
        <w:rPr>
          <w:rFonts w:ascii="Calibri" w:eastAsia="Calibri" w:hAnsi="Calibri" w:cs="Calibri"/>
          <w:b/>
          <w:bCs/>
          <w:szCs w:val="24"/>
        </w:rPr>
        <w:t>.5.4. PHYSICAL ACCESS TO GOVERNMENT CONTROLLED FACILITIES</w:t>
      </w:r>
      <w:bookmarkEnd w:id="81"/>
    </w:p>
    <w:p w14:paraId="60E9FD6D" w14:textId="3405DF10"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Refer to section H clause- Government Information and Physical Access Security.</w:t>
      </w:r>
    </w:p>
    <w:p w14:paraId="604B3F47" w14:textId="77777777" w:rsidR="00F119DF" w:rsidRPr="00AB61D3" w:rsidRDefault="00F119DF" w:rsidP="00AB61D3">
      <w:pPr>
        <w:spacing w:before="25" w:after="15" w:line="240" w:lineRule="auto"/>
        <w:ind w:left="360"/>
        <w:rPr>
          <w:rFonts w:ascii="Calibri" w:eastAsia="Calibri" w:hAnsi="Calibri" w:cs="Times New Roman"/>
          <w:szCs w:val="24"/>
        </w:rPr>
      </w:pPr>
    </w:p>
    <w:p w14:paraId="0BAC17C4" w14:textId="68B92C74" w:rsidR="00AB61D3" w:rsidRPr="00AB61D3" w:rsidRDefault="00F90BC3"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w:t>
      </w:r>
      <w:r w:rsidR="00AB61D3"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914B3CC" w14:textId="77777777" w:rsidTr="00CD55E8">
        <w:trPr>
          <w:cantSplit/>
        </w:trPr>
        <w:tc>
          <w:tcPr>
            <w:tcW w:w="9700" w:type="dxa"/>
            <w:shd w:val="clear" w:color="auto" w:fill="F3F3F3"/>
          </w:tcPr>
          <w:p w14:paraId="64187385" w14:textId="713795CE" w:rsidR="00AB61D3" w:rsidRPr="00AB61D3" w:rsidRDefault="00AB61D3" w:rsidP="00F119DF">
            <w:pPr>
              <w:spacing w:before="15" w:after="25" w:line="240" w:lineRule="auto"/>
              <w:jc w:val="center"/>
              <w:rPr>
                <w:rFonts w:ascii="Calibri" w:eastAsia="Calibri" w:hAnsi="Calibri" w:cs="Times New Roman"/>
                <w:szCs w:val="24"/>
              </w:rPr>
            </w:pPr>
            <w:r w:rsidRPr="00AB61D3">
              <w:rPr>
                <w:rFonts w:ascii="Calibri" w:eastAsia="Calibri" w:hAnsi="Calibri" w:cs="Times New Roman"/>
                <w:szCs w:val="24"/>
              </w:rPr>
              <w:t>****(USE BELOW IN ALL CONTRACTS AND ORDERS</w:t>
            </w:r>
            <w:r w:rsidR="005365D9">
              <w:rPr>
                <w:rFonts w:ascii="Calibri" w:eastAsia="Calibri" w:hAnsi="Calibri" w:cs="Times New Roman"/>
                <w:szCs w:val="24"/>
              </w:rPr>
              <w:t>.</w:t>
            </w:r>
            <w:r w:rsidRPr="00AB61D3">
              <w:rPr>
                <w:rFonts w:ascii="Calibri" w:eastAsia="Calibri" w:hAnsi="Calibri" w:cs="Times New Roman"/>
                <w:szCs w:val="24"/>
              </w:rPr>
              <w:t>)****</w:t>
            </w:r>
          </w:p>
        </w:tc>
      </w:tr>
    </w:tbl>
    <w:p w14:paraId="4A4263F6" w14:textId="256D07CD"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82" w:name="_Toc563769"/>
      <w:r w:rsidRPr="00AB61D3">
        <w:rPr>
          <w:rFonts w:ascii="Calibri" w:eastAsia="Calibri" w:hAnsi="Calibri" w:cs="Calibri"/>
          <w:b/>
          <w:bCs/>
          <w:szCs w:val="24"/>
        </w:rPr>
        <w:lastRenderedPageBreak/>
        <w:t>ARTICLE H.5</w:t>
      </w:r>
      <w:r w:rsidR="009D20E0">
        <w:rPr>
          <w:rFonts w:ascii="Calibri" w:eastAsia="Calibri" w:hAnsi="Calibri" w:cs="Calibri"/>
          <w:b/>
          <w:bCs/>
          <w:szCs w:val="24"/>
        </w:rPr>
        <w:t>9</w:t>
      </w:r>
      <w:r w:rsidRPr="00AB61D3">
        <w:rPr>
          <w:rFonts w:ascii="Calibri" w:eastAsia="Calibri" w:hAnsi="Calibri" w:cs="Calibri"/>
          <w:b/>
          <w:bCs/>
          <w:szCs w:val="24"/>
        </w:rPr>
        <w:t xml:space="preserve">. ELECTRONIC AND INFORMATION TECHNOLOGY ACCESSIBILITY, HHSAR 352.239-74 </w:t>
      </w:r>
      <w:r w:rsidRPr="004228AF">
        <w:rPr>
          <w:rFonts w:ascii="Calibri" w:eastAsia="Calibri" w:hAnsi="Calibri" w:cs="Calibri"/>
          <w:szCs w:val="24"/>
        </w:rPr>
        <w:t>(December 2015)</w:t>
      </w:r>
      <w:bookmarkEnd w:id="82"/>
      <w:r w:rsidR="005365D9" w:rsidRPr="004228AF">
        <w:rPr>
          <w:rFonts w:ascii="Calibri" w:eastAsia="Calibri" w:hAnsi="Calibri" w:cs="Calibri"/>
          <w:szCs w:val="24"/>
        </w:rPr>
        <w:t>.</w:t>
      </w:r>
    </w:p>
    <w:p w14:paraId="7001BFD0" w14:textId="77777777" w:rsidR="00AB61D3" w:rsidRPr="00AB61D3" w:rsidRDefault="00AB61D3">
      <w:pPr>
        <w:numPr>
          <w:ilvl w:val="0"/>
          <w:numId w:val="84"/>
        </w:numPr>
        <w:spacing w:before="10" w:after="0" w:line="240" w:lineRule="auto"/>
        <w:rPr>
          <w:rFonts w:ascii="Calibri" w:eastAsia="Calibri" w:hAnsi="Calibri" w:cs="Times New Roman"/>
          <w:szCs w:val="24"/>
        </w:rPr>
      </w:pPr>
      <w:r w:rsidRPr="00AB61D3">
        <w:rPr>
          <w:rFonts w:ascii="Calibri" w:eastAsia="Calibri" w:hAnsi="Calibri" w:cs="Times New Roman"/>
          <w:szCs w:val="24"/>
        </w:rPr>
        <w:t>Pursuant to Section 508 of the Rehabilitation Act of 1973(29 U.S.C. 794d), as amended by the Workforce Investment Act of 1998, all electronic and information technology (EIT) supplies and services developed, acquired, or maintained under this contract or order must comply with the "Architectural and Transportation Barriers Compliance Board Electronic and Information Technology (EIT) Accessibility Standards'' set forth by the Architectural and Transportation Barriers Compliance Board (also referred to as the "Access Board'') in 36 CFR part 1194. Information about Section 508 is available at</w:t>
      </w:r>
      <w:hyperlink r:id="rId119"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https://www.hhs.gov/web/section-508/index.html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The complete text of Section 508 Final Provisions can be accessed at</w:t>
      </w:r>
      <w:hyperlink r:id="rId12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https://www.access-board.gov/ict.html</w:t>
        </w:r>
        <w:r w:rsidRPr="00AB61D3">
          <w:rPr>
            <w:rFonts w:ascii="Calibri" w:eastAsia="Calibri" w:hAnsi="Calibri" w:cs="Times New Roman"/>
            <w:szCs w:val="24"/>
          </w:rPr>
          <w:t xml:space="preserve"> </w:t>
        </w:r>
      </w:hyperlink>
      <w:r w:rsidRPr="00AB61D3">
        <w:rPr>
          <w:rFonts w:ascii="Calibri" w:eastAsia="Calibri" w:hAnsi="Calibri" w:cs="Times New Roman"/>
          <w:szCs w:val="24"/>
        </w:rPr>
        <w:t>.</w:t>
      </w:r>
    </w:p>
    <w:p w14:paraId="0E287A8A" w14:textId="77777777" w:rsidR="00AB61D3" w:rsidRPr="00AB61D3" w:rsidRDefault="00AB61D3">
      <w:pPr>
        <w:numPr>
          <w:ilvl w:val="0"/>
          <w:numId w:val="84"/>
        </w:numPr>
        <w:spacing w:before="10" w:after="0" w:line="240" w:lineRule="auto"/>
        <w:rPr>
          <w:rFonts w:ascii="Calibri" w:eastAsia="Calibri" w:hAnsi="Calibri" w:cs="Times New Roman"/>
          <w:szCs w:val="24"/>
        </w:rPr>
      </w:pPr>
      <w:r w:rsidRPr="00AB61D3">
        <w:rPr>
          <w:rFonts w:ascii="Calibri" w:eastAsia="Calibri" w:hAnsi="Calibri" w:cs="Times New Roman"/>
          <w:szCs w:val="24"/>
        </w:rPr>
        <w:t>The Section 508 accessibility standards applicable to this contract or order are identified in the Statement of Work or Specification or Performance Work Statement. The contractor must provide any necessary updates to the submitted HHS Product Assessment Template(s) at the end of each contract or order exceeding the simplified acquisition threshold (see FAR 2.101) when the contract or order duration is one year or less.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41F1A9DE" w14:textId="77777777" w:rsidR="00AB61D3" w:rsidRPr="00AB61D3" w:rsidRDefault="00AB61D3">
      <w:pPr>
        <w:numPr>
          <w:ilvl w:val="0"/>
          <w:numId w:val="84"/>
        </w:numPr>
        <w:spacing w:before="10" w:after="0" w:line="240" w:lineRule="auto"/>
        <w:rPr>
          <w:rFonts w:ascii="Calibri" w:eastAsia="Calibri" w:hAnsi="Calibri" w:cs="Times New Roman"/>
          <w:szCs w:val="24"/>
        </w:rPr>
      </w:pPr>
      <w:r w:rsidRPr="00AB61D3">
        <w:rPr>
          <w:rFonts w:ascii="Calibri" w:eastAsia="Calibri" w:hAnsi="Calibri" w:cs="Times New Roman"/>
          <w:szCs w:val="24"/>
        </w:rPr>
        <w:t>The Section 508 accessibility standards applicable to this contract are: (Contract staff must list applicable standards)</w:t>
      </w:r>
    </w:p>
    <w:p w14:paraId="6F0E8A27" w14:textId="77777777" w:rsidR="00AB61D3" w:rsidRPr="00AB61D3" w:rsidRDefault="00AB61D3">
      <w:pPr>
        <w:numPr>
          <w:ilvl w:val="0"/>
          <w:numId w:val="84"/>
        </w:numPr>
        <w:spacing w:before="10" w:after="0" w:line="240" w:lineRule="auto"/>
        <w:rPr>
          <w:rFonts w:ascii="Calibri" w:eastAsia="Calibri" w:hAnsi="Calibri" w:cs="Times New Roman"/>
          <w:szCs w:val="24"/>
        </w:rPr>
      </w:pPr>
      <w:r w:rsidRPr="00AB61D3">
        <w:rPr>
          <w:rFonts w:ascii="Calibri" w:eastAsia="Calibri" w:hAnsi="Calibri" w:cs="Times New Roman"/>
          <w:szCs w:val="24"/>
        </w:rPr>
        <w:t>In the event of a modification(s) to this contract or order, which adds new EIT supplies or services or revises the type of, or specifications for, supplies or services, the Contracting Officer may require that the contractor submit a completed HHS Section 508 Product Assessment Template and any other additional information necessary to assist the Government in determining that the EIT supplies or services conform to Section 508 accessibility standards. Instructions for documenting accessibility via the HHS Section 508 Product Assessment Template may be found under Section 508 policy on the HHS Web site: (</w:t>
      </w:r>
      <w:hyperlink r:id="rId12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https://www.hhs.gov/web/section-508/index.html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1BD6F893" w14:textId="093BAFB6" w:rsidR="00AB61D3" w:rsidRPr="00AB61D3" w:rsidRDefault="00AB61D3">
      <w:pPr>
        <w:numPr>
          <w:ilvl w:val="0"/>
          <w:numId w:val="84"/>
        </w:numPr>
        <w:spacing w:before="10" w:after="0" w:line="240" w:lineRule="auto"/>
        <w:rPr>
          <w:rFonts w:ascii="Calibri" w:eastAsia="Calibri" w:hAnsi="Calibri" w:cs="Times New Roman"/>
          <w:szCs w:val="24"/>
        </w:rPr>
      </w:pPr>
      <w:r w:rsidRPr="00AB61D3">
        <w:rPr>
          <w:rFonts w:ascii="Calibri" w:eastAsia="Calibri" w:hAnsi="Calibri" w:cs="Times New Roman"/>
          <w:szCs w:val="24"/>
        </w:rPr>
        <w:t>If this is an Indefinite Delivery contract, a Blanket Purchase Agreement or a Basic Ordering Agreement, the task/delivery order requests that include EIT supplies or services will define the specifications and accessibility standards for the order. In those cases, the Contractor may be required to provide a completed HHS Section 508 Product Assessment Template and any other additional information necessary to assist the Government in determining that the EIT supplies or services conform to Section 508 accessibility standards. Instructions for documenting accessibility via the HHS Section 508 Product Assessment Template may be found at</w:t>
      </w:r>
      <w:hyperlink r:id="rId12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https://www.hhs.gov/web/section-508/index.html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xml:space="preserve">If it is determined by the Government that EIT supplies and services </w:t>
      </w:r>
      <w:r w:rsidRPr="00AB61D3">
        <w:rPr>
          <w:rFonts w:ascii="Calibri" w:eastAsia="Calibri" w:hAnsi="Calibri" w:cs="Times New Roman"/>
          <w:szCs w:val="24"/>
        </w:rPr>
        <w:lastRenderedPageBreak/>
        <w:t>provided by the Contractor do not conform to the described accessibility standards in the provided documentation, remediation of the supplies or services to the level of conformance specified in the contract will be the responsibility of the Contractor at its own expense.</w:t>
      </w:r>
    </w:p>
    <w:p w14:paraId="210AE35D" w14:textId="57A769A0" w:rsidR="00AB61D3" w:rsidRDefault="00AB61D3" w:rsidP="00F119DF">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szCs w:val="24"/>
        </w:rPr>
        <w:t>(End of clause)</w:t>
      </w:r>
      <w:r w:rsidR="000A6FB3">
        <w:rPr>
          <w:rFonts w:ascii="Calibri" w:eastAsia="Calibri" w:hAnsi="Calibri" w:cs="Times New Roman"/>
          <w:szCs w:val="24"/>
        </w:rPr>
        <w:t>.</w:t>
      </w:r>
    </w:p>
    <w:p w14:paraId="025AEF58" w14:textId="77777777" w:rsidR="00F119DF" w:rsidRPr="00AB61D3" w:rsidRDefault="00F119DF" w:rsidP="00F119DF">
      <w:pPr>
        <w:spacing w:before="25" w:after="15" w:line="240" w:lineRule="auto"/>
        <w:ind w:left="360"/>
        <w:jc w:val="center"/>
        <w:rPr>
          <w:rFonts w:ascii="Calibri" w:eastAsia="Calibri" w:hAnsi="Calibri" w:cs="Times New Roman"/>
          <w:szCs w:val="24"/>
        </w:rPr>
      </w:pPr>
    </w:p>
    <w:p w14:paraId="39C136F6" w14:textId="38BC3197" w:rsidR="00AB61D3" w:rsidRPr="00AB61D3" w:rsidRDefault="00F90BC3"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w:t>
      </w:r>
      <w:r w:rsidR="00AB61D3"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12B0E9B" w14:textId="77777777" w:rsidTr="00CD55E8">
        <w:trPr>
          <w:cantSplit/>
        </w:trPr>
        <w:tc>
          <w:tcPr>
            <w:tcW w:w="9700" w:type="dxa"/>
            <w:shd w:val="clear" w:color="auto" w:fill="F3F3F3"/>
          </w:tcPr>
          <w:p w14:paraId="44663C7B" w14:textId="69CD3B56" w:rsidR="00AB61D3" w:rsidRPr="00AB61D3" w:rsidRDefault="00AB61D3" w:rsidP="00070584">
            <w:pPr>
              <w:spacing w:before="15" w:after="25" w:line="240" w:lineRule="auto"/>
              <w:jc w:val="center"/>
              <w:rPr>
                <w:rFonts w:ascii="Calibri" w:eastAsia="Calibri" w:hAnsi="Calibri" w:cs="Times New Roman"/>
                <w:szCs w:val="24"/>
              </w:rPr>
            </w:pPr>
            <w:r w:rsidRPr="00AB61D3">
              <w:rPr>
                <w:rFonts w:ascii="Calibri" w:eastAsia="Calibri" w:hAnsi="Calibri" w:cs="Times New Roman"/>
                <w:szCs w:val="24"/>
              </w:rPr>
              <w:t>****(USE IN ALL SOLICITATIONS</w:t>
            </w:r>
            <w:r w:rsidR="005365D9">
              <w:rPr>
                <w:rFonts w:ascii="Calibri" w:eastAsia="Calibri" w:hAnsi="Calibri" w:cs="Times New Roman"/>
                <w:szCs w:val="24"/>
              </w:rPr>
              <w:t>.</w:t>
            </w:r>
            <w:r w:rsidRPr="00AB61D3">
              <w:rPr>
                <w:rFonts w:ascii="Calibri" w:eastAsia="Calibri" w:hAnsi="Calibri" w:cs="Times New Roman"/>
                <w:szCs w:val="24"/>
              </w:rPr>
              <w:t>)****</w:t>
            </w:r>
          </w:p>
        </w:tc>
      </w:tr>
    </w:tbl>
    <w:p w14:paraId="0BDC1492" w14:textId="4B255190"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83" w:name="_Toc563779"/>
      <w:r w:rsidRPr="00AB61D3">
        <w:rPr>
          <w:rFonts w:ascii="Calibri" w:eastAsia="Calibri" w:hAnsi="Calibri" w:cs="Calibri"/>
          <w:b/>
          <w:bCs/>
          <w:szCs w:val="24"/>
        </w:rPr>
        <w:t>ARTICLE H.</w:t>
      </w:r>
      <w:r w:rsidR="009D20E0">
        <w:rPr>
          <w:rFonts w:ascii="Calibri" w:eastAsia="Calibri" w:hAnsi="Calibri" w:cs="Calibri"/>
          <w:b/>
          <w:bCs/>
          <w:szCs w:val="24"/>
        </w:rPr>
        <w:t>60</w:t>
      </w:r>
      <w:r w:rsidRPr="00AB61D3">
        <w:rPr>
          <w:rFonts w:ascii="Calibri" w:eastAsia="Calibri" w:hAnsi="Calibri" w:cs="Calibri"/>
          <w:b/>
          <w:bCs/>
          <w:szCs w:val="24"/>
        </w:rPr>
        <w:t xml:space="preserve">. ELECTRONIC AND INFORMATION TECHNOLOGY ACCESSIBILITY NOTICE HHSAR 352.239-73 </w:t>
      </w:r>
      <w:r w:rsidRPr="00273E8A">
        <w:rPr>
          <w:rFonts w:ascii="Calibri" w:eastAsia="Calibri" w:hAnsi="Calibri" w:cs="Calibri"/>
          <w:szCs w:val="24"/>
        </w:rPr>
        <w:t>(December 2015)</w:t>
      </w:r>
      <w:bookmarkEnd w:id="83"/>
      <w:r w:rsidR="005365D9" w:rsidRPr="00273E8A">
        <w:rPr>
          <w:rFonts w:ascii="Calibri" w:eastAsia="Calibri" w:hAnsi="Calibri" w:cs="Calibri"/>
          <w:szCs w:val="24"/>
        </w:rPr>
        <w:t>.</w:t>
      </w:r>
    </w:p>
    <w:p w14:paraId="150DEABA" w14:textId="77777777" w:rsidR="00AB61D3" w:rsidRPr="00AB61D3" w:rsidRDefault="00AB61D3">
      <w:pPr>
        <w:numPr>
          <w:ilvl w:val="0"/>
          <w:numId w:val="85"/>
        </w:numPr>
        <w:spacing w:before="10" w:after="0" w:line="240" w:lineRule="auto"/>
        <w:rPr>
          <w:rFonts w:ascii="Calibri" w:eastAsia="Calibri" w:hAnsi="Calibri" w:cs="Times New Roman"/>
          <w:szCs w:val="24"/>
        </w:rPr>
      </w:pPr>
      <w:r w:rsidRPr="00AB61D3">
        <w:rPr>
          <w:rFonts w:ascii="Calibri" w:eastAsia="Calibri" w:hAnsi="Calibri" w:cs="Times New Roman"/>
          <w:szCs w:val="24"/>
        </w:rPr>
        <w:t>Section 508 of the Rehabilitation Act of 1973 ( 29 U.S.C. 794d), as amended by the Workforce Investment Act of 1998 and the Architectural and Transportation Barriers Compliance Board Electronic and Information ( EIT) Accessibility Standards ( 36 CFR part 1194), require that when Federal agencies develop, procure, maintain, or use electronic and information technology, Federal employees with disabilities have access to and use of information and data that is comparable to the access and use by Federal employees who are not individuals with disabilities, unless an undue burden would be imposed on the agency. 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51F29233" w14:textId="3D18F2E3" w:rsidR="00AB61D3" w:rsidRPr="00AB61D3" w:rsidRDefault="00AB61D3">
      <w:pPr>
        <w:numPr>
          <w:ilvl w:val="0"/>
          <w:numId w:val="85"/>
        </w:numPr>
        <w:spacing w:before="10" w:after="0" w:line="240" w:lineRule="auto"/>
        <w:rPr>
          <w:rFonts w:ascii="Calibri" w:eastAsia="Calibri" w:hAnsi="Calibri" w:cs="Times New Roman"/>
          <w:szCs w:val="24"/>
        </w:rPr>
      </w:pPr>
      <w:r w:rsidRPr="00AB61D3">
        <w:rPr>
          <w:rFonts w:ascii="Calibri" w:eastAsia="Calibri" w:hAnsi="Calibri" w:cs="Times New Roman"/>
          <w:szCs w:val="24"/>
        </w:rPr>
        <w:t>Accordingly, any offeror responding to this solicitation must comply with established HHS EIT accessibility standards. Information about Section 508 is available at</w:t>
      </w:r>
      <w:hyperlink r:id="rId12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https://www.hhs.gov/web/section-508/index.html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The complete text of the Section 508 Final Provisions can be accessed at</w:t>
      </w:r>
      <w:hyperlink r:id="rId12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https://www.hhs.gov/web/section-508/index.html</w:t>
        </w:r>
        <w:r w:rsidRPr="00AB61D3">
          <w:rPr>
            <w:rFonts w:ascii="Calibri" w:eastAsia="Calibri" w:hAnsi="Calibri" w:cs="Times New Roman"/>
            <w:szCs w:val="24"/>
          </w:rPr>
          <w:t xml:space="preserve"> </w:t>
        </w:r>
      </w:hyperlink>
      <w:r w:rsidR="00F16F3F">
        <w:rPr>
          <w:rFonts w:ascii="Calibri" w:eastAsia="Calibri" w:hAnsi="Calibri" w:cs="Times New Roman"/>
          <w:szCs w:val="24"/>
        </w:rPr>
        <w:t>.</w:t>
      </w:r>
    </w:p>
    <w:p w14:paraId="61DF83F2" w14:textId="77777777" w:rsidR="00AB61D3" w:rsidRPr="00AB61D3" w:rsidRDefault="00AB61D3">
      <w:pPr>
        <w:numPr>
          <w:ilvl w:val="0"/>
          <w:numId w:val="85"/>
        </w:numPr>
        <w:spacing w:before="10" w:after="0" w:line="240" w:lineRule="auto"/>
        <w:rPr>
          <w:rFonts w:ascii="Calibri" w:eastAsia="Calibri" w:hAnsi="Calibri" w:cs="Times New Roman"/>
          <w:szCs w:val="24"/>
        </w:rPr>
      </w:pPr>
      <w:r w:rsidRPr="00AB61D3">
        <w:rPr>
          <w:rFonts w:ascii="Calibri" w:eastAsia="Calibri" w:hAnsi="Calibri" w:cs="Times New Roman"/>
          <w:szCs w:val="24"/>
        </w:rPr>
        <w:t>The Section 508 accessibility standards applicable to this solicitation are stated in the clause at 352.239-74, Electronic and Information Technology Accessibility. In order to facilitate the Government's determination whether proposed EIT supplies meet applicable Section 508 accessibility standards, offerors must submit an HHS Section 508 Product Assessment Template, in accordance with its completion instructions. The purpose of the template is to assist HHS acquisition and program officials in determining whether proposed EIT supplies conform to applicable Section 508 accessibility standards. The template allows offerors or developers to self- evaluate their supplies and document-- in detail-- whether they conform to a specific Section 508 accessibility standard, and any underway remediation efforts addressing conformance issues. Instructions for preparing the HHS Section 508 Evaluation Template are available under Section 508 policy on the HHS Web site</w:t>
      </w:r>
      <w:hyperlink r:id="rId12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https://www.hhs.gov/web/section-508/index.html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xml:space="preserve">. In order to facilitate the Government's determination whether proposed EIT services meet applicable Section 508 accessibility standards, offerors must provide enough information to assist the Government in determining that the EIT </w:t>
      </w:r>
      <w:r w:rsidRPr="00AB61D3">
        <w:rPr>
          <w:rFonts w:ascii="Calibri" w:eastAsia="Calibri" w:hAnsi="Calibri" w:cs="Times New Roman"/>
          <w:szCs w:val="24"/>
        </w:rPr>
        <w:lastRenderedPageBreak/>
        <w:t>services conform to Section 508 accessibility standards, including any underway remediation efforts addressing conformance issues.</w:t>
      </w:r>
    </w:p>
    <w:p w14:paraId="56D5B773" w14:textId="012AC982" w:rsidR="00AB61D3" w:rsidRDefault="00AB61D3">
      <w:pPr>
        <w:numPr>
          <w:ilvl w:val="0"/>
          <w:numId w:val="85"/>
        </w:numPr>
        <w:spacing w:before="10" w:after="0" w:line="240" w:lineRule="auto"/>
        <w:rPr>
          <w:rFonts w:ascii="Calibri" w:eastAsia="Calibri" w:hAnsi="Calibri" w:cs="Times New Roman"/>
          <w:szCs w:val="24"/>
        </w:rPr>
      </w:pPr>
      <w:r w:rsidRPr="00AB61D3">
        <w:rPr>
          <w:rFonts w:ascii="Calibri" w:eastAsia="Calibri" w:hAnsi="Calibri" w:cs="Times New Roman"/>
          <w:szCs w:val="24"/>
        </w:rPr>
        <w:t>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7D0D6DE1" w14:textId="77777777" w:rsidR="00070584" w:rsidRDefault="00070584" w:rsidP="00F119DF">
      <w:pPr>
        <w:spacing w:before="25" w:after="15" w:line="240" w:lineRule="auto"/>
        <w:jc w:val="center"/>
        <w:rPr>
          <w:rFonts w:ascii="Calibri" w:eastAsia="Calibri" w:hAnsi="Calibri" w:cs="Times New Roman"/>
          <w:szCs w:val="24"/>
        </w:rPr>
      </w:pPr>
    </w:p>
    <w:p w14:paraId="5FEB9D21" w14:textId="4C8C12F7" w:rsidR="00AB61D3" w:rsidRDefault="00AB61D3" w:rsidP="00F119DF">
      <w:pPr>
        <w:spacing w:before="25" w:after="15" w:line="240" w:lineRule="auto"/>
        <w:jc w:val="center"/>
        <w:rPr>
          <w:rFonts w:ascii="Calibri" w:eastAsia="Calibri" w:hAnsi="Calibri" w:cs="Times New Roman"/>
          <w:szCs w:val="24"/>
        </w:rPr>
      </w:pPr>
      <w:r w:rsidRPr="00AB61D3">
        <w:rPr>
          <w:rFonts w:ascii="Calibri" w:eastAsia="Calibri" w:hAnsi="Calibri" w:cs="Times New Roman"/>
          <w:szCs w:val="24"/>
        </w:rPr>
        <w:t>(End of provision)</w:t>
      </w:r>
      <w:r w:rsidR="000A6FB3">
        <w:rPr>
          <w:rFonts w:ascii="Calibri" w:eastAsia="Calibri" w:hAnsi="Calibri" w:cs="Times New Roman"/>
          <w:szCs w:val="24"/>
        </w:rPr>
        <w:t>.</w:t>
      </w:r>
    </w:p>
    <w:p w14:paraId="2E2E68CA" w14:textId="77777777" w:rsidR="00F119DF" w:rsidRPr="00AB61D3" w:rsidRDefault="00F119DF" w:rsidP="00F119DF">
      <w:pPr>
        <w:spacing w:before="25" w:after="15" w:line="240" w:lineRule="auto"/>
        <w:jc w:val="center"/>
        <w:rPr>
          <w:rFonts w:ascii="Calibri" w:eastAsia="Calibri" w:hAnsi="Calibri" w:cs="Times New Roman"/>
          <w:szCs w:val="24"/>
        </w:rPr>
      </w:pPr>
    </w:p>
    <w:p w14:paraId="6CF7D97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"HHS Section 508 Product Assessment Template (PAT)" updated to the "Voluntary Product Accessibility Template (VPAT)" is included in SECTION J - List of Attachments, of this solicitation.</w:t>
      </w:r>
    </w:p>
    <w:p w14:paraId="7B5ED2A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7FC4D08B" w14:textId="1F33ECB5" w:rsidR="00AB61D3" w:rsidRPr="00AB61D3" w:rsidRDefault="00F90BC3"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w:t>
      </w:r>
      <w:r w:rsidR="00AB61D3"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AAB1799" w14:textId="77777777" w:rsidTr="00CD55E8">
        <w:trPr>
          <w:cantSplit/>
        </w:trPr>
        <w:tc>
          <w:tcPr>
            <w:tcW w:w="9700" w:type="dxa"/>
            <w:shd w:val="clear" w:color="auto" w:fill="F3F3F3"/>
          </w:tcPr>
          <w:p w14:paraId="3C817063" w14:textId="6516EE41"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(USE BELOW IN SOLICITATIONS AND CONTRACTS THAT INVOLVE THE DEVELOPMENT, MAINTENANCE, AND/OR DISTRIBUTION OF NIH SPONSORED COMMUNICATION MATERIALS AND/OR SERVICES. THESE INCLUDE WEBSITES, PRINTED PRODUCTS, CAMPAIGN MATERIALS, AND PRODUCTS BEARING FEDERAL MARKS, TRADEMARKS, AND LOGOS.</w:t>
            </w:r>
            <w:r w:rsidR="00F119DF" w:rsidRPr="00AB61D3">
              <w:rPr>
                <w:rFonts w:ascii="Calibri" w:eastAsia="Calibri" w:hAnsi="Calibri" w:cs="Times New Roman"/>
                <w:szCs w:val="24"/>
              </w:rPr>
              <w:t>)****</w:t>
            </w:r>
          </w:p>
          <w:p w14:paraId="4CC16499" w14:textId="001B8480"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i/>
                <w:szCs w:val="24"/>
              </w:rPr>
              <w:t>Note to Contracting Officer and Contract Specialist:</w:t>
            </w:r>
            <w:r w:rsidRPr="00AB61D3">
              <w:rPr>
                <w:rFonts w:ascii="Calibri" w:eastAsia="Calibri" w:hAnsi="Calibri" w:cs="Times New Roman"/>
                <w:szCs w:val="24"/>
              </w:rPr>
              <w:t xml:space="preserve"> </w:t>
            </w:r>
            <w:r w:rsidRPr="00AB61D3">
              <w:rPr>
                <w:rFonts w:ascii="Calibri" w:eastAsia="Calibri" w:hAnsi="Calibri" w:cs="Times New Roman"/>
                <w:i/>
                <w:szCs w:val="24"/>
              </w:rPr>
              <w:t>Additional information about NIH Office of Communications and Public Liaison policy and procedures are contained in NIH Manual Chapters, which can be accessed at the following address:</w:t>
            </w:r>
            <w:r w:rsidRPr="00AB61D3">
              <w:rPr>
                <w:rFonts w:ascii="Calibri" w:eastAsia="Calibri" w:hAnsi="Calibri" w:cs="Times New Roman"/>
                <w:szCs w:val="24"/>
              </w:rPr>
              <w:t xml:space="preserve"> </w:t>
            </w:r>
            <w:hyperlink r:id="rId12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https://policymanual.nih.gov/.</w:t>
              </w:r>
              <w:r w:rsidRPr="00AB61D3">
                <w:rPr>
                  <w:rFonts w:ascii="Calibri" w:eastAsia="Calibri" w:hAnsi="Calibri" w:cs="Times New Roman"/>
                  <w:szCs w:val="24"/>
                </w:rPr>
                <w:t xml:space="preserve"> </w:t>
              </w:r>
            </w:hyperlink>
          </w:p>
          <w:p w14:paraId="323D2B3B"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INSTRUCTIONS TO COMPLETE THIS ITEM:</w:t>
            </w:r>
            <w:r w:rsidRPr="00AB61D3">
              <w:rPr>
                <w:rFonts w:ascii="Calibri" w:eastAsia="Calibri" w:hAnsi="Calibri" w:cs="Times New Roman"/>
                <w:szCs w:val="24"/>
              </w:rPr>
              <w:t xml:space="preserve"> </w:t>
            </w:r>
          </w:p>
          <w:p w14:paraId="6FB0549E" w14:textId="3C7F6CBB"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Second paragraph</w:t>
            </w:r>
            <w:r w:rsidRPr="00AB61D3">
              <w:rPr>
                <w:rFonts w:ascii="Calibri" w:eastAsia="Calibri" w:hAnsi="Calibri" w:cs="Times New Roman"/>
                <w:szCs w:val="24"/>
              </w:rPr>
              <w:t xml:space="preserve"> : Select all that contract requirements that apply.</w:t>
            </w:r>
          </w:p>
        </w:tc>
      </w:tr>
    </w:tbl>
    <w:p w14:paraId="70B53F7E" w14:textId="0CD1B210"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84" w:name="_Toc563789"/>
      <w:r w:rsidRPr="00AB61D3">
        <w:rPr>
          <w:rFonts w:ascii="Calibri" w:eastAsia="Calibri" w:hAnsi="Calibri" w:cs="Calibri"/>
          <w:b/>
          <w:bCs/>
          <w:szCs w:val="24"/>
        </w:rPr>
        <w:t>ARTICLE H.6</w:t>
      </w:r>
      <w:r w:rsidR="009D20E0">
        <w:rPr>
          <w:rFonts w:ascii="Calibri" w:eastAsia="Calibri" w:hAnsi="Calibri" w:cs="Calibri"/>
          <w:b/>
          <w:bCs/>
          <w:szCs w:val="24"/>
        </w:rPr>
        <w:t>1</w:t>
      </w:r>
      <w:r w:rsidRPr="00AB61D3">
        <w:rPr>
          <w:rFonts w:ascii="Calibri" w:eastAsia="Calibri" w:hAnsi="Calibri" w:cs="Calibri"/>
          <w:b/>
          <w:bCs/>
          <w:szCs w:val="24"/>
        </w:rPr>
        <w:t>. COMMUNICATIONS MATERIALS AND SERVICES</w:t>
      </w:r>
      <w:bookmarkEnd w:id="84"/>
    </w:p>
    <w:p w14:paraId="7451A8B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To build and maintain public trust; promote credibility and consistency; minimize consistency and frustration; and contribute to efforts aimed at leveraging reduced resources and eliminating waste in Government, the Contractor shall ensure that all materials generated and/or services provided under this contract, comply with all applicable NIH policy and procedures published by the NIH Office of Management Assessment in conjunction with the NIH Office of Communications and Public Liaison as set forth below.</w:t>
      </w:r>
    </w:p>
    <w:p w14:paraId="7BC2CD6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This acquisition requires the Contractor to:</w:t>
      </w:r>
    </w:p>
    <w:p w14:paraId="7B4E963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 ]</w:t>
      </w:r>
      <w:r w:rsidRPr="00AB61D3">
        <w:rPr>
          <w:rFonts w:ascii="Calibri" w:eastAsia="Calibri" w:hAnsi="Calibri" w:cs="Times New Roman"/>
          <w:szCs w:val="24"/>
        </w:rPr>
        <w:t xml:space="preserve">  </w:t>
      </w:r>
      <w:r w:rsidRPr="00AB61D3">
        <w:rPr>
          <w:rFonts w:ascii="Calibri" w:eastAsia="Calibri" w:hAnsi="Calibri" w:cs="Times New Roman"/>
          <w:b/>
          <w:szCs w:val="24"/>
        </w:rPr>
        <w:t>Prepare, review, and/or distribute NIH Publications and Audiovisuals.</w:t>
      </w:r>
      <w:r w:rsidRPr="00AB61D3">
        <w:rPr>
          <w:rFonts w:ascii="Calibri" w:eastAsia="Calibri" w:hAnsi="Calibri" w:cs="Times New Roman"/>
          <w:szCs w:val="24"/>
        </w:rPr>
        <w:t xml:space="preserve"> </w:t>
      </w:r>
    </w:p>
    <w:p w14:paraId="10E4FBC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NIH Policy Manual Chapter 1184, " Preparation and Clearance of Scientific, Technical, and Public Information Presented by NIH Employees or Produced for Distribution by NIH ," is applicable to this contract.</w:t>
      </w:r>
      <w:hyperlink r:id="rId12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https://policymanual.nih.gov/1184</w:t>
        </w:r>
        <w:r w:rsidRPr="00AB61D3">
          <w:rPr>
            <w:rFonts w:ascii="Calibri" w:eastAsia="Calibri" w:hAnsi="Calibri" w:cs="Times New Roman"/>
            <w:szCs w:val="24"/>
          </w:rPr>
          <w:t xml:space="preserve"> </w:t>
        </w:r>
      </w:hyperlink>
    </w:p>
    <w:p w14:paraId="3B9B74E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  ]</w:t>
      </w:r>
      <w:r w:rsidRPr="00AB61D3">
        <w:rPr>
          <w:rFonts w:ascii="Calibri" w:eastAsia="Calibri" w:hAnsi="Calibri" w:cs="Times New Roman"/>
          <w:szCs w:val="24"/>
        </w:rPr>
        <w:t xml:space="preserve">   </w:t>
      </w:r>
      <w:r w:rsidRPr="00AB61D3">
        <w:rPr>
          <w:rFonts w:ascii="Calibri" w:eastAsia="Calibri" w:hAnsi="Calibri" w:cs="Times New Roman"/>
          <w:b/>
          <w:szCs w:val="24"/>
        </w:rPr>
        <w:t>Use the NIH name and logo.</w:t>
      </w:r>
      <w:r w:rsidRPr="00AB61D3">
        <w:rPr>
          <w:rFonts w:ascii="Calibri" w:eastAsia="Calibri" w:hAnsi="Calibri" w:cs="Times New Roman"/>
          <w:szCs w:val="24"/>
        </w:rPr>
        <w:t xml:space="preserve"> </w:t>
      </w:r>
    </w:p>
    <w:p w14:paraId="55E1A96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NIH Policy Manual Chapter 1186, "Use of NIH Names and Logos," is applicable to this contract. </w:t>
      </w:r>
      <w:hyperlink r:id="rId128"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https://policymanual.nih.gov/1186</w:t>
        </w:r>
        <w:r w:rsidRPr="00AB61D3">
          <w:rPr>
            <w:rFonts w:ascii="Calibri" w:eastAsia="Calibri" w:hAnsi="Calibri" w:cs="Times New Roman"/>
            <w:szCs w:val="24"/>
          </w:rPr>
          <w:t xml:space="preserve"> </w:t>
        </w:r>
      </w:hyperlink>
    </w:p>
    <w:p w14:paraId="4D2D81B4" w14:textId="1CA16452"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  ]</w:t>
      </w:r>
      <w:r w:rsidRPr="00AB61D3">
        <w:rPr>
          <w:rFonts w:ascii="Calibri" w:eastAsia="Calibri" w:hAnsi="Calibri" w:cs="Times New Roman"/>
          <w:szCs w:val="24"/>
        </w:rPr>
        <w:t xml:space="preserve">   </w:t>
      </w:r>
      <w:r w:rsidRPr="00AB61D3">
        <w:rPr>
          <w:rFonts w:ascii="Calibri" w:eastAsia="Calibri" w:hAnsi="Calibri" w:cs="Times New Roman"/>
          <w:b/>
          <w:szCs w:val="24"/>
        </w:rPr>
        <w:t>Create and/or Manage a Public Website which includes NIH hosted social media site(s), Web application(s) and mobile</w:t>
      </w:r>
      <w:r w:rsidRPr="00AB61D3">
        <w:rPr>
          <w:rFonts w:ascii="Calibri" w:eastAsia="Calibri" w:hAnsi="Calibri" w:cs="Times New Roman"/>
          <w:szCs w:val="24"/>
        </w:rPr>
        <w:t xml:space="preserve"> Web Site </w:t>
      </w:r>
      <w:r w:rsidRPr="00AB61D3">
        <w:rPr>
          <w:rFonts w:ascii="Calibri" w:eastAsia="Calibri" w:hAnsi="Calibri" w:cs="Times New Roman"/>
          <w:b/>
          <w:szCs w:val="24"/>
        </w:rPr>
        <w:t>(</w:t>
      </w:r>
      <w:r w:rsidRPr="00AB61D3">
        <w:rPr>
          <w:rFonts w:ascii="Calibri" w:eastAsia="Calibri" w:hAnsi="Calibri" w:cs="Times New Roman"/>
          <w:szCs w:val="24"/>
        </w:rPr>
        <w:t>s</w:t>
      </w:r>
      <w:r w:rsidRPr="00AB61D3">
        <w:rPr>
          <w:rFonts w:ascii="Calibri" w:eastAsia="Calibri" w:hAnsi="Calibri" w:cs="Times New Roman"/>
          <w:b/>
          <w:szCs w:val="24"/>
        </w:rPr>
        <w:t>). </w:t>
      </w:r>
      <w:r w:rsidRPr="00AB61D3">
        <w:rPr>
          <w:rFonts w:ascii="Calibri" w:eastAsia="Calibri" w:hAnsi="Calibri" w:cs="Times New Roman"/>
          <w:szCs w:val="24"/>
        </w:rPr>
        <w:t xml:space="preserve"> </w:t>
      </w:r>
    </w:p>
    <w:p w14:paraId="65D5BEB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NIHPolicyManualChapter2804*, " Websites and Digital Services - Management Policy," is applicable to this contract. </w:t>
      </w:r>
      <w:hyperlink r:id="rId129"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https://policymanual.nih.gov/2804</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5401602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  ]  Create and/or Manage an NIH Website that maintains and disseminates personal information.</w:t>
      </w:r>
      <w:r w:rsidRPr="00AB61D3">
        <w:rPr>
          <w:rFonts w:ascii="Calibri" w:eastAsia="Calibri" w:hAnsi="Calibri" w:cs="Times New Roman"/>
          <w:szCs w:val="24"/>
        </w:rPr>
        <w:t xml:space="preserve"> </w:t>
      </w:r>
    </w:p>
    <w:p w14:paraId="53D24F1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NIH Policy Manual Chapter 2805*, "NIH Web Privacy Policy," is applicable to this contract. </w:t>
      </w:r>
      <w:hyperlink r:id="rId13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https://policymanual.nih.gov/2805</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46313BE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  ] </w:t>
      </w:r>
      <w:r w:rsidRPr="00AB61D3">
        <w:rPr>
          <w:rFonts w:ascii="Calibri" w:eastAsia="Calibri" w:hAnsi="Calibri" w:cs="Times New Roman"/>
          <w:szCs w:val="24"/>
        </w:rPr>
        <w:t xml:space="preserve">  </w:t>
      </w:r>
      <w:r w:rsidRPr="00AB61D3">
        <w:rPr>
          <w:rFonts w:ascii="Calibri" w:eastAsia="Calibri" w:hAnsi="Calibri" w:cs="Times New Roman"/>
          <w:b/>
          <w:szCs w:val="24"/>
        </w:rPr>
        <w:t>Create and/or Manage an NIH hosted and/or funded social media site(s), Web application(s) and mobile Web site(s).</w:t>
      </w:r>
      <w:r w:rsidRPr="00AB61D3">
        <w:rPr>
          <w:rFonts w:ascii="Calibri" w:eastAsia="Calibri" w:hAnsi="Calibri" w:cs="Times New Roman"/>
          <w:szCs w:val="24"/>
        </w:rPr>
        <w:t xml:space="preserve"> </w:t>
      </w:r>
    </w:p>
    <w:p w14:paraId="69D34A1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"NIH Social Media Guidelines," is applicable to this contract.</w:t>
      </w:r>
      <w:hyperlink r:id="rId13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https://employees.nih.gov/pages/social-media/</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r w:rsidRPr="00AB61D3">
        <w:rPr>
          <w:rFonts w:ascii="Calibri" w:eastAsia="Calibri" w:hAnsi="Calibri" w:cs="Times New Roman"/>
          <w:szCs w:val="24"/>
        </w:rPr>
        <w:br/>
        <w:t> </w:t>
      </w:r>
    </w:p>
    <w:p w14:paraId="69CDE09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NOTE: NIH Policy Manual Chapters found in the 2800 series are currently only available to NIH personnel. If unavailable, contact the Contracting Officer for a copy.</w:t>
      </w:r>
      <w:r w:rsidRPr="00AB61D3">
        <w:rPr>
          <w:rFonts w:ascii="Calibri" w:eastAsia="Calibri" w:hAnsi="Calibri" w:cs="Times New Roman"/>
          <w:szCs w:val="24"/>
        </w:rPr>
        <w:br/>
        <w:t> </w:t>
      </w:r>
    </w:p>
    <w:p w14:paraId="1A2D0BD2" w14:textId="7F7B0418"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Additional Standards applicable to this contract are identified in the Statement of Work. If it is determined by the Government that products, services, and deliverables provided by the Contractor do not conform to standards described in these directives, remediation to an acceptable level of conformance shall be the responsibility of the Contractor at its own expense.</w:t>
      </w:r>
    </w:p>
    <w:p w14:paraId="2D590C79" w14:textId="77777777" w:rsidR="00F119DF" w:rsidRPr="00AB61D3" w:rsidRDefault="00F119DF" w:rsidP="00AB61D3">
      <w:pPr>
        <w:spacing w:before="25" w:after="15" w:line="240" w:lineRule="auto"/>
        <w:ind w:left="360"/>
        <w:rPr>
          <w:rFonts w:ascii="Calibri" w:eastAsia="Calibri" w:hAnsi="Calibri" w:cs="Times New Roman"/>
          <w:szCs w:val="24"/>
        </w:rPr>
      </w:pPr>
    </w:p>
    <w:p w14:paraId="4D2B3567" w14:textId="10545B90" w:rsidR="00AB61D3" w:rsidRPr="00AB61D3" w:rsidRDefault="00F90BC3"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w:t>
      </w:r>
      <w:r w:rsidR="00AB61D3"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296913D" w14:textId="77777777" w:rsidTr="00CD55E8">
        <w:trPr>
          <w:cantSplit/>
        </w:trPr>
        <w:tc>
          <w:tcPr>
            <w:tcW w:w="9700" w:type="dxa"/>
            <w:shd w:val="clear" w:color="auto" w:fill="F3F3F3"/>
          </w:tcPr>
          <w:p w14:paraId="0DACA084" w14:textId="60E14EFB"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WHEN THE CONTRACTOR WILL GENERATE MATERIALS UNDER THE CONTRACT FOR WHICH COMMERCIAL RECORDS STORAGE WILL BE REQUIRED.</w:t>
            </w:r>
            <w:r w:rsidR="00F119DF" w:rsidRPr="00AB61D3">
              <w:rPr>
                <w:rFonts w:ascii="Calibri" w:eastAsia="Calibri" w:hAnsi="Calibri" w:cs="Times New Roman"/>
                <w:szCs w:val="24"/>
              </w:rPr>
              <w:t>)****</w:t>
            </w:r>
            <w:r w:rsidRPr="00AB61D3">
              <w:rPr>
                <w:rFonts w:ascii="Calibri" w:eastAsia="Calibri" w:hAnsi="Calibri" w:cs="Times New Roman"/>
                <w:szCs w:val="24"/>
              </w:rPr>
              <w:t xml:space="preserve">   </w:t>
            </w: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This requirement may not be known at the time of initial award. If this is the case, this Article should be included in the contract, by modification, as soon as practicable, once the requirement need for commercial records storage has been determined</w:t>
            </w:r>
            <w:r w:rsidRPr="00AB61D3">
              <w:rPr>
                <w:rFonts w:ascii="Calibri" w:eastAsia="Calibri" w:hAnsi="Calibri" w:cs="Times New Roman"/>
                <w:szCs w:val="24"/>
              </w:rPr>
              <w:t xml:space="preserve"> .</w:t>
            </w:r>
          </w:p>
        </w:tc>
      </w:tr>
    </w:tbl>
    <w:p w14:paraId="554EAE38" w14:textId="5BFCC3B1"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85" w:name="_Toc563799"/>
      <w:r w:rsidRPr="00AB61D3">
        <w:rPr>
          <w:rFonts w:ascii="Calibri" w:eastAsia="Calibri" w:hAnsi="Calibri" w:cs="Calibri"/>
          <w:b/>
          <w:bCs/>
          <w:szCs w:val="24"/>
        </w:rPr>
        <w:t>ARTICLE H.6</w:t>
      </w:r>
      <w:r w:rsidR="009D20E0">
        <w:rPr>
          <w:rFonts w:ascii="Calibri" w:eastAsia="Calibri" w:hAnsi="Calibri" w:cs="Calibri"/>
          <w:b/>
          <w:bCs/>
          <w:szCs w:val="24"/>
        </w:rPr>
        <w:t>2</w:t>
      </w:r>
      <w:r w:rsidRPr="00AB61D3">
        <w:rPr>
          <w:rFonts w:ascii="Calibri" w:eastAsia="Calibri" w:hAnsi="Calibri" w:cs="Calibri"/>
          <w:b/>
          <w:bCs/>
          <w:szCs w:val="24"/>
        </w:rPr>
        <w:t>. STORAGE FACILITY REQUIREMENTS AND CERTIFICATION</w:t>
      </w:r>
      <w:bookmarkEnd w:id="85"/>
    </w:p>
    <w:p w14:paraId="467E8B1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ensure that all materials generated under this contract for which commercial records storage is required, shall be stored in a facility that meets National Archives and Records Administration (NARA) requirements for safe, secure and certified storage as required by 36 CFR 1228, subpart K.</w:t>
      </w:r>
    </w:p>
    <w:p w14:paraId="7FAB992B" w14:textId="3C5D7CFA"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provide the Contracting Officer with the name(s) and location(s) of the commercial records storage facility used to store materials under this contract. In addition, the Contractor shall provide a copy of the "Records Storage Certification Statement," foun</w:t>
      </w:r>
      <w:r w:rsidR="00F119DF">
        <w:rPr>
          <w:rFonts w:ascii="Calibri" w:eastAsia="Calibri" w:hAnsi="Calibri" w:cs="Times New Roman"/>
          <w:szCs w:val="24"/>
        </w:rPr>
        <w:t xml:space="preserve">d </w:t>
      </w:r>
      <w:r w:rsidRPr="00AB61D3">
        <w:rPr>
          <w:rFonts w:ascii="Calibri" w:eastAsia="Calibri" w:hAnsi="Calibri" w:cs="Times New Roman"/>
          <w:szCs w:val="24"/>
        </w:rPr>
        <w:t>at: </w:t>
      </w:r>
      <w:hyperlink r:id="rId13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https://www.archives.gov/records-mgmt/storage-standards-toolkit/certification-statement.html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xml:space="preserve"> self-certifying that the facility being used to store federal records meets established NARA standards. NARA Standards are available </w:t>
      </w:r>
      <w:r w:rsidRPr="00AB61D3">
        <w:rPr>
          <w:rFonts w:ascii="Calibri" w:eastAsia="Calibri" w:hAnsi="Calibri" w:cs="Times New Roman"/>
          <w:szCs w:val="24"/>
        </w:rPr>
        <w:lastRenderedPageBreak/>
        <w:t>at: </w:t>
      </w:r>
      <w:hyperlink r:id="rId13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https://www.govinfo.gov/content/pkg/CFR-2013-title36-vol3/pdf/CFR-2013-title36-vol3-part1234.pdf</w:t>
        </w:r>
        <w:r w:rsidRPr="00AB61D3">
          <w:rPr>
            <w:rFonts w:ascii="Calibri" w:eastAsia="Calibri" w:hAnsi="Calibri" w:cs="Times New Roman"/>
            <w:szCs w:val="24"/>
          </w:rPr>
          <w:t xml:space="preserve"> </w:t>
        </w:r>
      </w:hyperlink>
      <w:r w:rsidR="00F119DF">
        <w:rPr>
          <w:rFonts w:ascii="Calibri" w:eastAsia="Calibri" w:hAnsi="Calibri" w:cs="Times New Roman"/>
          <w:szCs w:val="24"/>
        </w:rPr>
        <w:t>.</w:t>
      </w:r>
      <w:r w:rsidRPr="00AB61D3">
        <w:rPr>
          <w:rFonts w:ascii="Calibri" w:eastAsia="Calibri" w:hAnsi="Calibri" w:cs="Times New Roman"/>
          <w:szCs w:val="24"/>
        </w:rPr>
        <w:t> </w:t>
      </w:r>
    </w:p>
    <w:p w14:paraId="75200B51" w14:textId="6990546A"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Sixty (60) days prior to contract end date, the Contractor shall submit to the Contracting Officer Representative (COR) and Contracting Officer, an inventory of all materials stored. The disposition of these materials shall be determined no later than the expiration date of the contract.</w:t>
      </w:r>
    </w:p>
    <w:p w14:paraId="695F16A3" w14:textId="596B9297"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Additional information about Records Storage Facility Standards can be found at: </w:t>
      </w:r>
      <w:hyperlink r:id="rId13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http://www.archives.gov/records-mgmt/storage-standards-toolkit/</w:t>
        </w:r>
        <w:r w:rsidRPr="00AB61D3">
          <w:rPr>
            <w:rFonts w:ascii="Calibri" w:eastAsia="Calibri" w:hAnsi="Calibri" w:cs="Times New Roman"/>
            <w:szCs w:val="24"/>
          </w:rPr>
          <w:t xml:space="preserve"> </w:t>
        </w:r>
      </w:hyperlink>
      <w:r w:rsidR="00F119DF">
        <w:rPr>
          <w:rFonts w:ascii="Calibri" w:eastAsia="Calibri" w:hAnsi="Calibri" w:cs="Times New Roman"/>
          <w:szCs w:val="24"/>
        </w:rPr>
        <w:t>.</w:t>
      </w:r>
    </w:p>
    <w:p w14:paraId="0EE39C9A" w14:textId="77777777" w:rsidR="00F119DF" w:rsidRPr="00AB61D3" w:rsidRDefault="00F119DF" w:rsidP="00AB61D3">
      <w:pPr>
        <w:spacing w:before="25" w:after="15" w:line="240" w:lineRule="auto"/>
        <w:ind w:left="360"/>
        <w:rPr>
          <w:rFonts w:ascii="Calibri" w:eastAsia="Calibri" w:hAnsi="Calibri" w:cs="Times New Roman"/>
          <w:szCs w:val="24"/>
        </w:rPr>
      </w:pPr>
    </w:p>
    <w:p w14:paraId="7FF460EC" w14:textId="0AA08A27" w:rsidR="00AB61D3" w:rsidRPr="00AB61D3" w:rsidRDefault="00F90BC3"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w:t>
      </w:r>
      <w:r w:rsidR="00AB61D3"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D5DFA58" w14:textId="77777777" w:rsidTr="00CD55E8">
        <w:trPr>
          <w:cantSplit/>
        </w:trPr>
        <w:tc>
          <w:tcPr>
            <w:tcW w:w="9700" w:type="dxa"/>
            <w:shd w:val="clear" w:color="auto" w:fill="F3F3F3"/>
          </w:tcPr>
          <w:p w14:paraId="5D374BA6"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FOR SOLICITATIONS AND CONTRACTS WHERE THE POSSIBILITY EXISTS THAT THE CONTRACTOR WILL HAVE ACCESS TO NIH E-MAIL.)****</w:t>
            </w:r>
          </w:p>
        </w:tc>
      </w:tr>
    </w:tbl>
    <w:p w14:paraId="0959D00C" w14:textId="257ED58F"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86" w:name="_Toc563809"/>
      <w:r w:rsidRPr="00AB61D3">
        <w:rPr>
          <w:rFonts w:ascii="Calibri" w:eastAsia="Calibri" w:hAnsi="Calibri" w:cs="Calibri"/>
          <w:b/>
          <w:bCs/>
          <w:szCs w:val="24"/>
        </w:rPr>
        <w:t>ARTICLE H.6</w:t>
      </w:r>
      <w:r w:rsidR="009D20E0">
        <w:rPr>
          <w:rFonts w:ascii="Calibri" w:eastAsia="Calibri" w:hAnsi="Calibri" w:cs="Calibri"/>
          <w:b/>
          <w:bCs/>
          <w:szCs w:val="24"/>
        </w:rPr>
        <w:t>3</w:t>
      </w:r>
      <w:r w:rsidRPr="00AB61D3">
        <w:rPr>
          <w:rFonts w:ascii="Calibri" w:eastAsia="Calibri" w:hAnsi="Calibri" w:cs="Calibri"/>
          <w:b/>
          <w:bCs/>
          <w:szCs w:val="24"/>
        </w:rPr>
        <w:t>. ACCESS TO NATIONAL INSTITUTES OF HEALTH (NIH) ELECTRONIC MAIL</w:t>
      </w:r>
      <w:bookmarkEnd w:id="86"/>
    </w:p>
    <w:p w14:paraId="558F1A2D" w14:textId="4CFB6915"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Contractor staff that have access to and use of NIH electronic mail (e-mail) must identify themselves as Contractors on all outgoing e-mail messages, including those that are sent in reply or are forwarded to another user. To best comply with this requirement, the Contractor staff shall set up an e-mail signature ("AutoSignature") or an electronic business card ("V-card") on each Contractor employee's computer system and/or Personal Digital Assistant (PDA) that will automatically display "Contractor" in the signature area of all e-mails sent.</w:t>
      </w:r>
    </w:p>
    <w:p w14:paraId="63FB19C0" w14:textId="77777777" w:rsidR="00F119DF" w:rsidRPr="00AB61D3" w:rsidRDefault="00F119DF" w:rsidP="00AB61D3">
      <w:pPr>
        <w:spacing w:before="25" w:after="15" w:line="240" w:lineRule="auto"/>
        <w:ind w:left="360"/>
        <w:rPr>
          <w:rFonts w:ascii="Calibri" w:eastAsia="Calibri" w:hAnsi="Calibri" w:cs="Times New Roman"/>
          <w:szCs w:val="24"/>
        </w:rPr>
      </w:pPr>
    </w:p>
    <w:p w14:paraId="6DEC0491" w14:textId="1A0D28BF" w:rsidR="00AB61D3" w:rsidRPr="00AB61D3" w:rsidRDefault="00F90BC3"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w:t>
      </w:r>
      <w:r w:rsidR="00AB61D3"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8406D04" w14:textId="77777777" w:rsidTr="00CD55E8">
        <w:trPr>
          <w:cantSplit/>
        </w:trPr>
        <w:tc>
          <w:tcPr>
            <w:tcW w:w="9700" w:type="dxa"/>
            <w:shd w:val="clear" w:color="auto" w:fill="F3F3F3"/>
          </w:tcPr>
          <w:p w14:paraId="12780ED0"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WILL:</w:t>
            </w:r>
          </w:p>
          <w:p w14:paraId="22DCF6D7"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BE EITHER COST-REIMBURSEMENT OR FIXED-PRICE-INCENTIVE (Where the incentive is based on cost);</w:t>
            </w:r>
          </w:p>
          <w:p w14:paraId="11F64F34"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HAVE AN EXPECTED VALUE, INCLUDING OPTIONS, EQUAL TO OR GREATER THAN $25 MILLION; AND, </w:t>
            </w:r>
          </w:p>
          <w:p w14:paraId="3149411A"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REQUIRE A CONTRACTOR TO USE FULL EVMS (See HHSAR 334.201)</w:t>
            </w:r>
          </w:p>
          <w:p w14:paraId="1697ACDA" w14:textId="77777777" w:rsidR="00F119DF"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EVM IS APPLICABLE TO SOLICITATIONS AND CONTRACTS THAT USE DEVELOPMENT, MODERNIZATION AND ENHANCEMENT (DME) FUNDS.</w:t>
            </w:r>
            <w:r w:rsidR="00F119DF" w:rsidRPr="00AB61D3">
              <w:rPr>
                <w:rFonts w:ascii="Calibri" w:eastAsia="Calibri" w:hAnsi="Calibri" w:cs="Times New Roman"/>
                <w:szCs w:val="24"/>
              </w:rPr>
              <w:t>)****</w:t>
            </w:r>
          </w:p>
          <w:p w14:paraId="625359A9" w14:textId="1F10F82B" w:rsidR="00AB61D3" w:rsidRPr="00AB61D3" w:rsidRDefault="00AB61D3" w:rsidP="00F119DF">
            <w:pPr>
              <w:spacing w:before="10" w:after="0" w:line="240" w:lineRule="auto"/>
              <w:ind w:left="10"/>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Funds used to develop, Plan, Modernize, or Enhance an IT System are considered DME.  DME does not include maintenance of existing IT systems (including technology refreshment hardware and software</w:t>
            </w:r>
            <w:r w:rsidRPr="00AB61D3">
              <w:rPr>
                <w:rFonts w:ascii="Calibri" w:eastAsia="Calibri" w:hAnsi="Calibri" w:cs="Times New Roman"/>
                <w:szCs w:val="24"/>
              </w:rPr>
              <w:t xml:space="preserve"> . </w:t>
            </w:r>
          </w:p>
          <w:p w14:paraId="32A392B8" w14:textId="55D9E4F3"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more information about EARNED VALUE MANAGEMENT (EVM) See:  HHSAR 334.2.</w:t>
            </w:r>
          </w:p>
        </w:tc>
      </w:tr>
    </w:tbl>
    <w:p w14:paraId="6AA319ED" w14:textId="0986BB83"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87" w:name="_Toc563819"/>
      <w:r w:rsidRPr="00AB61D3">
        <w:rPr>
          <w:rFonts w:ascii="Calibri" w:eastAsia="Calibri" w:hAnsi="Calibri" w:cs="Calibri"/>
          <w:b/>
          <w:bCs/>
          <w:szCs w:val="24"/>
        </w:rPr>
        <w:t>ARTICLE H.6</w:t>
      </w:r>
      <w:r w:rsidR="009D20E0">
        <w:rPr>
          <w:rFonts w:ascii="Calibri" w:eastAsia="Calibri" w:hAnsi="Calibri" w:cs="Calibri"/>
          <w:b/>
          <w:bCs/>
          <w:szCs w:val="24"/>
        </w:rPr>
        <w:t>4</w:t>
      </w:r>
      <w:r w:rsidRPr="00AB61D3">
        <w:rPr>
          <w:rFonts w:ascii="Calibri" w:eastAsia="Calibri" w:hAnsi="Calibri" w:cs="Calibri"/>
          <w:b/>
          <w:bCs/>
          <w:szCs w:val="24"/>
        </w:rPr>
        <w:t>. FULL EARNED VALUE MANAGEMENT SYSTEM</w:t>
      </w:r>
      <w:bookmarkEnd w:id="87"/>
    </w:p>
    <w:p w14:paraId="0E269362" w14:textId="77777777" w:rsidR="00AB61D3" w:rsidRPr="00AB61D3" w:rsidRDefault="00AB61D3">
      <w:pPr>
        <w:numPr>
          <w:ilvl w:val="0"/>
          <w:numId w:val="24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Contractor shall use an Earned Value Management System (EVMS) that has been validated and accepted by the Cognizant Federal Agency (CFA) as being compliant with the guidelines in ANSI/EIA Standard-748 (current version at the time of award) to manage this contract. If the Contractor's current EVMS has not been validated and accepted by the CFA at the time of award, see paragraph (b) of this clause. The </w:t>
      </w:r>
      <w:r w:rsidRPr="00AB61D3">
        <w:rPr>
          <w:rFonts w:ascii="Calibri" w:eastAsia="Calibri" w:hAnsi="Calibri" w:cs="Times New Roman"/>
          <w:szCs w:val="24"/>
        </w:rPr>
        <w:lastRenderedPageBreak/>
        <w:t>Contractor shall submit EVM reports in accordance with the requirements of this contract.</w:t>
      </w:r>
    </w:p>
    <w:p w14:paraId="78F0DADC" w14:textId="073D3FF0" w:rsidR="00AB61D3" w:rsidRPr="00AB61D3" w:rsidRDefault="00AB61D3">
      <w:pPr>
        <w:numPr>
          <w:ilvl w:val="0"/>
          <w:numId w:val="242"/>
        </w:numPr>
        <w:spacing w:before="10" w:after="0" w:line="240" w:lineRule="auto"/>
        <w:rPr>
          <w:rFonts w:ascii="Calibri" w:eastAsia="Calibri" w:hAnsi="Calibri" w:cs="Times New Roman"/>
          <w:szCs w:val="24"/>
        </w:rPr>
      </w:pPr>
      <w:r w:rsidRPr="00AB61D3">
        <w:rPr>
          <w:rFonts w:ascii="Calibri" w:eastAsia="Calibri" w:hAnsi="Calibri" w:cs="Times New Roman"/>
          <w:szCs w:val="24"/>
        </w:rPr>
        <w:t>If, at the time of award, the Contractor's EVM system has not bee</w:t>
      </w:r>
      <w:r w:rsidR="00070584">
        <w:rPr>
          <w:rFonts w:ascii="Calibri" w:eastAsia="Calibri" w:hAnsi="Calibri" w:cs="Times New Roman"/>
          <w:szCs w:val="24"/>
        </w:rPr>
        <w:t>n</w:t>
      </w:r>
      <w:r w:rsidRPr="00AB61D3">
        <w:rPr>
          <w:rFonts w:ascii="Calibri" w:eastAsia="Calibri" w:hAnsi="Calibri" w:cs="Times New Roman"/>
          <w:szCs w:val="24"/>
        </w:rPr>
        <w:t xml:space="preserve"> validated and accepted by the CFA as complying with EVMS guidelines in ANSI/EIA Standard-748 (current version at time of award), the Contractor shall:</w:t>
      </w:r>
    </w:p>
    <w:p w14:paraId="4B0915F8" w14:textId="77777777" w:rsidR="00AB61D3" w:rsidRPr="00AB61D3" w:rsidRDefault="00AB61D3">
      <w:pPr>
        <w:numPr>
          <w:ilvl w:val="1"/>
          <w:numId w:val="86"/>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Apply the current system to the contract; and</w:t>
      </w:r>
    </w:p>
    <w:p w14:paraId="369CA23C" w14:textId="77777777" w:rsidR="00AB61D3" w:rsidRPr="00AB61D3" w:rsidRDefault="00AB61D3">
      <w:pPr>
        <w:numPr>
          <w:ilvl w:val="1"/>
          <w:numId w:val="86"/>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Take necessary and timely actions to meet the milestones in the Contractor's EVMS plan approved by the Contracting Officer.</w:t>
      </w:r>
    </w:p>
    <w:p w14:paraId="3208BB27" w14:textId="77777777" w:rsidR="00AB61D3" w:rsidRPr="00AB61D3" w:rsidRDefault="00AB61D3">
      <w:pPr>
        <w:numPr>
          <w:ilvl w:val="0"/>
          <w:numId w:val="242"/>
        </w:numPr>
        <w:spacing w:before="10" w:after="0" w:line="240" w:lineRule="auto"/>
        <w:rPr>
          <w:rFonts w:ascii="Calibri" w:eastAsia="Calibri" w:hAnsi="Calibri" w:cs="Times New Roman"/>
          <w:szCs w:val="24"/>
        </w:rPr>
      </w:pPr>
      <w:r w:rsidRPr="00AB61D3">
        <w:rPr>
          <w:rFonts w:ascii="Calibri" w:eastAsia="Calibri" w:hAnsi="Calibri" w:cs="Times New Roman"/>
          <w:szCs w:val="24"/>
        </w:rPr>
        <w:t>HHS requires the Contractor to obtain validation and acceptance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14009B77" w14:textId="77777777" w:rsidR="00AB61D3" w:rsidRPr="00AB61D3" w:rsidRDefault="00AB61D3">
      <w:pPr>
        <w:numPr>
          <w:ilvl w:val="0"/>
          <w:numId w:val="242"/>
        </w:numPr>
        <w:spacing w:before="10" w:after="0" w:line="240" w:lineRule="auto"/>
        <w:rPr>
          <w:rFonts w:ascii="Calibri" w:eastAsia="Calibri" w:hAnsi="Calibri" w:cs="Times New Roman"/>
          <w:szCs w:val="24"/>
        </w:rPr>
      </w:pPr>
      <w:r w:rsidRPr="00AB61D3">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7658E4F7" w14:textId="77777777" w:rsidR="00AB61D3" w:rsidRPr="00AB61D3" w:rsidRDefault="00AB61D3">
      <w:pPr>
        <w:numPr>
          <w:ilvl w:val="0"/>
          <w:numId w:val="242"/>
        </w:numPr>
        <w:spacing w:before="10" w:after="0" w:line="240" w:lineRule="auto"/>
        <w:rPr>
          <w:rFonts w:ascii="Calibri" w:eastAsia="Calibri" w:hAnsi="Calibri" w:cs="Times New Roman"/>
          <w:szCs w:val="24"/>
        </w:rPr>
      </w:pPr>
      <w:r w:rsidRPr="00AB61D3">
        <w:rPr>
          <w:rFonts w:ascii="Calibri" w:eastAsia="Calibri" w:hAnsi="Calibri" w:cs="Times New Roman"/>
          <w:szCs w:val="24"/>
        </w:rP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4B54D589" w14:textId="77777777" w:rsidR="00AB61D3" w:rsidRPr="00AB61D3" w:rsidRDefault="00AB61D3">
      <w:pPr>
        <w:numPr>
          <w:ilvl w:val="0"/>
          <w:numId w:val="24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1090C1B6" w14:textId="47F5F655" w:rsidR="00AB61D3" w:rsidRDefault="00AB61D3">
      <w:pPr>
        <w:numPr>
          <w:ilvl w:val="0"/>
          <w:numId w:val="24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require the subcontractors specified below to comply with the requirements of the clause: (Insert list of applicable subcontractors.)</w:t>
      </w:r>
    </w:p>
    <w:p w14:paraId="41F802A8" w14:textId="77777777" w:rsidR="007F22C3" w:rsidRPr="00AB61D3" w:rsidRDefault="007F22C3" w:rsidP="007F22C3">
      <w:pPr>
        <w:spacing w:before="10" w:after="0" w:line="240" w:lineRule="auto"/>
        <w:ind w:left="720"/>
        <w:rPr>
          <w:rFonts w:ascii="Calibri" w:eastAsia="Calibri" w:hAnsi="Calibri" w:cs="Times New Roman"/>
          <w:szCs w:val="24"/>
        </w:rPr>
      </w:pPr>
    </w:p>
    <w:p w14:paraId="1C642DE6" w14:textId="20D6E3D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F90BC3">
        <w:rPr>
          <w:rFonts w:ascii="Calibri" w:eastAsia="Calibri" w:hAnsi="Calibri" w:cs="Times New Roman"/>
          <w:b/>
          <w:color w:val="CC0000"/>
          <w:szCs w:val="24"/>
        </w:rPr>
        <w:t>2</w:t>
      </w:r>
      <w:r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52CE2D4" w14:textId="77777777" w:rsidTr="00CD55E8">
        <w:trPr>
          <w:cantSplit/>
        </w:trPr>
        <w:tc>
          <w:tcPr>
            <w:tcW w:w="9700" w:type="dxa"/>
            <w:shd w:val="clear" w:color="auto" w:fill="F3F3F3"/>
          </w:tcPr>
          <w:p w14:paraId="4A418EAC"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WILL:</w:t>
            </w:r>
          </w:p>
          <w:p w14:paraId="500B2637"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BE EITHER COST-REIMBURSEMENT OR FIXED-PRICE-INCENTIVE (Where the incentive is based on cost);</w:t>
            </w:r>
          </w:p>
          <w:p w14:paraId="56C5DBA1"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HAVE AN EXPECTED VALUE, INCLUDING OPTIONS, EQUAL TO OR GREATER THAN $10 MILLION BUT LESS THAN $25 MILLION; AND,</w:t>
            </w:r>
          </w:p>
          <w:p w14:paraId="7F878C8C"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REQUIRE A CONTRACTOR TO USE FULL EVMS (See HHSAR 334.201)</w:t>
            </w:r>
          </w:p>
          <w:p w14:paraId="61E87E87" w14:textId="77777777" w:rsidR="007F22C3" w:rsidRDefault="00AB61D3" w:rsidP="007F22C3">
            <w:pPr>
              <w:numPr>
                <w:ilvl w:val="0"/>
                <w:numId w:val="1"/>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EVM IS APPLICABLE TO SOLICITATIONS AND CONTRACTS THAT USE DEVELOPMENT, MODERNIZATION AND ENHANCEMENT (DME) FUNDS.</w:t>
            </w:r>
            <w:r w:rsidR="007F22C3">
              <w:rPr>
                <w:rFonts w:ascii="Calibri" w:eastAsia="Calibri" w:hAnsi="Calibri" w:cs="Times New Roman"/>
                <w:szCs w:val="24"/>
              </w:rPr>
              <w:t>)****</w:t>
            </w:r>
          </w:p>
          <w:p w14:paraId="0E27C7A1" w14:textId="57DA893F" w:rsidR="00AB61D3" w:rsidRPr="00AB61D3" w:rsidRDefault="00AB61D3" w:rsidP="007F22C3">
            <w:pPr>
              <w:spacing w:before="10" w:after="0"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Funds used to develop, Plan, Modernize, or Enhance an IT System are considered DME. DME does not include maintenance of existing IT systems (including technology refreshment hardware and software</w:t>
            </w:r>
            <w:r w:rsidRPr="00AB61D3">
              <w:rPr>
                <w:rFonts w:ascii="Calibri" w:eastAsia="Calibri" w:hAnsi="Calibri" w:cs="Times New Roman"/>
                <w:szCs w:val="24"/>
              </w:rPr>
              <w:t xml:space="preserve"> .</w:t>
            </w:r>
          </w:p>
          <w:p w14:paraId="27222D34" w14:textId="592A87F9"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more information about EARNED VALUE MANAGEMENT (EVM) See: HHSAR 334.2. </w:t>
            </w:r>
          </w:p>
        </w:tc>
      </w:tr>
    </w:tbl>
    <w:p w14:paraId="0606CF0A" w14:textId="181F6A30"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88" w:name="_Toc563829"/>
      <w:r w:rsidRPr="00AB61D3">
        <w:rPr>
          <w:rFonts w:ascii="Calibri" w:eastAsia="Calibri" w:hAnsi="Calibri" w:cs="Calibri"/>
          <w:b/>
          <w:bCs/>
          <w:szCs w:val="24"/>
        </w:rPr>
        <w:t>ARTICLE H.6</w:t>
      </w:r>
      <w:r w:rsidR="00D04425">
        <w:rPr>
          <w:rFonts w:ascii="Calibri" w:eastAsia="Calibri" w:hAnsi="Calibri" w:cs="Calibri"/>
          <w:b/>
          <w:bCs/>
          <w:szCs w:val="24"/>
        </w:rPr>
        <w:t>5</w:t>
      </w:r>
      <w:r w:rsidRPr="00AB61D3">
        <w:rPr>
          <w:rFonts w:ascii="Calibri" w:eastAsia="Calibri" w:hAnsi="Calibri" w:cs="Calibri"/>
          <w:b/>
          <w:bCs/>
          <w:szCs w:val="24"/>
        </w:rPr>
        <w:t xml:space="preserve">. FULL EARNED VALUE MANAGEMENT SYSTEM </w:t>
      </w:r>
      <w:bookmarkEnd w:id="88"/>
    </w:p>
    <w:p w14:paraId="4E4154F3" w14:textId="77777777" w:rsidR="00AB61D3" w:rsidRPr="00AB61D3" w:rsidRDefault="00AB61D3">
      <w:pPr>
        <w:numPr>
          <w:ilvl w:val="0"/>
          <w:numId w:val="87"/>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use an Earned Value Management System (EVMS) that is compliant with the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3B64CF76" w14:textId="77777777" w:rsidR="00AB61D3" w:rsidRPr="00AB61D3" w:rsidRDefault="00AB61D3">
      <w:pPr>
        <w:numPr>
          <w:ilvl w:val="0"/>
          <w:numId w:val="87"/>
        </w:numPr>
        <w:spacing w:before="10" w:after="0" w:line="240" w:lineRule="auto"/>
        <w:rPr>
          <w:rFonts w:ascii="Calibri" w:eastAsia="Calibri" w:hAnsi="Calibri" w:cs="Times New Roman"/>
          <w:szCs w:val="24"/>
        </w:rPr>
      </w:pPr>
      <w:r w:rsidRPr="00AB61D3">
        <w:rPr>
          <w:rFonts w:ascii="Calibri" w:eastAsia="Calibri" w:hAnsi="Calibri" w:cs="Times New Roman"/>
          <w:szCs w:val="24"/>
        </w:rPr>
        <w:t>If, at the time of award, the Contractor's EVM system is not in compliance with the EVMS guidelines in ANSI/EIA Standard-748 (current version at time of award), the Contractor shall:</w:t>
      </w:r>
    </w:p>
    <w:p w14:paraId="2577ABE6" w14:textId="77777777" w:rsidR="00AB61D3" w:rsidRPr="00AB61D3" w:rsidRDefault="00AB61D3">
      <w:pPr>
        <w:numPr>
          <w:ilvl w:val="1"/>
          <w:numId w:val="88"/>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Apply the current system to the contract; and</w:t>
      </w:r>
    </w:p>
    <w:p w14:paraId="7B0A5BB6" w14:textId="77777777" w:rsidR="00AB61D3" w:rsidRPr="00AB61D3" w:rsidRDefault="00AB61D3">
      <w:pPr>
        <w:numPr>
          <w:ilvl w:val="1"/>
          <w:numId w:val="88"/>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Take necessary and timely actions to meet the milestones in the Contractor's EVMS plan approved by the Contracting Officer.</w:t>
      </w:r>
    </w:p>
    <w:p w14:paraId="576D480E" w14:textId="77777777" w:rsidR="00AB61D3" w:rsidRPr="00AB61D3" w:rsidRDefault="00AB61D3">
      <w:pPr>
        <w:numPr>
          <w:ilvl w:val="0"/>
          <w:numId w:val="87"/>
        </w:numPr>
        <w:spacing w:before="10" w:after="0" w:line="240" w:lineRule="auto"/>
        <w:rPr>
          <w:rFonts w:ascii="Calibri" w:eastAsia="Calibri" w:hAnsi="Calibri" w:cs="Times New Roman"/>
          <w:szCs w:val="24"/>
        </w:rPr>
      </w:pPr>
      <w:r w:rsidRPr="00AB61D3">
        <w:rPr>
          <w:rFonts w:ascii="Calibri" w:eastAsia="Calibri" w:hAnsi="Calibri" w:cs="Times New Roman"/>
          <w:szCs w:val="24"/>
        </w:rPr>
        <w:t>HHS will not formally validate or accept the Contractor's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 in fee.</w:t>
      </w:r>
    </w:p>
    <w:p w14:paraId="16723381" w14:textId="77777777" w:rsidR="00AB61D3" w:rsidRPr="00AB61D3" w:rsidRDefault="00AB61D3">
      <w:pPr>
        <w:numPr>
          <w:ilvl w:val="0"/>
          <w:numId w:val="87"/>
        </w:numPr>
        <w:spacing w:before="10" w:after="0" w:line="240" w:lineRule="auto"/>
        <w:rPr>
          <w:rFonts w:ascii="Calibri" w:eastAsia="Calibri" w:hAnsi="Calibri" w:cs="Times New Roman"/>
          <w:szCs w:val="24"/>
        </w:rPr>
      </w:pPr>
      <w:r w:rsidRPr="00AB61D3">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362E9D5A" w14:textId="77777777" w:rsidR="00AB61D3" w:rsidRPr="00AB61D3" w:rsidRDefault="00AB61D3">
      <w:pPr>
        <w:numPr>
          <w:ilvl w:val="0"/>
          <w:numId w:val="87"/>
        </w:numPr>
        <w:spacing w:before="10" w:after="0" w:line="240" w:lineRule="auto"/>
        <w:rPr>
          <w:rFonts w:ascii="Calibri" w:eastAsia="Calibri" w:hAnsi="Calibri" w:cs="Times New Roman"/>
          <w:szCs w:val="24"/>
        </w:rPr>
      </w:pPr>
      <w:r w:rsidRPr="00AB61D3">
        <w:rPr>
          <w:rFonts w:ascii="Calibri" w:eastAsia="Calibri" w:hAnsi="Calibri" w:cs="Times New Roman"/>
          <w:szCs w:val="24"/>
        </w:rPr>
        <w:t>-Not Applicable-</w:t>
      </w:r>
    </w:p>
    <w:p w14:paraId="35575618" w14:textId="77777777" w:rsidR="00AB61D3" w:rsidRPr="00AB61D3" w:rsidRDefault="00AB61D3">
      <w:pPr>
        <w:numPr>
          <w:ilvl w:val="0"/>
          <w:numId w:val="87"/>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Contractor shall provide access to all pertinent records and data requested by the Contracting Officer or a duly authorized representative as necessary to permit </w:t>
      </w:r>
      <w:r w:rsidRPr="00AB61D3">
        <w:rPr>
          <w:rFonts w:ascii="Calibri" w:eastAsia="Calibri" w:hAnsi="Calibri" w:cs="Times New Roman"/>
          <w:szCs w:val="24"/>
        </w:rPr>
        <w:lastRenderedPageBreak/>
        <w:t>Government surveillance to ensure that the EVMS conforms, and continues to conform, with the requirements referenced in paragraph (a) of this clause.</w:t>
      </w:r>
    </w:p>
    <w:p w14:paraId="728EACBC" w14:textId="3F13A760" w:rsidR="00AB61D3" w:rsidRDefault="00AB61D3">
      <w:pPr>
        <w:numPr>
          <w:ilvl w:val="0"/>
          <w:numId w:val="87"/>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require the subcontractors specified below to comply with the requirements of the clause: (Insert list of applicable subcontractors.)</w:t>
      </w:r>
    </w:p>
    <w:p w14:paraId="7008F007" w14:textId="77777777" w:rsidR="004C3767" w:rsidRPr="00AB61D3" w:rsidRDefault="004C3767" w:rsidP="004C3767">
      <w:pPr>
        <w:spacing w:before="10" w:after="0" w:line="240" w:lineRule="auto"/>
        <w:ind w:left="720"/>
        <w:rPr>
          <w:rFonts w:ascii="Calibri" w:eastAsia="Calibri" w:hAnsi="Calibri" w:cs="Times New Roman"/>
          <w:szCs w:val="24"/>
        </w:rPr>
      </w:pPr>
    </w:p>
    <w:p w14:paraId="66859637" w14:textId="5F2A2929"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F90BC3">
        <w:rPr>
          <w:rFonts w:ascii="Calibri" w:eastAsia="Calibri" w:hAnsi="Calibri" w:cs="Times New Roman"/>
          <w:b/>
          <w:color w:val="CC0000"/>
          <w:szCs w:val="24"/>
        </w:rPr>
        <w:t>2</w:t>
      </w:r>
      <w:r w:rsidRPr="00AB61D3">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B0005B3" w14:textId="77777777" w:rsidTr="00CD55E8">
        <w:trPr>
          <w:cantSplit/>
        </w:trPr>
        <w:tc>
          <w:tcPr>
            <w:tcW w:w="9700" w:type="dxa"/>
            <w:shd w:val="clear" w:color="auto" w:fill="F3F3F3"/>
          </w:tcPr>
          <w:p w14:paraId="2DE0A7CE"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WILL:</w:t>
            </w:r>
          </w:p>
          <w:p w14:paraId="1E924BED"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BE EITHER FIRM-FIXED-PRICE, TIME AND MATERIALS, LABOR-HOURS OR TERM FORM CONTRACTS;</w:t>
            </w:r>
          </w:p>
          <w:p w14:paraId="6D777E83"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HAVE AN EXPECTED VALUE, INCLUDING OPTIONS, EQUAL TO OR GREATER THAN $25 MILLION; AND,</w:t>
            </w:r>
          </w:p>
          <w:p w14:paraId="1C3D695E"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REQUIRE A CONTRACTOR TO USE PARTIAL EVMS (See HHSAR 334.201.)****</w:t>
            </w:r>
          </w:p>
        </w:tc>
      </w:tr>
    </w:tbl>
    <w:p w14:paraId="4AE799F7" w14:textId="1DC369F5"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89" w:name="_Toc563839"/>
      <w:r w:rsidRPr="00AB61D3">
        <w:rPr>
          <w:rFonts w:ascii="Calibri" w:eastAsia="Calibri" w:hAnsi="Calibri" w:cs="Calibri"/>
          <w:b/>
          <w:bCs/>
          <w:szCs w:val="24"/>
        </w:rPr>
        <w:t>ARTICLE H.6</w:t>
      </w:r>
      <w:r w:rsidR="00D04425">
        <w:rPr>
          <w:rFonts w:ascii="Calibri" w:eastAsia="Calibri" w:hAnsi="Calibri" w:cs="Calibri"/>
          <w:b/>
          <w:bCs/>
          <w:szCs w:val="24"/>
        </w:rPr>
        <w:t>6</w:t>
      </w:r>
      <w:r w:rsidRPr="00AB61D3">
        <w:rPr>
          <w:rFonts w:ascii="Calibri" w:eastAsia="Calibri" w:hAnsi="Calibri" w:cs="Calibri"/>
          <w:b/>
          <w:bCs/>
          <w:szCs w:val="24"/>
        </w:rPr>
        <w:t>. PARTIAL EARNED VALUE MANAGEMENT SYSTEM</w:t>
      </w:r>
      <w:bookmarkEnd w:id="89"/>
    </w:p>
    <w:p w14:paraId="320A6EF9" w14:textId="77777777" w:rsidR="00AB61D3" w:rsidRPr="00AB61D3" w:rsidRDefault="00AB61D3">
      <w:pPr>
        <w:numPr>
          <w:ilvl w:val="0"/>
          <w:numId w:val="8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use an Earned Value Management System (EVMS) that has been validated and accepted by the Cognizant Federal Agency (CFA) as being compliant with the schedule-related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p>
    <w:p w14:paraId="555022EB" w14:textId="77777777" w:rsidR="00AB61D3" w:rsidRPr="00AB61D3" w:rsidRDefault="00AB61D3">
      <w:pPr>
        <w:numPr>
          <w:ilvl w:val="0"/>
          <w:numId w:val="89"/>
        </w:numPr>
        <w:spacing w:before="10" w:after="0" w:line="240" w:lineRule="auto"/>
        <w:rPr>
          <w:rFonts w:ascii="Calibri" w:eastAsia="Calibri" w:hAnsi="Calibri" w:cs="Times New Roman"/>
          <w:szCs w:val="24"/>
        </w:rPr>
      </w:pPr>
      <w:r w:rsidRPr="00AB61D3">
        <w:rPr>
          <w:rFonts w:ascii="Calibri" w:eastAsia="Calibri" w:hAnsi="Calibri" w:cs="Times New Roman"/>
          <w:szCs w:val="24"/>
        </w:rPr>
        <w:t>If, at the time of award, the Contractor's EVM system has not been validated and accepted by the CFA as complying with the schedule-related EVMS guidelines in ANSI/EIA Standard-748 (current version at time of award), the Contractor shall:</w:t>
      </w:r>
    </w:p>
    <w:p w14:paraId="7E5870C0" w14:textId="77777777" w:rsidR="00AB61D3" w:rsidRPr="00AB61D3" w:rsidRDefault="00AB61D3">
      <w:pPr>
        <w:numPr>
          <w:ilvl w:val="1"/>
          <w:numId w:val="90"/>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Apply the current system to the contract; and</w:t>
      </w:r>
    </w:p>
    <w:p w14:paraId="21EA7EB9" w14:textId="77777777" w:rsidR="00AB61D3" w:rsidRPr="00AB61D3" w:rsidRDefault="00AB61D3">
      <w:pPr>
        <w:numPr>
          <w:ilvl w:val="1"/>
          <w:numId w:val="90"/>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Take necessary and timely actions to meet the milestones in the Contractor's EVMS plan approved by the Contracting Officer.</w:t>
      </w:r>
    </w:p>
    <w:p w14:paraId="3C0C342F" w14:textId="77777777" w:rsidR="00AB61D3" w:rsidRPr="00AB61D3" w:rsidRDefault="00AB61D3">
      <w:pPr>
        <w:numPr>
          <w:ilvl w:val="0"/>
          <w:numId w:val="89"/>
        </w:numPr>
        <w:spacing w:before="10" w:after="0" w:line="240" w:lineRule="auto"/>
        <w:rPr>
          <w:rFonts w:ascii="Calibri" w:eastAsia="Calibri" w:hAnsi="Calibri" w:cs="Times New Roman"/>
          <w:szCs w:val="24"/>
        </w:rPr>
      </w:pPr>
      <w:r w:rsidRPr="00AB61D3">
        <w:rPr>
          <w:rFonts w:ascii="Calibri" w:eastAsia="Calibri" w:hAnsi="Calibri" w:cs="Times New Roman"/>
          <w:szCs w:val="24"/>
        </w:rPr>
        <w:t>HHS requires the Contractor to obtain validation and acceptance of the schedule-related portions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3B3AB2A9" w14:textId="77777777" w:rsidR="00AB61D3" w:rsidRPr="00AB61D3" w:rsidRDefault="00AB61D3">
      <w:pPr>
        <w:numPr>
          <w:ilvl w:val="0"/>
          <w:numId w:val="89"/>
        </w:numPr>
        <w:spacing w:before="10" w:after="0" w:line="240" w:lineRule="auto"/>
        <w:rPr>
          <w:rFonts w:ascii="Calibri" w:eastAsia="Calibri" w:hAnsi="Calibri" w:cs="Times New Roman"/>
          <w:szCs w:val="24"/>
        </w:rPr>
      </w:pPr>
      <w:r w:rsidRPr="00AB61D3">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55E4D117" w14:textId="77777777" w:rsidR="00AB61D3" w:rsidRPr="00AB61D3" w:rsidRDefault="00AB61D3">
      <w:pPr>
        <w:numPr>
          <w:ilvl w:val="0"/>
          <w:numId w:val="89"/>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w:t>
      </w:r>
      <w:r w:rsidRPr="00AB61D3">
        <w:rPr>
          <w:rFonts w:ascii="Calibri" w:eastAsia="Calibri" w:hAnsi="Calibri" w:cs="Times New Roman"/>
          <w:szCs w:val="24"/>
        </w:rPr>
        <w:lastRenderedPageBreak/>
        <w:t>by the CFA, the Contractor shall disclose EVMS changes to the CFA at least 14 calendar days prior to the effective date of implementation.</w:t>
      </w:r>
    </w:p>
    <w:p w14:paraId="46363513" w14:textId="77777777" w:rsidR="00AB61D3" w:rsidRPr="00AB61D3" w:rsidRDefault="00AB61D3">
      <w:pPr>
        <w:numPr>
          <w:ilvl w:val="0"/>
          <w:numId w:val="8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289EEBF3" w14:textId="018031E4" w:rsidR="00AB61D3" w:rsidRDefault="00AB61D3">
      <w:pPr>
        <w:numPr>
          <w:ilvl w:val="0"/>
          <w:numId w:val="8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require the subcontractors specified below to comply with the requirements of the clause: (Insert list of applicable subcontractors.)</w:t>
      </w:r>
    </w:p>
    <w:p w14:paraId="2E06AA68" w14:textId="77777777" w:rsidR="00617281" w:rsidRPr="00AB61D3" w:rsidRDefault="00617281" w:rsidP="00617281">
      <w:pPr>
        <w:spacing w:before="10" w:after="0" w:line="240" w:lineRule="auto"/>
        <w:ind w:left="720"/>
        <w:rPr>
          <w:rFonts w:ascii="Calibri" w:eastAsia="Calibri" w:hAnsi="Calibri" w:cs="Times New Roman"/>
          <w:szCs w:val="24"/>
        </w:rPr>
      </w:pPr>
    </w:p>
    <w:p w14:paraId="73CE9F24" w14:textId="6A5D23F8" w:rsidR="00AB61D3" w:rsidRDefault="00AB61D3" w:rsidP="00617281">
      <w:pPr>
        <w:spacing w:before="25" w:after="15" w:line="240" w:lineRule="auto"/>
        <w:jc w:val="center"/>
        <w:rPr>
          <w:rFonts w:ascii="Calibri" w:eastAsia="Calibri" w:hAnsi="Calibri" w:cs="Times New Roman"/>
          <w:szCs w:val="24"/>
        </w:rPr>
      </w:pPr>
      <w:r w:rsidRPr="00AB61D3">
        <w:rPr>
          <w:rFonts w:ascii="Calibri" w:eastAsia="Calibri" w:hAnsi="Calibri" w:cs="Times New Roman"/>
          <w:szCs w:val="24"/>
        </w:rPr>
        <w:t>(End of clause)</w:t>
      </w:r>
      <w:r w:rsidR="006E168B">
        <w:rPr>
          <w:rFonts w:ascii="Calibri" w:eastAsia="Calibri" w:hAnsi="Calibri" w:cs="Times New Roman"/>
          <w:szCs w:val="24"/>
        </w:rPr>
        <w:t>.</w:t>
      </w:r>
    </w:p>
    <w:p w14:paraId="28887E47" w14:textId="77777777" w:rsidR="00617281" w:rsidRPr="00AB61D3" w:rsidRDefault="00617281" w:rsidP="00617281">
      <w:pPr>
        <w:spacing w:before="25" w:after="15" w:line="240" w:lineRule="auto"/>
        <w:jc w:val="center"/>
        <w:rPr>
          <w:rFonts w:ascii="Calibri" w:eastAsia="Calibri" w:hAnsi="Calibri" w:cs="Times New Roman"/>
          <w:szCs w:val="24"/>
        </w:rPr>
      </w:pPr>
    </w:p>
    <w:p w14:paraId="58BC2E6C" w14:textId="338CA4A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F90BC3">
        <w:rPr>
          <w:rFonts w:ascii="Calibri" w:eastAsia="Calibri" w:hAnsi="Calibri" w:cs="Times New Roman"/>
          <w:b/>
          <w:color w:val="CC0000"/>
          <w:szCs w:val="24"/>
        </w:rPr>
        <w:t>2</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174655C" w14:textId="77777777" w:rsidTr="00CD55E8">
        <w:trPr>
          <w:cantSplit/>
        </w:trPr>
        <w:tc>
          <w:tcPr>
            <w:tcW w:w="9700" w:type="dxa"/>
            <w:shd w:val="clear" w:color="auto" w:fill="F3F3F3"/>
          </w:tcPr>
          <w:p w14:paraId="464DD94C"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THAT WILL:</w:t>
            </w:r>
          </w:p>
          <w:p w14:paraId="33962050"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BE EITHER FIRM-FIXED-PRICE, TIME AND MATERIALS, LABOR-HOURS OR TERM FORM CONTRACTS;</w:t>
            </w:r>
          </w:p>
          <w:p w14:paraId="21625F87"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HAVE AN EXPECTED VALUE, INCLUDING OPTIONS, EQUAL TO OR GREATER THAN $10 MILLION BUT LESS THAN $25 MILLION; AND,</w:t>
            </w:r>
          </w:p>
          <w:p w14:paraId="55F775F0"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REQUIRE A CONTRACTOR TO USE PARTIAL EVMS (See HHSAR 334.201.)****</w:t>
            </w:r>
          </w:p>
        </w:tc>
      </w:tr>
    </w:tbl>
    <w:p w14:paraId="396146D9" w14:textId="262F847D"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90" w:name="_Toc563849"/>
      <w:r w:rsidRPr="00AB61D3">
        <w:rPr>
          <w:rFonts w:ascii="Calibri" w:eastAsia="Calibri" w:hAnsi="Calibri" w:cs="Calibri"/>
          <w:b/>
          <w:bCs/>
          <w:szCs w:val="24"/>
        </w:rPr>
        <w:t>ARTICLE H.6</w:t>
      </w:r>
      <w:r w:rsidR="00D04425">
        <w:rPr>
          <w:rFonts w:ascii="Calibri" w:eastAsia="Calibri" w:hAnsi="Calibri" w:cs="Calibri"/>
          <w:b/>
          <w:bCs/>
          <w:szCs w:val="24"/>
        </w:rPr>
        <w:t>7</w:t>
      </w:r>
      <w:r w:rsidRPr="00AB61D3">
        <w:rPr>
          <w:rFonts w:ascii="Calibri" w:eastAsia="Calibri" w:hAnsi="Calibri" w:cs="Calibri"/>
          <w:b/>
          <w:bCs/>
          <w:szCs w:val="24"/>
        </w:rPr>
        <w:t>. PARTIAL EARNED VALUE MANAGEMENT SYSTEM</w:t>
      </w:r>
      <w:bookmarkEnd w:id="90"/>
    </w:p>
    <w:p w14:paraId="63E7D729" w14:textId="77777777" w:rsidR="00AB61D3" w:rsidRPr="00AB61D3" w:rsidRDefault="00AB61D3">
      <w:pPr>
        <w:numPr>
          <w:ilvl w:val="0"/>
          <w:numId w:val="9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use an Earned Value Management System (EVMS) that is compliant with the schedule-related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5036220D" w14:textId="77777777" w:rsidR="00AB61D3" w:rsidRPr="00AB61D3" w:rsidRDefault="00AB61D3">
      <w:pPr>
        <w:numPr>
          <w:ilvl w:val="0"/>
          <w:numId w:val="91"/>
        </w:numPr>
        <w:spacing w:before="10" w:after="0" w:line="240" w:lineRule="auto"/>
        <w:rPr>
          <w:rFonts w:ascii="Calibri" w:eastAsia="Calibri" w:hAnsi="Calibri" w:cs="Times New Roman"/>
          <w:szCs w:val="24"/>
        </w:rPr>
      </w:pPr>
      <w:r w:rsidRPr="00AB61D3">
        <w:rPr>
          <w:rFonts w:ascii="Calibri" w:eastAsia="Calibri" w:hAnsi="Calibri" w:cs="Times New Roman"/>
          <w:szCs w:val="24"/>
        </w:rPr>
        <w:t>If, at the time of award, the Contractor's schedule-related EVM system is not in compliance with the schedule-related EVMS guidelines in ANSI/EIA Standard-748 (current version at time of award), or the Contractor does not have an existing schedule control system that is compliant with such guidelines, the Contractor shall:</w:t>
      </w:r>
    </w:p>
    <w:p w14:paraId="47C5249D" w14:textId="77777777" w:rsidR="00AB61D3" w:rsidRPr="00AB61D3" w:rsidRDefault="00AB61D3">
      <w:pPr>
        <w:numPr>
          <w:ilvl w:val="1"/>
          <w:numId w:val="92"/>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Apply the current system to the contract; and</w:t>
      </w:r>
    </w:p>
    <w:p w14:paraId="711A7758" w14:textId="77777777" w:rsidR="00AB61D3" w:rsidRPr="00AB61D3" w:rsidRDefault="00AB61D3">
      <w:pPr>
        <w:numPr>
          <w:ilvl w:val="1"/>
          <w:numId w:val="92"/>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Take necessary and timely actions to meet the milestones in the Contractor's EVMS plan approved by the Contracting Officer.</w:t>
      </w:r>
    </w:p>
    <w:p w14:paraId="1F6162C8" w14:textId="77777777" w:rsidR="00AB61D3" w:rsidRPr="00AB61D3" w:rsidRDefault="00AB61D3">
      <w:pPr>
        <w:numPr>
          <w:ilvl w:val="0"/>
          <w:numId w:val="91"/>
        </w:numPr>
        <w:spacing w:before="10" w:after="0" w:line="240" w:lineRule="auto"/>
        <w:rPr>
          <w:rFonts w:ascii="Calibri" w:eastAsia="Calibri" w:hAnsi="Calibri" w:cs="Times New Roman"/>
          <w:szCs w:val="24"/>
        </w:rPr>
      </w:pPr>
      <w:r w:rsidRPr="00AB61D3">
        <w:rPr>
          <w:rFonts w:ascii="Calibri" w:eastAsia="Calibri" w:hAnsi="Calibri" w:cs="Times New Roman"/>
          <w:szCs w:val="24"/>
        </w:rPr>
        <w:t>HHS will not formally validate or accept the Contractor's schedule-related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w:t>
      </w:r>
    </w:p>
    <w:p w14:paraId="76175736" w14:textId="77777777" w:rsidR="00AB61D3" w:rsidRPr="00AB61D3" w:rsidRDefault="00AB61D3">
      <w:pPr>
        <w:numPr>
          <w:ilvl w:val="0"/>
          <w:numId w:val="91"/>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7879BA89" w14:textId="77777777" w:rsidR="00AB61D3" w:rsidRPr="00AB61D3" w:rsidRDefault="00AB61D3">
      <w:pPr>
        <w:numPr>
          <w:ilvl w:val="0"/>
          <w:numId w:val="91"/>
        </w:numPr>
        <w:spacing w:before="10" w:after="0" w:line="240" w:lineRule="auto"/>
        <w:rPr>
          <w:rFonts w:ascii="Calibri" w:eastAsia="Calibri" w:hAnsi="Calibri" w:cs="Times New Roman"/>
          <w:szCs w:val="24"/>
        </w:rPr>
      </w:pPr>
      <w:r w:rsidRPr="00AB61D3">
        <w:rPr>
          <w:rFonts w:ascii="Calibri" w:eastAsia="Calibri" w:hAnsi="Calibri" w:cs="Times New Roman"/>
          <w:szCs w:val="24"/>
        </w:rPr>
        <w:t>-Not Applicable- </w:t>
      </w:r>
    </w:p>
    <w:p w14:paraId="70F606CA" w14:textId="77777777" w:rsidR="00AB61D3" w:rsidRPr="00AB61D3" w:rsidRDefault="00AB61D3">
      <w:pPr>
        <w:numPr>
          <w:ilvl w:val="0"/>
          <w:numId w:val="9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296F5850" w14:textId="1761304E" w:rsidR="00AB61D3" w:rsidRDefault="00AB61D3">
      <w:pPr>
        <w:numPr>
          <w:ilvl w:val="0"/>
          <w:numId w:val="9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require the subcontractors specified below to comply with the requirements of the clause: (Insert list of applicable subcontractors.)</w:t>
      </w:r>
    </w:p>
    <w:p w14:paraId="0686E7E5" w14:textId="77777777" w:rsidR="00617281" w:rsidRPr="00AB61D3" w:rsidRDefault="00617281" w:rsidP="00617281">
      <w:pPr>
        <w:spacing w:before="10" w:after="0" w:line="240" w:lineRule="auto"/>
        <w:ind w:left="720"/>
        <w:rPr>
          <w:rFonts w:ascii="Calibri" w:eastAsia="Calibri" w:hAnsi="Calibri" w:cs="Times New Roman"/>
          <w:szCs w:val="24"/>
        </w:rPr>
      </w:pPr>
    </w:p>
    <w:p w14:paraId="2F9BC251" w14:textId="53017F9B" w:rsidR="00AB61D3" w:rsidRDefault="00AB61D3" w:rsidP="00617281">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szCs w:val="24"/>
        </w:rPr>
        <w:t xml:space="preserve">(End of </w:t>
      </w:r>
      <w:r w:rsidR="006E168B">
        <w:rPr>
          <w:rFonts w:ascii="Calibri" w:eastAsia="Calibri" w:hAnsi="Calibri" w:cs="Times New Roman"/>
          <w:szCs w:val="24"/>
        </w:rPr>
        <w:t>c</w:t>
      </w:r>
      <w:r w:rsidRPr="00AB61D3">
        <w:rPr>
          <w:rFonts w:ascii="Calibri" w:eastAsia="Calibri" w:hAnsi="Calibri" w:cs="Times New Roman"/>
          <w:szCs w:val="24"/>
        </w:rPr>
        <w:t>lause)</w:t>
      </w:r>
      <w:r w:rsidR="006E168B">
        <w:rPr>
          <w:rFonts w:ascii="Calibri" w:eastAsia="Calibri" w:hAnsi="Calibri" w:cs="Times New Roman"/>
          <w:szCs w:val="24"/>
        </w:rPr>
        <w:t>.</w:t>
      </w:r>
    </w:p>
    <w:p w14:paraId="1EFF51BE" w14:textId="77777777" w:rsidR="00617281" w:rsidRPr="00AB61D3" w:rsidRDefault="00617281" w:rsidP="00617281">
      <w:pPr>
        <w:spacing w:before="25" w:after="15" w:line="240" w:lineRule="auto"/>
        <w:ind w:left="360"/>
        <w:jc w:val="center"/>
        <w:rPr>
          <w:rFonts w:ascii="Calibri" w:eastAsia="Calibri" w:hAnsi="Calibri" w:cs="Times New Roman"/>
          <w:szCs w:val="24"/>
        </w:rPr>
      </w:pPr>
    </w:p>
    <w:p w14:paraId="057A5B52" w14:textId="60FD07D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F90BC3">
        <w:rPr>
          <w:rFonts w:ascii="Calibri" w:eastAsia="Calibri" w:hAnsi="Calibri" w:cs="Times New Roman"/>
          <w:b/>
          <w:color w:val="CC0000"/>
          <w:szCs w:val="24"/>
        </w:rPr>
        <w:t>2</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02D1C0C" w14:textId="77777777" w:rsidTr="00CD55E8">
        <w:trPr>
          <w:cantSplit/>
        </w:trPr>
        <w:tc>
          <w:tcPr>
            <w:tcW w:w="9700" w:type="dxa"/>
            <w:shd w:val="clear" w:color="auto" w:fill="F3F3F3"/>
          </w:tcPr>
          <w:p w14:paraId="420E0D9D"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WHEN THE CONTRACTOR WILL HAVE ACCESS TO LIBRARY RESOURCES AT NIH, e.g. when a Contractor is added to the NIH Enterprise Directory (NED) with the same privileges as NIH staff.)****</w:t>
            </w:r>
          </w:p>
        </w:tc>
      </w:tr>
    </w:tbl>
    <w:p w14:paraId="4D99D44C" w14:textId="307BD8EA"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91" w:name="_Toc563859"/>
      <w:r w:rsidRPr="00AB61D3">
        <w:rPr>
          <w:rFonts w:ascii="Calibri" w:eastAsia="Calibri" w:hAnsi="Calibri" w:cs="Calibri"/>
          <w:b/>
          <w:bCs/>
          <w:szCs w:val="24"/>
        </w:rPr>
        <w:t>ARTICLE H.6</w:t>
      </w:r>
      <w:r w:rsidR="00D04425">
        <w:rPr>
          <w:rFonts w:ascii="Calibri" w:eastAsia="Calibri" w:hAnsi="Calibri" w:cs="Calibri"/>
          <w:b/>
          <w:bCs/>
          <w:szCs w:val="24"/>
        </w:rPr>
        <w:t>8</w:t>
      </w:r>
      <w:r w:rsidRPr="00AB61D3">
        <w:rPr>
          <w:rFonts w:ascii="Calibri" w:eastAsia="Calibri" w:hAnsi="Calibri" w:cs="Calibri"/>
          <w:b/>
          <w:bCs/>
          <w:szCs w:val="24"/>
        </w:rPr>
        <w:t>. CONTRACTOR'S USE OF LIBRARY RESOURCES AT NIH</w:t>
      </w:r>
      <w:bookmarkEnd w:id="91"/>
    </w:p>
    <w:p w14:paraId="21723C95" w14:textId="43EFA4C7" w:rsidR="00AB61D3" w:rsidRDefault="00AB61D3" w:rsidP="00AB61D3">
      <w:pPr>
        <w:spacing w:before="25" w:after="25" w:line="240" w:lineRule="auto"/>
        <w:ind w:left="360"/>
        <w:rPr>
          <w:rFonts w:ascii="Calibri" w:eastAsia="Calibri" w:hAnsi="Calibri" w:cs="Times New Roman"/>
          <w:szCs w:val="24"/>
        </w:rPr>
      </w:pPr>
      <w:r w:rsidRPr="00AB61D3">
        <w:rPr>
          <w:rFonts w:ascii="Calibri" w:eastAsia="Calibri" w:hAnsi="Calibri" w:cs="Times New Roman"/>
          <w:szCs w:val="24"/>
        </w:rPr>
        <w:t>The Contractor is authorized to use library resources at NIH in the same manner as NIH staff.  The Contractor's approved use of these resources is limited to performing the requirements of this contract.  The Contractor shall not use library resources at NIH in a manner that exceeds the Fair Use limitations codified in 17 U.S.C. sec. 107 of the Copyright Act.  Contractors shall not share access to library resources at NIH with, perform searches for, or provide results to, non-NIH users, i.e. collaborators at other universities or research centers.</w:t>
      </w:r>
    </w:p>
    <w:p w14:paraId="5B9131B5" w14:textId="77777777" w:rsidR="00617281" w:rsidRPr="00AB61D3" w:rsidRDefault="00617281" w:rsidP="00AB61D3">
      <w:pPr>
        <w:spacing w:before="25" w:after="25" w:line="240" w:lineRule="auto"/>
        <w:ind w:left="360"/>
        <w:rPr>
          <w:rFonts w:ascii="Calibri" w:eastAsia="Calibri" w:hAnsi="Calibri" w:cs="Times New Roman"/>
          <w:szCs w:val="24"/>
        </w:rPr>
      </w:pPr>
    </w:p>
    <w:p w14:paraId="368AD2DB" w14:textId="3C8EC843"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F90BC3">
        <w:rPr>
          <w:rFonts w:ascii="Calibri" w:eastAsia="Calibri" w:hAnsi="Calibri" w:cs="Times New Roman"/>
          <w:b/>
          <w:color w:val="CC0000"/>
          <w:szCs w:val="24"/>
        </w:rPr>
        <w:t>2</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966038E" w14:textId="77777777" w:rsidTr="00CD55E8">
        <w:trPr>
          <w:cantSplit/>
        </w:trPr>
        <w:tc>
          <w:tcPr>
            <w:tcW w:w="9700" w:type="dxa"/>
            <w:shd w:val="clear" w:color="auto" w:fill="F3F3F3"/>
          </w:tcPr>
          <w:p w14:paraId="06C7F447" w14:textId="58661718"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(THE FOLLOWING IS OPTIONAL.  USE ONLY FOR PROPRIETARY INFORMATION, PERSONAL INFORMATION, OR INFORMATION WHICH MAY REQUIRE SPECIAL CONSIDERATION WITH REGARD TO THE TIMING OF DISCLOSURE. THE GOVERNMENT MUST IDENTIFY THE SPECIFIC INFORMATION TO BE COVERED BY THIS ARTICLE.</w:t>
            </w:r>
            <w:r w:rsidR="00617281" w:rsidRPr="00AB61D3">
              <w:rPr>
                <w:rFonts w:ascii="Calibri" w:eastAsia="Calibri" w:hAnsi="Calibri" w:cs="Times New Roman"/>
                <w:szCs w:val="24"/>
              </w:rPr>
              <w:t>)****</w:t>
            </w:r>
            <w:r w:rsidRPr="00AB61D3">
              <w:rPr>
                <w:rFonts w:ascii="Calibri" w:eastAsia="Calibri" w:hAnsi="Calibri" w:cs="Times New Roman"/>
                <w:szCs w:val="24"/>
              </w:rPr>
              <w:t xml:space="preserve">   </w:t>
            </w: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Before using this Article, the Contract Specialist/CO should review the Advance Understandings to determine if "Confidential Treatment of Sensitive Information" is more appropriate.</w:t>
            </w:r>
            <w:r w:rsidRPr="00AB61D3">
              <w:rPr>
                <w:rFonts w:ascii="Calibri" w:eastAsia="Calibri" w:hAnsi="Calibri" w:cs="Times New Roman"/>
                <w:szCs w:val="24"/>
              </w:rPr>
              <w:t xml:space="preserve"> </w:t>
            </w:r>
          </w:p>
          <w:p w14:paraId="3FF2FDAB"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ADDTIONAL INFORMATION TO COMPLETE THIS ARTICLE:</w:t>
            </w:r>
            <w:r w:rsidRPr="00AB61D3">
              <w:rPr>
                <w:rFonts w:ascii="Calibri" w:eastAsia="Calibri" w:hAnsi="Calibri" w:cs="Times New Roman"/>
                <w:szCs w:val="24"/>
              </w:rPr>
              <w:t xml:space="preserve"> </w:t>
            </w:r>
          </w:p>
          <w:p w14:paraId="67FA5399" w14:textId="0A64F241"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Insert the specific information applicable to this Article.</w:t>
            </w:r>
          </w:p>
        </w:tc>
      </w:tr>
    </w:tbl>
    <w:p w14:paraId="29A31270" w14:textId="40B5489E"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92" w:name="_Toc563869"/>
      <w:r w:rsidRPr="00AB61D3">
        <w:rPr>
          <w:rFonts w:ascii="Calibri" w:eastAsia="Calibri" w:hAnsi="Calibri" w:cs="Calibri"/>
          <w:b/>
          <w:bCs/>
          <w:szCs w:val="24"/>
        </w:rPr>
        <w:lastRenderedPageBreak/>
        <w:t>ARTICLE H.6</w:t>
      </w:r>
      <w:r w:rsidR="00D04425">
        <w:rPr>
          <w:rFonts w:ascii="Calibri" w:eastAsia="Calibri" w:hAnsi="Calibri" w:cs="Calibri"/>
          <w:b/>
          <w:bCs/>
          <w:szCs w:val="24"/>
        </w:rPr>
        <w:t>9</w:t>
      </w:r>
      <w:r w:rsidRPr="00AB61D3">
        <w:rPr>
          <w:rFonts w:ascii="Calibri" w:eastAsia="Calibri" w:hAnsi="Calibri" w:cs="Calibri"/>
          <w:b/>
          <w:bCs/>
          <w:szCs w:val="24"/>
        </w:rPr>
        <w:t>. CONFIDENTIALITY OF INFORMATION</w:t>
      </w:r>
      <w:bookmarkEnd w:id="92"/>
    </w:p>
    <w:p w14:paraId="700720D6" w14:textId="77777777" w:rsidR="00AB61D3" w:rsidRPr="00AB61D3" w:rsidRDefault="00AB61D3">
      <w:pPr>
        <w:numPr>
          <w:ilvl w:val="0"/>
          <w:numId w:val="93"/>
        </w:numPr>
        <w:spacing w:before="10" w:after="0" w:line="240" w:lineRule="auto"/>
        <w:rPr>
          <w:rFonts w:ascii="Calibri" w:eastAsia="Calibri" w:hAnsi="Calibri" w:cs="Times New Roman"/>
          <w:szCs w:val="24"/>
        </w:rPr>
      </w:pPr>
      <w:r w:rsidRPr="00AB61D3">
        <w:rPr>
          <w:rFonts w:ascii="Calibri" w:eastAsia="Calibri" w:hAnsi="Calibri" w:cs="Times New Roman"/>
          <w:szCs w:val="24"/>
        </w:rPr>
        <w:t>Confidential information, as used in this article, means information or data of a personal nature about an individual, or proprietary information or data submitted by or pertaining to an institution or organization.</w:t>
      </w:r>
    </w:p>
    <w:p w14:paraId="5C839CE3" w14:textId="77777777" w:rsidR="00AB61D3" w:rsidRPr="00AB61D3" w:rsidRDefault="00AB61D3">
      <w:pPr>
        <w:numPr>
          <w:ilvl w:val="0"/>
          <w:numId w:val="9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Contracting Officer and the Contractor may, by mutual consent, identify elsewhere in this contract specific information and/or categories of information which the Government will furnish to the Contractor or that the Contractor is expected to generate which is confidential.  Similarly, the Contracting Officer and the Contractor may, by mutual consent, identify such confidential information from time to time during the performance of the contract. Failure to agree will be settled pursuant to the "Disputes" clause.</w:t>
      </w:r>
    </w:p>
    <w:p w14:paraId="4026A714" w14:textId="77777777" w:rsidR="00AB61D3" w:rsidRPr="00AB61D3" w:rsidRDefault="00AB61D3">
      <w:pPr>
        <w:numPr>
          <w:ilvl w:val="0"/>
          <w:numId w:val="93"/>
        </w:numPr>
        <w:spacing w:before="10" w:after="0" w:line="240" w:lineRule="auto"/>
        <w:rPr>
          <w:rFonts w:ascii="Calibri" w:eastAsia="Calibri" w:hAnsi="Calibri" w:cs="Times New Roman"/>
          <w:szCs w:val="24"/>
        </w:rPr>
      </w:pPr>
      <w:r w:rsidRPr="00AB61D3">
        <w:rPr>
          <w:rFonts w:ascii="Calibri" w:eastAsia="Calibri" w:hAnsi="Calibri" w:cs="Times New Roman"/>
          <w:szCs w:val="24"/>
        </w:rPr>
        <w:t>If it is established elsewhere in this contract that information to be utilized under this contract, or a portion thereof, is subject to the Privacy Act, the Contractor will follow the rules and procedures of disclosure set forth in the Privacy Act of 1974, 5 U.S.C. 552a, and implementing regulations and policies, with respect to systems of records determined to be subject to the Privacy Act.</w:t>
      </w:r>
    </w:p>
    <w:p w14:paraId="25E47259" w14:textId="77777777" w:rsidR="00AB61D3" w:rsidRPr="00AB61D3" w:rsidRDefault="00AB61D3">
      <w:pPr>
        <w:numPr>
          <w:ilvl w:val="0"/>
          <w:numId w:val="93"/>
        </w:numPr>
        <w:spacing w:before="10" w:after="0" w:line="240" w:lineRule="auto"/>
        <w:rPr>
          <w:rFonts w:ascii="Calibri" w:eastAsia="Calibri" w:hAnsi="Calibri" w:cs="Times New Roman"/>
          <w:szCs w:val="24"/>
        </w:rPr>
      </w:pPr>
      <w:r w:rsidRPr="00AB61D3">
        <w:rPr>
          <w:rFonts w:ascii="Calibri" w:eastAsia="Calibri" w:hAnsi="Calibri" w:cs="Times New Roman"/>
          <w:szCs w:val="24"/>
        </w:rPr>
        <w:t>Confidential information, as defined in paragraph 1. of this article, shall not be disclosed without the prior written consent of the individual, institution, or organization.</w:t>
      </w:r>
    </w:p>
    <w:p w14:paraId="48039021" w14:textId="77777777" w:rsidR="00AB61D3" w:rsidRPr="00AB61D3" w:rsidRDefault="00AB61D3">
      <w:pPr>
        <w:numPr>
          <w:ilvl w:val="0"/>
          <w:numId w:val="93"/>
        </w:numPr>
        <w:spacing w:before="10" w:after="0" w:line="240" w:lineRule="auto"/>
        <w:rPr>
          <w:rFonts w:ascii="Calibri" w:eastAsia="Calibri" w:hAnsi="Calibri" w:cs="Times New Roman"/>
          <w:szCs w:val="24"/>
        </w:rPr>
      </w:pPr>
      <w:r w:rsidRPr="00AB61D3">
        <w:rPr>
          <w:rFonts w:ascii="Calibri" w:eastAsia="Calibri" w:hAnsi="Calibri" w:cs="Times New Roman"/>
          <w:szCs w:val="24"/>
        </w:rPr>
        <w:t>Whenever the Contractor is uncertain with regard to the proper handling of material under the contract, or if the material in question is subject to the Privacy Act or is confidential information subject to the provisions of this article, the Contractor should obtain a written determination from the Contracting Officer prior to any release, disclosure, dissemination, or publication.</w:t>
      </w:r>
    </w:p>
    <w:p w14:paraId="4BBD2CFC" w14:textId="77777777" w:rsidR="00AB61D3" w:rsidRPr="00AB61D3" w:rsidRDefault="00AB61D3">
      <w:pPr>
        <w:numPr>
          <w:ilvl w:val="0"/>
          <w:numId w:val="93"/>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Contracting Officer determinations will reflect the result of internal coordination with appropriate program and legal officials.</w:t>
      </w:r>
    </w:p>
    <w:p w14:paraId="3373A813" w14:textId="77777777" w:rsidR="00AB61D3" w:rsidRPr="00AB61D3" w:rsidRDefault="00AB61D3">
      <w:pPr>
        <w:numPr>
          <w:ilvl w:val="0"/>
          <w:numId w:val="9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provisions of paragraph 4. of this article shall not apply to conflicting or overlapping provisions in other Federal, State or local laws.</w:t>
      </w:r>
    </w:p>
    <w:p w14:paraId="7703A34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following information is covered by this article:</w:t>
      </w:r>
    </w:p>
    <w:p w14:paraId="619C252C" w14:textId="77777777" w:rsidR="00AB61D3" w:rsidRPr="00AB61D3" w:rsidRDefault="00AB61D3" w:rsidP="00AB61D3">
      <w:pPr>
        <w:spacing w:before="25" w:after="15" w:line="240" w:lineRule="auto"/>
        <w:ind w:left="360"/>
        <w:rPr>
          <w:rFonts w:ascii="Calibri" w:eastAsia="Calibri" w:hAnsi="Calibri" w:cs="Times New Roman"/>
          <w:szCs w:val="24"/>
        </w:rPr>
      </w:pPr>
    </w:p>
    <w:p w14:paraId="3E4AFA5A" w14:textId="77777777" w:rsidR="00AB61D3" w:rsidRPr="00AB61D3" w:rsidRDefault="00AB61D3" w:rsidP="00AB61D3">
      <w:pPr>
        <w:spacing w:before="25" w:after="15" w:line="240" w:lineRule="auto"/>
        <w:ind w:left="360"/>
        <w:rPr>
          <w:rFonts w:ascii="Calibri" w:eastAsia="Calibri" w:hAnsi="Calibri" w:cs="Times New Roman"/>
          <w:szCs w:val="24"/>
        </w:rPr>
      </w:pPr>
    </w:p>
    <w:p w14:paraId="5D7321B7" w14:textId="77777777" w:rsidR="00AB61D3" w:rsidRPr="00AB61D3" w:rsidRDefault="00AB61D3" w:rsidP="00AB61D3">
      <w:pPr>
        <w:spacing w:after="0" w:line="240" w:lineRule="auto"/>
        <w:rPr>
          <w:rFonts w:ascii="Calibri" w:eastAsia="Calibri" w:hAnsi="Calibri" w:cs="Times New Roman"/>
          <w:szCs w:val="24"/>
        </w:rPr>
      </w:pPr>
    </w:p>
    <w:p w14:paraId="24E14D36" w14:textId="07EDFC2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F90BC3">
        <w:rPr>
          <w:rFonts w:ascii="Calibri" w:eastAsia="Calibri" w:hAnsi="Calibri" w:cs="Times New Roman"/>
          <w:b/>
          <w:color w:val="CC0000"/>
          <w:szCs w:val="24"/>
        </w:rPr>
        <w:t>2</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9E28BD3" w14:textId="77777777" w:rsidTr="00D0206C">
        <w:trPr>
          <w:cantSplit/>
        </w:trPr>
        <w:tc>
          <w:tcPr>
            <w:tcW w:w="8930" w:type="dxa"/>
            <w:shd w:val="clear" w:color="auto" w:fill="F3F3F3"/>
          </w:tcPr>
          <w:p w14:paraId="725BE163"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FOR R&amp;D EXCEPT PHASE I SBIR/STTR AND CONTRACTS WITH FEDERAL AGENCIES.)****</w:t>
            </w:r>
          </w:p>
        </w:tc>
      </w:tr>
    </w:tbl>
    <w:p w14:paraId="660B932D" w14:textId="732AA25D" w:rsidR="00D0206C" w:rsidRPr="00D0206C" w:rsidRDefault="00D0206C" w:rsidP="00D0206C">
      <w:pPr>
        <w:keepNext/>
        <w:spacing w:before="200" w:after="100" w:line="240" w:lineRule="auto"/>
        <w:ind w:left="360"/>
        <w:outlineLvl w:val="2"/>
        <w:rPr>
          <w:rFonts w:ascii="Calibri" w:eastAsia="Calibri" w:hAnsi="Calibri" w:cs="Calibri"/>
          <w:b/>
          <w:bCs/>
          <w:sz w:val="28"/>
          <w:szCs w:val="28"/>
        </w:rPr>
      </w:pPr>
      <w:bookmarkStart w:id="93" w:name="_Toc563879"/>
      <w:r w:rsidRPr="00D0206C">
        <w:rPr>
          <w:rFonts w:ascii="Calibri" w:eastAsia="Calibri" w:hAnsi="Calibri" w:cs="Calibri"/>
          <w:b/>
          <w:bCs/>
          <w:szCs w:val="24"/>
        </w:rPr>
        <w:t>ARTICLE H.</w:t>
      </w:r>
      <w:r w:rsidR="00D04425">
        <w:rPr>
          <w:rFonts w:ascii="Calibri" w:eastAsia="Calibri" w:hAnsi="Calibri" w:cs="Calibri"/>
          <w:b/>
          <w:bCs/>
          <w:szCs w:val="24"/>
        </w:rPr>
        <w:t>70</w:t>
      </w:r>
      <w:r w:rsidRPr="00D0206C">
        <w:rPr>
          <w:rFonts w:ascii="Calibri" w:eastAsia="Calibri" w:hAnsi="Calibri" w:cs="Calibri"/>
          <w:b/>
          <w:bCs/>
          <w:szCs w:val="24"/>
        </w:rPr>
        <w:t>. RESPONSIBILITIES OF INSTITUTIONS REGARDING INVESTIGATOR FINANCIAL CONFLICTS OF INTEREST</w:t>
      </w:r>
      <w:bookmarkEnd w:id="93"/>
    </w:p>
    <w:p w14:paraId="651A17C3" w14:textId="77777777" w:rsidR="00D0206C" w:rsidRPr="00D0206C" w:rsidRDefault="00D0206C" w:rsidP="00D0206C">
      <w:pPr>
        <w:spacing w:before="25" w:after="15" w:line="240" w:lineRule="auto"/>
        <w:ind w:left="360"/>
        <w:rPr>
          <w:rFonts w:ascii="Calibri" w:eastAsia="Calibri" w:hAnsi="Calibri" w:cs="Times New Roman"/>
          <w:szCs w:val="24"/>
        </w:rPr>
      </w:pPr>
      <w:r w:rsidRPr="00D0206C">
        <w:rPr>
          <w:rFonts w:ascii="Calibri" w:eastAsia="Calibri" w:hAnsi="Calibri" w:cs="Times New Roman"/>
          <w:szCs w:val="24"/>
        </w:rPr>
        <w:t xml:space="preserve">The Institution (includes any Contractor, public or private, excluding a Federal agency) shall comply with the requirements of 45 CFR Part 94,  Responsible Prospective Contractors, which promotes objectivity in research by establishing standards to ensure that Investigators (defined as the project director or principal Investigator and any other person, regardless of title or position, who is responsible for the design, conduct, or reporting of research funded </w:t>
      </w:r>
      <w:r w:rsidRPr="00D0206C">
        <w:rPr>
          <w:rFonts w:ascii="Calibri" w:eastAsia="Calibri" w:hAnsi="Calibri" w:cs="Times New Roman"/>
          <w:szCs w:val="24"/>
        </w:rPr>
        <w:lastRenderedPageBreak/>
        <w:t>under NIH contracts, or proposed for such funding, which may include, for example, collaborators or consultants) will not be biased by any Investigator financial conflicts of interest.  45 CFR Part 94 is available at the following Web site: </w:t>
      </w:r>
      <w:hyperlink r:id="rId135" w:history="1">
        <w:r w:rsidRPr="00D0206C">
          <w:rPr>
            <w:rFonts w:ascii="Calibri" w:eastAsia="Calibri" w:hAnsi="Calibri" w:cs="Times New Roman"/>
            <w:szCs w:val="24"/>
          </w:rPr>
          <w:t xml:space="preserve"> </w:t>
        </w:r>
        <w:r w:rsidRPr="00D0206C">
          <w:rPr>
            <w:rFonts w:ascii="Calibri" w:eastAsia="Calibri" w:hAnsi="Calibri" w:cs="Times New Roman"/>
            <w:color w:val="2B60DE"/>
            <w:szCs w:val="24"/>
            <w:u w:val="single"/>
          </w:rPr>
          <w:t>https://www.ecfr.gov/current/title-45/part-94</w:t>
        </w:r>
        <w:r w:rsidRPr="00D0206C">
          <w:rPr>
            <w:rFonts w:ascii="Calibri" w:eastAsia="Calibri" w:hAnsi="Calibri" w:cs="Times New Roman"/>
            <w:szCs w:val="24"/>
          </w:rPr>
          <w:t xml:space="preserve"> </w:t>
        </w:r>
      </w:hyperlink>
      <w:r w:rsidRPr="00D0206C">
        <w:rPr>
          <w:rFonts w:ascii="Calibri" w:eastAsia="Calibri" w:hAnsi="Calibri" w:cs="Times New Roman"/>
          <w:szCs w:val="24"/>
        </w:rPr>
        <w:t>.</w:t>
      </w:r>
    </w:p>
    <w:p w14:paraId="350E7BB1" w14:textId="77777777" w:rsidR="00D0206C" w:rsidRPr="00D0206C" w:rsidRDefault="00D0206C" w:rsidP="00D0206C">
      <w:pPr>
        <w:spacing w:before="25" w:after="15" w:line="240" w:lineRule="auto"/>
        <w:ind w:left="360"/>
        <w:rPr>
          <w:rFonts w:ascii="Calibri" w:eastAsia="Calibri" w:hAnsi="Calibri" w:cs="Times New Roman"/>
          <w:szCs w:val="24"/>
        </w:rPr>
      </w:pPr>
      <w:r w:rsidRPr="00D0206C">
        <w:rPr>
          <w:rFonts w:ascii="Calibri" w:eastAsia="Calibri" w:hAnsi="Calibri" w:cs="Times New Roman"/>
          <w:szCs w:val="24"/>
        </w:rPr>
        <w:t> </w:t>
      </w:r>
    </w:p>
    <w:p w14:paraId="07AC05B4" w14:textId="77777777" w:rsidR="00D0206C" w:rsidRPr="00D0206C" w:rsidRDefault="00D0206C" w:rsidP="00D0206C">
      <w:pPr>
        <w:spacing w:before="25" w:after="15" w:line="240" w:lineRule="auto"/>
        <w:ind w:left="360"/>
        <w:rPr>
          <w:rFonts w:ascii="Calibri" w:eastAsia="Calibri" w:hAnsi="Calibri" w:cs="Times New Roman"/>
          <w:szCs w:val="24"/>
        </w:rPr>
      </w:pPr>
      <w:r w:rsidRPr="00D0206C">
        <w:rPr>
          <w:rFonts w:ascii="Calibri" w:eastAsia="Calibri" w:hAnsi="Calibri" w:cs="Times New Roman"/>
          <w:szCs w:val="24"/>
        </w:rPr>
        <w:t xml:space="preserve">As required by 45 CFR Part 94.4, </w:t>
      </w:r>
      <w:r w:rsidRPr="00D0206C">
        <w:rPr>
          <w:rFonts w:ascii="Calibri" w:eastAsia="Calibri" w:hAnsi="Calibri" w:cs="Times New Roman"/>
          <w:b/>
          <w:szCs w:val="24"/>
        </w:rPr>
        <w:t>Responsibilities of Institutions regarding Investigator financial conflicts of interest,</w:t>
      </w:r>
      <w:r w:rsidRPr="00D0206C">
        <w:rPr>
          <w:rFonts w:ascii="Calibri" w:eastAsia="Calibri" w:hAnsi="Calibri" w:cs="Times New Roman"/>
          <w:szCs w:val="24"/>
        </w:rPr>
        <w:t xml:space="preserve"> each Institution shall:</w:t>
      </w:r>
    </w:p>
    <w:p w14:paraId="6D637A0B" w14:textId="77777777" w:rsidR="00D0206C" w:rsidRPr="00D0206C" w:rsidRDefault="00D0206C" w:rsidP="00D0206C">
      <w:pPr>
        <w:spacing w:before="25" w:after="15" w:line="240" w:lineRule="auto"/>
        <w:ind w:left="360"/>
        <w:rPr>
          <w:rFonts w:ascii="Calibri" w:eastAsia="Calibri" w:hAnsi="Calibri" w:cs="Times New Roman"/>
          <w:szCs w:val="24"/>
        </w:rPr>
      </w:pPr>
      <w:r w:rsidRPr="00D0206C">
        <w:rPr>
          <w:rFonts w:ascii="Calibri" w:eastAsia="Calibri" w:hAnsi="Calibri" w:cs="Times New Roman"/>
          <w:szCs w:val="24"/>
        </w:rPr>
        <w:t> </w:t>
      </w:r>
    </w:p>
    <w:p w14:paraId="1C4DE5EB" w14:textId="77777777" w:rsidR="00D0206C" w:rsidRPr="00D0206C" w:rsidRDefault="00D0206C">
      <w:pPr>
        <w:numPr>
          <w:ilvl w:val="0"/>
          <w:numId w:val="207"/>
        </w:numPr>
        <w:spacing w:before="10" w:after="0" w:line="240" w:lineRule="auto"/>
        <w:rPr>
          <w:rFonts w:ascii="Calibri" w:eastAsia="Calibri" w:hAnsi="Calibri" w:cs="Times New Roman"/>
          <w:szCs w:val="24"/>
        </w:rPr>
      </w:pPr>
      <w:r w:rsidRPr="00D0206C">
        <w:rPr>
          <w:rFonts w:ascii="Calibri" w:eastAsia="Calibri" w:hAnsi="Calibri" w:cs="Times New Roman"/>
          <w:szCs w:val="24"/>
        </w:rPr>
        <w:t>Maintain an up-to-date, written, enforced policy on financial conflicts of interest that complies with this part, and make such policy available via a publicly accessible Web site. If the Institution does not have any current presence on a publicly accessible Web site (and only in those cases), the Institution shall make its written policy available to any requestor within five business days of a request. If, however, the Institution acquires a presence on a publicly accessible Web site during the time of the NIH award, the requirement to post the information on that Web site will apply within 30 calendar days. If an Institution maintains a policy on financial conflicts of interest that includes standards that are more stringent than this part (e.g., that require a more extensive disclosure of financial interests), the Institution shall adhere to its policy and shall provide FCOI reports regarding identified financial conflicts of interest to the NIH Awarding Component in accordance with the Institution's own standards and within the timeframe prescribed by this part.</w:t>
      </w:r>
    </w:p>
    <w:p w14:paraId="737A2DD4" w14:textId="77777777" w:rsidR="00D0206C" w:rsidRPr="00D0206C" w:rsidRDefault="00D0206C">
      <w:pPr>
        <w:numPr>
          <w:ilvl w:val="0"/>
          <w:numId w:val="207"/>
        </w:numPr>
        <w:spacing w:before="10" w:after="0" w:line="240" w:lineRule="auto"/>
        <w:rPr>
          <w:rFonts w:ascii="Calibri" w:eastAsia="Calibri" w:hAnsi="Calibri" w:cs="Times New Roman"/>
          <w:szCs w:val="24"/>
        </w:rPr>
      </w:pPr>
      <w:r w:rsidRPr="00D0206C">
        <w:rPr>
          <w:rFonts w:ascii="Calibri" w:eastAsia="Calibri" w:hAnsi="Calibri" w:cs="Times New Roman"/>
          <w:szCs w:val="24"/>
        </w:rPr>
        <w:t>Inform each Investigator of the Institution's policy on financial conflicts of interest, the Investigator's responsibilities regarding disclosure of significant financial interests, and of these regulations, and require each Investigator to complete training regarding the same prior to engaging in research related to any NIH-funded contract and at least every four years, and immediately when any of the following circumstances apply:</w:t>
      </w:r>
    </w:p>
    <w:p w14:paraId="313D0678" w14:textId="77777777" w:rsidR="00D0206C" w:rsidRPr="00D0206C" w:rsidRDefault="00D0206C">
      <w:pPr>
        <w:numPr>
          <w:ilvl w:val="1"/>
          <w:numId w:val="218"/>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The Institution revises its financial conflict of interest policies or procedures in any manner that affects the requirements of Investigators;</w:t>
      </w:r>
    </w:p>
    <w:p w14:paraId="0D2DE52A" w14:textId="77777777" w:rsidR="00D0206C" w:rsidRPr="00D0206C" w:rsidRDefault="00D0206C">
      <w:pPr>
        <w:numPr>
          <w:ilvl w:val="1"/>
          <w:numId w:val="218"/>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An Investigator is new to an Institution; or</w:t>
      </w:r>
    </w:p>
    <w:p w14:paraId="34BD3F3F" w14:textId="77777777" w:rsidR="00D0206C" w:rsidRPr="00D0206C" w:rsidRDefault="00D0206C">
      <w:pPr>
        <w:numPr>
          <w:ilvl w:val="1"/>
          <w:numId w:val="218"/>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An Institution finds that an Investigator is not in compliance with the Institution's financial conflict of interest policy or management plan.</w:t>
      </w:r>
    </w:p>
    <w:p w14:paraId="5B301632" w14:textId="77777777" w:rsidR="00D0206C" w:rsidRPr="00D0206C" w:rsidRDefault="00D0206C">
      <w:pPr>
        <w:numPr>
          <w:ilvl w:val="0"/>
          <w:numId w:val="191"/>
        </w:numPr>
        <w:spacing w:before="10" w:after="0" w:line="240" w:lineRule="auto"/>
        <w:ind w:left="720"/>
        <w:rPr>
          <w:rFonts w:ascii="Calibri" w:eastAsia="Calibri" w:hAnsi="Calibri" w:cs="Times New Roman"/>
          <w:szCs w:val="24"/>
        </w:rPr>
      </w:pPr>
      <w:r w:rsidRPr="00D0206C">
        <w:rPr>
          <w:rFonts w:ascii="Calibri" w:eastAsia="Calibri" w:hAnsi="Calibri" w:cs="Times New Roman"/>
          <w:szCs w:val="24"/>
        </w:rPr>
        <w:t>If the Institution carries out the NIH-funded research through a subrecipient (e.g., subcontractors, or consortium members), the Institution (awardee Institution) must take reasonable steps to ensure that any subrecipient Investigator complies with this part by Incorporating as part of a written agreement with the subrecipient terms that establish whether the financial conflicts of interest policy of the awardee Institution or that of the subrecipient will apply to the subrecipient's Investigators.</w:t>
      </w:r>
    </w:p>
    <w:p w14:paraId="5ED072D9" w14:textId="77777777" w:rsidR="00D0206C" w:rsidRPr="00D0206C" w:rsidRDefault="00D0206C">
      <w:pPr>
        <w:numPr>
          <w:ilvl w:val="2"/>
          <w:numId w:val="28"/>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 xml:space="preserve">If the subrecipient's Investigators must comply with the subrecipient's financial conflicts of interest policy, the subrecipient shall certify as part of the agreement referenced above that its policy complies with this part. If the subrecipient cannot provide such certification, the agreement shall state that subrecipient Investigators are subject to the financial conflicts of interest policy of the awardee </w:t>
      </w:r>
      <w:r w:rsidRPr="00D0206C">
        <w:rPr>
          <w:rFonts w:ascii="Calibri" w:eastAsia="Calibri" w:hAnsi="Calibri" w:cs="Times New Roman"/>
          <w:szCs w:val="24"/>
        </w:rPr>
        <w:lastRenderedPageBreak/>
        <w:t>Institution for disclosing significant financial interests that are directly related to the subrecipient's work for the awardee Institution;</w:t>
      </w:r>
    </w:p>
    <w:p w14:paraId="7DD2E43E" w14:textId="77777777" w:rsidR="00D0206C" w:rsidRPr="00D0206C" w:rsidRDefault="00D0206C">
      <w:pPr>
        <w:numPr>
          <w:ilvl w:val="2"/>
          <w:numId w:val="28"/>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Additionally, if the subrecipient's Investigators must comply with the subrecipient's financial conflicts of interest policy, the agreement referenced above shall specify time period(s) for the subrecipient to report all identified financial conflicts of interest to the awardee Institution. Such time period(s) shall be sufficient to enable the awardee Institution to provide timely FCOI reports, as necessary, to the NIH as required by this part;</w:t>
      </w:r>
    </w:p>
    <w:p w14:paraId="1E8B1091" w14:textId="77777777" w:rsidR="00D0206C" w:rsidRPr="00D0206C" w:rsidRDefault="00D0206C">
      <w:pPr>
        <w:numPr>
          <w:ilvl w:val="2"/>
          <w:numId w:val="28"/>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Alternatively, if the subrecipient's Investigators must comply with the awardee Institution's financial conflicts of interest policy, the agreement referenced above shall specify time period(s) for the subrecipient to submit all Investigator disclosures of significant financial interests to the awardee Institution. Such time period(s) shall be sufficient to enable the awardee Institution to comply timely with its review, management, and reporting obligations under this part.</w:t>
      </w:r>
    </w:p>
    <w:p w14:paraId="58074FD5" w14:textId="77777777" w:rsidR="00D0206C" w:rsidRPr="00D0206C" w:rsidRDefault="00D0206C">
      <w:pPr>
        <w:numPr>
          <w:ilvl w:val="1"/>
          <w:numId w:val="219"/>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Providing FCOI reports to the NIH Awarding Component regarding all financial conflicts of interest of all subrecipient Investigators consistent with this part, i.e., prior to the expenditure of funds and within 60 days of any subsequently identified FCOI.</w:t>
      </w:r>
    </w:p>
    <w:p w14:paraId="2B8E9152" w14:textId="77777777" w:rsidR="00D0206C" w:rsidRPr="00D0206C" w:rsidRDefault="00D0206C">
      <w:pPr>
        <w:numPr>
          <w:ilvl w:val="0"/>
          <w:numId w:val="192"/>
        </w:numPr>
        <w:spacing w:before="10" w:after="0" w:line="240" w:lineRule="auto"/>
        <w:rPr>
          <w:rFonts w:ascii="Calibri" w:eastAsia="Calibri" w:hAnsi="Calibri" w:cs="Times New Roman"/>
          <w:szCs w:val="24"/>
        </w:rPr>
      </w:pPr>
      <w:r w:rsidRPr="00D0206C">
        <w:rPr>
          <w:rFonts w:ascii="Calibri" w:eastAsia="Calibri" w:hAnsi="Calibri" w:cs="Times New Roman"/>
          <w:szCs w:val="24"/>
        </w:rPr>
        <w:t>Designate an institutional official(s) to solicit and review disclosures of significant financial interests from each Investigator who is planning to participate in, or is participating in, the NIH-funded research.</w:t>
      </w:r>
    </w:p>
    <w:p w14:paraId="1769C2B2" w14:textId="77777777" w:rsidR="00D0206C" w:rsidRPr="00D0206C" w:rsidRDefault="00D0206C">
      <w:pPr>
        <w:numPr>
          <w:ilvl w:val="0"/>
          <w:numId w:val="192"/>
        </w:numPr>
        <w:spacing w:before="10" w:after="0" w:line="240" w:lineRule="auto"/>
        <w:rPr>
          <w:rFonts w:ascii="Calibri" w:eastAsia="Calibri" w:hAnsi="Calibri" w:cs="Times New Roman"/>
          <w:szCs w:val="24"/>
        </w:rPr>
      </w:pPr>
      <w:r w:rsidRPr="00D0206C">
        <w:rPr>
          <w:rFonts w:ascii="Calibri" w:eastAsia="Calibri" w:hAnsi="Calibri" w:cs="Times New Roman"/>
          <w:szCs w:val="24"/>
        </w:rPr>
        <w:t>Require that each Investigator who is planning to participate in the NIH-funded research disclose to the Institution's designated official(s) the Investigator's significant financial interests (and those of the Investigator's spouse and dependent children) no later than date of submission of the Institution's proposal for NIH-funded research.</w:t>
      </w:r>
    </w:p>
    <w:p w14:paraId="4F5EDA37" w14:textId="77777777" w:rsidR="00D0206C" w:rsidRPr="00D0206C" w:rsidRDefault="00D0206C">
      <w:pPr>
        <w:numPr>
          <w:ilvl w:val="1"/>
          <w:numId w:val="193"/>
        </w:numPr>
        <w:spacing w:before="10" w:after="0" w:line="240" w:lineRule="auto"/>
        <w:ind w:left="720"/>
        <w:rPr>
          <w:rFonts w:ascii="Calibri" w:eastAsia="Calibri" w:hAnsi="Calibri" w:cs="Times New Roman"/>
          <w:szCs w:val="24"/>
        </w:rPr>
      </w:pPr>
      <w:r w:rsidRPr="00D0206C">
        <w:rPr>
          <w:rFonts w:ascii="Calibri" w:eastAsia="Calibri" w:hAnsi="Calibri" w:cs="Times New Roman"/>
          <w:szCs w:val="24"/>
        </w:rPr>
        <w:t> Require each Investigator who is participating in the NIH-funded research to submit an updated disclosure of significant financial interests at least annually, in accordance with the specific time period prescribed by the Institution, during the period of the award. Such disclosure shall include any information that was not disclosed initially to the Institution pursuant to</w:t>
      </w:r>
      <w:hyperlink r:id="rId136" w:anchor="p-94.4(e)(1)" w:history="1">
        <w:r w:rsidRPr="00D0206C">
          <w:rPr>
            <w:rFonts w:ascii="Calibri" w:eastAsia="Calibri" w:hAnsi="Calibri" w:cs="Times New Roman"/>
            <w:szCs w:val="24"/>
          </w:rPr>
          <w:t xml:space="preserve"> </w:t>
        </w:r>
        <w:r w:rsidRPr="00D0206C">
          <w:rPr>
            <w:rFonts w:ascii="Calibri" w:eastAsia="Calibri" w:hAnsi="Calibri" w:cs="Times New Roman"/>
            <w:color w:val="2B60DE"/>
            <w:szCs w:val="24"/>
            <w:u w:val="single"/>
          </w:rPr>
          <w:t>paragraph (e)(1)</w:t>
        </w:r>
        <w:r w:rsidRPr="00D0206C">
          <w:rPr>
            <w:rFonts w:ascii="Calibri" w:eastAsia="Calibri" w:hAnsi="Calibri" w:cs="Times New Roman"/>
            <w:szCs w:val="24"/>
          </w:rPr>
          <w:t xml:space="preserve"> </w:t>
        </w:r>
      </w:hyperlink>
      <w:r w:rsidRPr="00D0206C">
        <w:rPr>
          <w:rFonts w:ascii="Calibri" w:eastAsia="Calibri" w:hAnsi="Calibri" w:cs="Times New Roman"/>
          <w:szCs w:val="24"/>
        </w:rPr>
        <w:t>of this section, or in a subsequent disclosure of significant financial interests (e.g., any financial conflict of interest identified on a NIH-funded project that was transferred from another Institution), and shall include updated information regarding any previously disclosed significant financial interest (e.g., the updated value of a previously disclosed equity interest).</w:t>
      </w:r>
    </w:p>
    <w:p w14:paraId="04E648A0" w14:textId="77777777" w:rsidR="00D0206C" w:rsidRPr="00D0206C" w:rsidRDefault="00D0206C">
      <w:pPr>
        <w:numPr>
          <w:ilvl w:val="1"/>
          <w:numId w:val="193"/>
        </w:numPr>
        <w:spacing w:before="10" w:after="0" w:line="240" w:lineRule="auto"/>
        <w:ind w:left="720"/>
        <w:rPr>
          <w:rFonts w:ascii="Calibri" w:eastAsia="Calibri" w:hAnsi="Calibri" w:cs="Times New Roman"/>
          <w:szCs w:val="24"/>
        </w:rPr>
      </w:pPr>
      <w:r w:rsidRPr="00D0206C">
        <w:rPr>
          <w:rFonts w:ascii="Calibri" w:eastAsia="Calibri" w:hAnsi="Calibri" w:cs="Times New Roman"/>
          <w:szCs w:val="24"/>
        </w:rPr>
        <w:t>Require each Investigator who is participating in the NIH-funded research to submit an updated disclosure of significant financial interests within thirty days of discovering or acquiring (e.g., through purchase, marriage, or inheritance) a new significant financial interest.</w:t>
      </w:r>
    </w:p>
    <w:p w14:paraId="117CD109" w14:textId="77777777" w:rsidR="00D0206C" w:rsidRPr="00D0206C" w:rsidRDefault="00D0206C">
      <w:pPr>
        <w:numPr>
          <w:ilvl w:val="0"/>
          <w:numId w:val="194"/>
        </w:numPr>
        <w:spacing w:before="10" w:after="0" w:line="240" w:lineRule="auto"/>
        <w:rPr>
          <w:rFonts w:ascii="Calibri" w:eastAsia="Calibri" w:hAnsi="Calibri" w:cs="Times New Roman"/>
          <w:szCs w:val="24"/>
        </w:rPr>
      </w:pPr>
      <w:r w:rsidRPr="00D0206C">
        <w:rPr>
          <w:rFonts w:ascii="Calibri" w:eastAsia="Calibri" w:hAnsi="Calibri" w:cs="Times New Roman"/>
          <w:szCs w:val="24"/>
        </w:rPr>
        <w:t xml:space="preserve">Provide guidelines consistent with this part for the designated institutional official(s) to determine whether an Investigator's significant financial interest is related to NIH-funded research and, if so related, whether the significant financial interest is a financial conflict of interest. An Investigator's significant financial interest is related to NIH-funded research when the Institution, through its designated official(s), reasonably determines </w:t>
      </w:r>
      <w:r w:rsidRPr="00D0206C">
        <w:rPr>
          <w:rFonts w:ascii="Calibri" w:eastAsia="Calibri" w:hAnsi="Calibri" w:cs="Times New Roman"/>
          <w:szCs w:val="24"/>
        </w:rPr>
        <w:lastRenderedPageBreak/>
        <w:t>that the significant financial interest: Could be affected by the NIH-funded research; or is in an entity whose financial interest could be affected by the research. The Institution may involve the Investigator in the designated official(s)'s determination of whether a significant financial interest is related to the NIH-funded research. A financial conflict of interest exists when the Institution, through its designated official(s), reasonably determines that the significant financial interest could directly and significantly affect the design, conduct, or reporting of the NIH-funded research.</w:t>
      </w:r>
    </w:p>
    <w:p w14:paraId="7C6BEE81" w14:textId="77777777" w:rsidR="00D0206C" w:rsidRPr="00D0206C" w:rsidRDefault="00D0206C">
      <w:pPr>
        <w:numPr>
          <w:ilvl w:val="0"/>
          <w:numId w:val="194"/>
        </w:numPr>
        <w:spacing w:before="10" w:after="0" w:line="240" w:lineRule="auto"/>
        <w:rPr>
          <w:rFonts w:ascii="Calibri" w:eastAsia="Calibri" w:hAnsi="Calibri" w:cs="Times New Roman"/>
          <w:szCs w:val="24"/>
        </w:rPr>
      </w:pPr>
      <w:r w:rsidRPr="00D0206C">
        <w:rPr>
          <w:rFonts w:ascii="Calibri" w:eastAsia="Calibri" w:hAnsi="Calibri" w:cs="Times New Roman"/>
          <w:szCs w:val="24"/>
        </w:rPr>
        <w:t>Take such actions as necessary to manage financial conflicts of interest, including any financial conflicts of a subrecipient Investigator pursuant to</w:t>
      </w:r>
      <w:hyperlink r:id="rId137" w:anchor="p-94.4(c)" w:history="1">
        <w:r w:rsidRPr="00D0206C">
          <w:rPr>
            <w:rFonts w:ascii="Calibri" w:eastAsia="Calibri" w:hAnsi="Calibri" w:cs="Times New Roman"/>
            <w:szCs w:val="24"/>
          </w:rPr>
          <w:t xml:space="preserve"> </w:t>
        </w:r>
        <w:r w:rsidRPr="00D0206C">
          <w:rPr>
            <w:rFonts w:ascii="Calibri" w:eastAsia="Calibri" w:hAnsi="Calibri" w:cs="Times New Roman"/>
            <w:color w:val="2B60DE"/>
            <w:szCs w:val="24"/>
            <w:u w:val="single"/>
          </w:rPr>
          <w:t>paragraph (c)</w:t>
        </w:r>
        <w:r w:rsidRPr="00D0206C">
          <w:rPr>
            <w:rFonts w:ascii="Calibri" w:eastAsia="Calibri" w:hAnsi="Calibri" w:cs="Times New Roman"/>
            <w:szCs w:val="24"/>
          </w:rPr>
          <w:t xml:space="preserve"> </w:t>
        </w:r>
      </w:hyperlink>
      <w:r w:rsidRPr="00D0206C">
        <w:rPr>
          <w:rFonts w:ascii="Calibri" w:eastAsia="Calibri" w:hAnsi="Calibri" w:cs="Times New Roman"/>
          <w:szCs w:val="24"/>
        </w:rPr>
        <w:t>of this section. Management of an identified financial conflict of interest requires development and implementation of a management plan and, if necessary, a retrospective review and mitigation report pursuant to</w:t>
      </w:r>
      <w:hyperlink r:id="rId138" w:anchor="p-94.5(a)" w:history="1">
        <w:r w:rsidRPr="00D0206C">
          <w:rPr>
            <w:rFonts w:ascii="Calibri" w:eastAsia="Calibri" w:hAnsi="Calibri" w:cs="Times New Roman"/>
            <w:szCs w:val="24"/>
          </w:rPr>
          <w:t xml:space="preserve"> </w:t>
        </w:r>
        <w:r w:rsidRPr="00D0206C">
          <w:rPr>
            <w:rFonts w:ascii="Calibri" w:eastAsia="Calibri" w:hAnsi="Calibri" w:cs="Times New Roman"/>
            <w:color w:val="2B60DE"/>
            <w:szCs w:val="24"/>
            <w:u w:val="single"/>
          </w:rPr>
          <w:t>§ 94.5(a).</w:t>
        </w:r>
        <w:r w:rsidRPr="00D0206C">
          <w:rPr>
            <w:rFonts w:ascii="Calibri" w:eastAsia="Calibri" w:hAnsi="Calibri" w:cs="Times New Roman"/>
            <w:szCs w:val="24"/>
          </w:rPr>
          <w:t xml:space="preserve"> </w:t>
        </w:r>
      </w:hyperlink>
    </w:p>
    <w:p w14:paraId="53A9B975" w14:textId="77777777" w:rsidR="00D0206C" w:rsidRPr="00D0206C" w:rsidRDefault="00D0206C">
      <w:pPr>
        <w:numPr>
          <w:ilvl w:val="0"/>
          <w:numId w:val="194"/>
        </w:numPr>
        <w:spacing w:before="10" w:after="0" w:line="240" w:lineRule="auto"/>
        <w:rPr>
          <w:rFonts w:ascii="Calibri" w:eastAsia="Calibri" w:hAnsi="Calibri" w:cs="Times New Roman"/>
          <w:szCs w:val="24"/>
        </w:rPr>
      </w:pPr>
      <w:r w:rsidRPr="00D0206C">
        <w:rPr>
          <w:rFonts w:ascii="Calibri" w:eastAsia="Calibri" w:hAnsi="Calibri" w:cs="Times New Roman"/>
          <w:szCs w:val="24"/>
        </w:rPr>
        <w:t>Provide initial and ongoing FCOI reports to the NIH as required pursuant to</w:t>
      </w:r>
      <w:hyperlink r:id="rId139" w:anchor="p-94.5(b)" w:history="1">
        <w:r w:rsidRPr="00D0206C">
          <w:rPr>
            <w:rFonts w:ascii="Calibri" w:eastAsia="Calibri" w:hAnsi="Calibri" w:cs="Times New Roman"/>
            <w:szCs w:val="24"/>
          </w:rPr>
          <w:t xml:space="preserve"> </w:t>
        </w:r>
        <w:r w:rsidRPr="00D0206C">
          <w:rPr>
            <w:rFonts w:ascii="Calibri" w:eastAsia="Calibri" w:hAnsi="Calibri" w:cs="Times New Roman"/>
            <w:color w:val="2B60DE"/>
            <w:szCs w:val="24"/>
            <w:u w:val="single"/>
          </w:rPr>
          <w:t>§ 94.5(b)</w:t>
        </w:r>
        <w:r w:rsidRPr="00D0206C">
          <w:rPr>
            <w:rFonts w:ascii="Calibri" w:eastAsia="Calibri" w:hAnsi="Calibri" w:cs="Times New Roman"/>
            <w:szCs w:val="24"/>
          </w:rPr>
          <w:t xml:space="preserve"> </w:t>
        </w:r>
      </w:hyperlink>
      <w:r w:rsidRPr="00D0206C">
        <w:rPr>
          <w:rFonts w:ascii="Calibri" w:eastAsia="Calibri" w:hAnsi="Calibri" w:cs="Times New Roman"/>
          <w:szCs w:val="24"/>
        </w:rPr>
        <w:t>.</w:t>
      </w:r>
    </w:p>
    <w:p w14:paraId="313C9B3E" w14:textId="77777777" w:rsidR="00D0206C" w:rsidRPr="00D0206C" w:rsidRDefault="00D0206C">
      <w:pPr>
        <w:numPr>
          <w:ilvl w:val="0"/>
          <w:numId w:val="194"/>
        </w:numPr>
        <w:spacing w:before="10" w:after="0" w:line="240" w:lineRule="auto"/>
        <w:rPr>
          <w:rFonts w:ascii="Calibri" w:eastAsia="Calibri" w:hAnsi="Calibri" w:cs="Times New Roman"/>
          <w:szCs w:val="24"/>
        </w:rPr>
      </w:pPr>
      <w:r w:rsidRPr="00D0206C">
        <w:rPr>
          <w:rFonts w:ascii="Calibri" w:eastAsia="Calibri" w:hAnsi="Calibri" w:cs="Times New Roman"/>
          <w:szCs w:val="24"/>
        </w:rPr>
        <w:t>Maintain records relating to all Investigator disclosures of financial interests and the Institution's review of, and response to, such disclosures (whether or not a disclosure resulted in the Institution's determination of a financial conflict of interest), and all actions under the Institution's policy or retrospective review, if applicable, for at least three years from the date of final payment or, where applicable, for the time periods specified in</w:t>
      </w:r>
      <w:hyperlink r:id="rId140" w:history="1">
        <w:r w:rsidRPr="00D0206C">
          <w:rPr>
            <w:rFonts w:ascii="Calibri" w:eastAsia="Calibri" w:hAnsi="Calibri" w:cs="Times New Roman"/>
            <w:szCs w:val="24"/>
          </w:rPr>
          <w:t xml:space="preserve"> </w:t>
        </w:r>
        <w:r w:rsidRPr="00D0206C">
          <w:rPr>
            <w:rFonts w:ascii="Calibri" w:eastAsia="Calibri" w:hAnsi="Calibri" w:cs="Times New Roman"/>
            <w:color w:val="2B60DE"/>
            <w:szCs w:val="24"/>
            <w:u w:val="single"/>
          </w:rPr>
          <w:t>48 CFR part 4, subpart 4.7.</w:t>
        </w:r>
        <w:r w:rsidRPr="00D0206C">
          <w:rPr>
            <w:rFonts w:ascii="Calibri" w:eastAsia="Calibri" w:hAnsi="Calibri" w:cs="Times New Roman"/>
            <w:szCs w:val="24"/>
          </w:rPr>
          <w:t xml:space="preserve"> </w:t>
        </w:r>
      </w:hyperlink>
    </w:p>
    <w:p w14:paraId="7D1C55EA" w14:textId="77777777" w:rsidR="00D0206C" w:rsidRPr="00D0206C" w:rsidRDefault="00D0206C">
      <w:pPr>
        <w:numPr>
          <w:ilvl w:val="0"/>
          <w:numId w:val="194"/>
        </w:numPr>
        <w:spacing w:before="10" w:after="0" w:line="240" w:lineRule="auto"/>
        <w:rPr>
          <w:rFonts w:ascii="Calibri" w:eastAsia="Calibri" w:hAnsi="Calibri" w:cs="Times New Roman"/>
          <w:szCs w:val="24"/>
        </w:rPr>
      </w:pPr>
      <w:r w:rsidRPr="00D0206C">
        <w:rPr>
          <w:rFonts w:ascii="Calibri" w:eastAsia="Calibri" w:hAnsi="Calibri" w:cs="Times New Roman"/>
          <w:szCs w:val="24"/>
        </w:rPr>
        <w:t>Establish adequate enforcement mechanisms and provide for employee sanctions or other administrative actions to ensure Investigator compliance as appropriate.</w:t>
      </w:r>
    </w:p>
    <w:p w14:paraId="4318DB48" w14:textId="77777777" w:rsidR="00D0206C" w:rsidRPr="00D0206C" w:rsidRDefault="00D0206C">
      <w:pPr>
        <w:numPr>
          <w:ilvl w:val="0"/>
          <w:numId w:val="194"/>
        </w:numPr>
        <w:spacing w:before="10" w:after="0" w:line="240" w:lineRule="auto"/>
        <w:rPr>
          <w:rFonts w:ascii="Calibri" w:eastAsia="Calibri" w:hAnsi="Calibri" w:cs="Times New Roman"/>
          <w:szCs w:val="24"/>
        </w:rPr>
      </w:pPr>
      <w:r w:rsidRPr="00D0206C">
        <w:rPr>
          <w:rFonts w:ascii="Calibri" w:eastAsia="Calibri" w:hAnsi="Calibri" w:cs="Times New Roman"/>
          <w:szCs w:val="24"/>
        </w:rPr>
        <w:t>Certify, in each contract proposal to which this part applies, that the Institution:</w:t>
      </w:r>
    </w:p>
    <w:p w14:paraId="2BA13AF0" w14:textId="77777777" w:rsidR="00D0206C" w:rsidRPr="00D0206C" w:rsidRDefault="00D0206C">
      <w:pPr>
        <w:numPr>
          <w:ilvl w:val="1"/>
          <w:numId w:val="195"/>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Has in effect at that Institution an up-to-date, written, and enforced administrative process to identify and manage financial conflicts of interest with respect to all research projects for which funding is sought or received from the NIH;</w:t>
      </w:r>
    </w:p>
    <w:p w14:paraId="635EE499" w14:textId="77777777" w:rsidR="00D0206C" w:rsidRPr="00D0206C" w:rsidRDefault="00D0206C">
      <w:pPr>
        <w:numPr>
          <w:ilvl w:val="1"/>
          <w:numId w:val="195"/>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Shall promote and enforce Investigator compliance with this part's requirements including those pertaining to disclosure of significant financial interests;</w:t>
      </w:r>
    </w:p>
    <w:p w14:paraId="4A74B280" w14:textId="77777777" w:rsidR="00D0206C" w:rsidRPr="00D0206C" w:rsidRDefault="00D0206C">
      <w:pPr>
        <w:numPr>
          <w:ilvl w:val="1"/>
          <w:numId w:val="195"/>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Shall manage financial conflicts of interest and provide initial and ongoing FCOI reports to the NIH Awarding Component consistent with this part;</w:t>
      </w:r>
    </w:p>
    <w:p w14:paraId="79F0A812" w14:textId="77777777" w:rsidR="00D0206C" w:rsidRPr="00D0206C" w:rsidRDefault="00D0206C">
      <w:pPr>
        <w:numPr>
          <w:ilvl w:val="1"/>
          <w:numId w:val="195"/>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Agrees to make information available, promptly upon request, to the HHS relating to any Investigator disclosure of financial interests and the Institution's review of, and response to, such disclosure, whether or not the disclosure resulted in the Institution's determination of a financial conflict of interest; and</w:t>
      </w:r>
    </w:p>
    <w:p w14:paraId="206CB6FF" w14:textId="77777777" w:rsidR="00D0206C" w:rsidRPr="00D0206C" w:rsidRDefault="00D0206C">
      <w:pPr>
        <w:numPr>
          <w:ilvl w:val="1"/>
          <w:numId w:val="195"/>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Shall fully comply with the requirements of this part.</w:t>
      </w:r>
    </w:p>
    <w:p w14:paraId="05B5233E" w14:textId="77777777" w:rsidR="00D0206C" w:rsidRPr="00D0206C" w:rsidRDefault="00D0206C">
      <w:pPr>
        <w:numPr>
          <w:ilvl w:val="0"/>
          <w:numId w:val="194"/>
        </w:numPr>
        <w:spacing w:before="25" w:after="15" w:line="240" w:lineRule="auto"/>
        <w:rPr>
          <w:rFonts w:ascii="Calibri" w:eastAsia="Calibri" w:hAnsi="Calibri" w:cs="Times New Roman"/>
          <w:szCs w:val="24"/>
        </w:rPr>
      </w:pPr>
      <w:r w:rsidRPr="00D0206C">
        <w:rPr>
          <w:rFonts w:ascii="Calibri" w:eastAsia="Calibri" w:hAnsi="Calibri" w:cs="Times New Roman"/>
          <w:szCs w:val="24"/>
        </w:rPr>
        <w:t>As required by 45 CFR Part 94.5, Management and reporting of financial conflicts of interest:</w:t>
      </w:r>
    </w:p>
    <w:p w14:paraId="1115A365" w14:textId="77777777" w:rsidR="00D0206C" w:rsidRPr="00D0206C" w:rsidRDefault="00D0206C">
      <w:pPr>
        <w:numPr>
          <w:ilvl w:val="0"/>
          <w:numId w:val="196"/>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Management of financial conflicts of interest.</w:t>
      </w:r>
    </w:p>
    <w:p w14:paraId="062A1111" w14:textId="77777777" w:rsidR="00D0206C" w:rsidRPr="00D0206C" w:rsidRDefault="00D0206C">
      <w:pPr>
        <w:numPr>
          <w:ilvl w:val="1"/>
          <w:numId w:val="197"/>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Prior to the Institution's expenditure of any funds under a NIH-funded research project, the designated official(s) of an Institution shall, consistent with</w:t>
      </w:r>
      <w:hyperlink r:id="rId141" w:anchor="p-94.4(f)" w:history="1">
        <w:r w:rsidRPr="00D0206C">
          <w:rPr>
            <w:rFonts w:ascii="Calibri" w:eastAsia="Calibri" w:hAnsi="Calibri" w:cs="Times New Roman"/>
            <w:szCs w:val="24"/>
          </w:rPr>
          <w:t xml:space="preserve"> </w:t>
        </w:r>
        <w:r w:rsidRPr="00D0206C">
          <w:rPr>
            <w:rFonts w:ascii="Calibri" w:eastAsia="Calibri" w:hAnsi="Calibri" w:cs="Times New Roman"/>
            <w:color w:val="2B60DE"/>
            <w:szCs w:val="24"/>
            <w:u w:val="single"/>
          </w:rPr>
          <w:t>§ 94.4(f)</w:t>
        </w:r>
        <w:r w:rsidRPr="00D0206C">
          <w:rPr>
            <w:rFonts w:ascii="Calibri" w:eastAsia="Calibri" w:hAnsi="Calibri" w:cs="Times New Roman"/>
            <w:szCs w:val="24"/>
          </w:rPr>
          <w:t xml:space="preserve"> </w:t>
        </w:r>
      </w:hyperlink>
      <w:r w:rsidRPr="00D0206C">
        <w:rPr>
          <w:rFonts w:ascii="Calibri" w:eastAsia="Calibri" w:hAnsi="Calibri" w:cs="Times New Roman"/>
          <w:szCs w:val="24"/>
        </w:rPr>
        <w:t xml:space="preserve">: review all Investigator disclosures of significant financial interests; determine whether any significant financial interests relate to NIH-funded research; determine whether a financial conflict of interest exists; and, if so, develop and implement a management plan that shall specify the actions that have been, and </w:t>
      </w:r>
      <w:r w:rsidRPr="00D0206C">
        <w:rPr>
          <w:rFonts w:ascii="Calibri" w:eastAsia="Calibri" w:hAnsi="Calibri" w:cs="Times New Roman"/>
          <w:szCs w:val="24"/>
        </w:rPr>
        <w:lastRenderedPageBreak/>
        <w:t>shall be, taken to manage such financial conflict of interest. Examples of conditions or restrictions that might be imposed to manage a financial conflict of interest include, but are not limited to:</w:t>
      </w:r>
    </w:p>
    <w:p w14:paraId="16DD7592" w14:textId="77777777" w:rsidR="00D0206C" w:rsidRPr="00D0206C" w:rsidRDefault="00D0206C">
      <w:pPr>
        <w:numPr>
          <w:ilvl w:val="2"/>
          <w:numId w:val="198"/>
        </w:numPr>
        <w:spacing w:before="10" w:after="0" w:line="240" w:lineRule="auto"/>
        <w:ind w:left="2160" w:hanging="270"/>
        <w:rPr>
          <w:rFonts w:ascii="Calibri" w:eastAsia="Calibri" w:hAnsi="Calibri" w:cs="Times New Roman"/>
          <w:szCs w:val="24"/>
        </w:rPr>
      </w:pPr>
      <w:r w:rsidRPr="00D0206C">
        <w:rPr>
          <w:rFonts w:ascii="Calibri" w:eastAsia="Calibri" w:hAnsi="Calibri" w:cs="Times New Roman"/>
          <w:szCs w:val="24"/>
        </w:rPr>
        <w:t>Public disclosure of financial conflicts of interest (e.g., when presenting or publishing the research);</w:t>
      </w:r>
    </w:p>
    <w:p w14:paraId="48F424F3" w14:textId="77777777" w:rsidR="00D0206C" w:rsidRPr="00D0206C" w:rsidRDefault="00D0206C">
      <w:pPr>
        <w:numPr>
          <w:ilvl w:val="2"/>
          <w:numId w:val="198"/>
        </w:numPr>
        <w:spacing w:before="10" w:after="0" w:line="240" w:lineRule="auto"/>
        <w:ind w:left="2160"/>
        <w:rPr>
          <w:rFonts w:ascii="Calibri" w:eastAsia="Calibri" w:hAnsi="Calibri" w:cs="Times New Roman"/>
          <w:szCs w:val="24"/>
        </w:rPr>
      </w:pPr>
      <w:r w:rsidRPr="00D0206C">
        <w:rPr>
          <w:rFonts w:ascii="Calibri" w:eastAsia="Calibri" w:hAnsi="Calibri" w:cs="Times New Roman"/>
          <w:szCs w:val="24"/>
        </w:rPr>
        <w:t>For research projects involving human subjects research, disclosure of financial conflicts of interest directly to participants;</w:t>
      </w:r>
    </w:p>
    <w:p w14:paraId="593A5FFC" w14:textId="77777777" w:rsidR="00D0206C" w:rsidRPr="00D0206C" w:rsidRDefault="00D0206C">
      <w:pPr>
        <w:numPr>
          <w:ilvl w:val="2"/>
          <w:numId w:val="198"/>
        </w:numPr>
        <w:spacing w:before="10" w:after="0" w:line="240" w:lineRule="auto"/>
        <w:ind w:left="2160"/>
        <w:rPr>
          <w:rFonts w:ascii="Calibri" w:eastAsia="Calibri" w:hAnsi="Calibri" w:cs="Times New Roman"/>
          <w:szCs w:val="24"/>
        </w:rPr>
      </w:pPr>
      <w:r w:rsidRPr="00D0206C">
        <w:rPr>
          <w:rFonts w:ascii="Calibri" w:eastAsia="Calibri" w:hAnsi="Calibri" w:cs="Times New Roman"/>
          <w:szCs w:val="24"/>
        </w:rPr>
        <w:t>Appointment of an independent monitor capable of taking measures to protect the design, conduct, and reporting of the research against bias, resulting from the financial conflict of interest;</w:t>
      </w:r>
    </w:p>
    <w:p w14:paraId="2F811AFE" w14:textId="77777777" w:rsidR="00D0206C" w:rsidRPr="00D0206C" w:rsidRDefault="00D0206C">
      <w:pPr>
        <w:numPr>
          <w:ilvl w:val="2"/>
          <w:numId w:val="198"/>
        </w:numPr>
        <w:spacing w:before="10" w:after="0" w:line="240" w:lineRule="auto"/>
        <w:ind w:left="2160"/>
        <w:rPr>
          <w:rFonts w:ascii="Calibri" w:eastAsia="Calibri" w:hAnsi="Calibri" w:cs="Times New Roman"/>
          <w:szCs w:val="24"/>
        </w:rPr>
      </w:pPr>
      <w:r w:rsidRPr="00D0206C">
        <w:rPr>
          <w:rFonts w:ascii="Calibri" w:eastAsia="Calibri" w:hAnsi="Calibri" w:cs="Times New Roman"/>
          <w:szCs w:val="24"/>
        </w:rPr>
        <w:t>Modification of the research plan;</w:t>
      </w:r>
    </w:p>
    <w:p w14:paraId="06F550F4" w14:textId="77777777" w:rsidR="00D0206C" w:rsidRPr="00D0206C" w:rsidRDefault="00D0206C">
      <w:pPr>
        <w:numPr>
          <w:ilvl w:val="2"/>
          <w:numId w:val="198"/>
        </w:numPr>
        <w:spacing w:before="10" w:after="0" w:line="240" w:lineRule="auto"/>
        <w:ind w:left="2160" w:hanging="270"/>
        <w:rPr>
          <w:rFonts w:ascii="Calibri" w:eastAsia="Calibri" w:hAnsi="Calibri" w:cs="Times New Roman"/>
          <w:szCs w:val="24"/>
        </w:rPr>
      </w:pPr>
      <w:r w:rsidRPr="00D0206C">
        <w:rPr>
          <w:rFonts w:ascii="Calibri" w:eastAsia="Calibri" w:hAnsi="Calibri" w:cs="Times New Roman"/>
          <w:szCs w:val="24"/>
        </w:rPr>
        <w:t>Change of personnel or personnel responsibilities, or disqualification of personnel from participation in all or a portion of the research;</w:t>
      </w:r>
    </w:p>
    <w:p w14:paraId="0C2F497B" w14:textId="77777777" w:rsidR="00D0206C" w:rsidRPr="00D0206C" w:rsidRDefault="00D0206C">
      <w:pPr>
        <w:numPr>
          <w:ilvl w:val="2"/>
          <w:numId w:val="198"/>
        </w:numPr>
        <w:spacing w:before="10" w:after="0" w:line="240" w:lineRule="auto"/>
        <w:ind w:left="2160" w:hanging="270"/>
        <w:rPr>
          <w:rFonts w:ascii="Calibri" w:eastAsia="Calibri" w:hAnsi="Calibri" w:cs="Times New Roman"/>
          <w:szCs w:val="24"/>
        </w:rPr>
      </w:pPr>
      <w:r w:rsidRPr="00D0206C">
        <w:rPr>
          <w:rFonts w:ascii="Calibri" w:eastAsia="Calibri" w:hAnsi="Calibri" w:cs="Times New Roman"/>
          <w:szCs w:val="24"/>
        </w:rPr>
        <w:t>Reduction or elimination of the financial interest (e.g., sale of an equity interest); or</w:t>
      </w:r>
    </w:p>
    <w:p w14:paraId="0D22A6F0" w14:textId="77777777" w:rsidR="00D0206C" w:rsidRPr="00D0206C" w:rsidRDefault="00D0206C">
      <w:pPr>
        <w:numPr>
          <w:ilvl w:val="0"/>
          <w:numId w:val="199"/>
        </w:numPr>
        <w:spacing w:before="10" w:after="0" w:line="240" w:lineRule="auto"/>
        <w:ind w:left="2160"/>
        <w:rPr>
          <w:rFonts w:ascii="Calibri" w:eastAsia="Calibri" w:hAnsi="Calibri" w:cs="Times New Roman"/>
          <w:szCs w:val="24"/>
        </w:rPr>
      </w:pPr>
      <w:r w:rsidRPr="00D0206C">
        <w:rPr>
          <w:rFonts w:ascii="Calibri" w:eastAsia="Calibri" w:hAnsi="Calibri" w:cs="Times New Roman"/>
          <w:szCs w:val="24"/>
        </w:rPr>
        <w:t>Severance of relationships that create financial conflicts.</w:t>
      </w:r>
    </w:p>
    <w:p w14:paraId="056B01F5" w14:textId="77777777" w:rsidR="00D0206C" w:rsidRPr="00D0206C" w:rsidRDefault="00D0206C">
      <w:pPr>
        <w:numPr>
          <w:ilvl w:val="1"/>
          <w:numId w:val="200"/>
        </w:numPr>
        <w:spacing w:before="10" w:after="0" w:line="240" w:lineRule="auto"/>
        <w:rPr>
          <w:rFonts w:ascii="Calibri" w:eastAsia="Calibri" w:hAnsi="Calibri" w:cs="Times New Roman"/>
          <w:szCs w:val="24"/>
        </w:rPr>
      </w:pPr>
      <w:r w:rsidRPr="00D0206C">
        <w:rPr>
          <w:rFonts w:ascii="Calibri" w:eastAsia="Calibri" w:hAnsi="Calibri" w:cs="Times New Roman"/>
          <w:szCs w:val="24"/>
        </w:rPr>
        <w:t>Whenever, in the course of an ongoing NIH-funded research project, an Investigator who is new to participating in the research project discloses a significant financial interest or an existing Investigator discloses a new significant financial interest to the Institution, the designated official(s) of the Institution shall, within sixty days: review the disclosure of the significant financial interest; determine whether it is related to NIH-funded research; determine whether a financial conflict of interest exists; and, if so, implement, on at least an interim basis, a management plan that shall specify the actions that have been, and will be, taken to manage such financial conflict of interest. Depending on the nature of the significant financial interest, an Institution may determine that additional interim measures are necessary with regard to the Investigator's participation in the NIH-funded research project between the date of disclosure and the completion of the Institution's review.</w:t>
      </w:r>
    </w:p>
    <w:p w14:paraId="7536D364" w14:textId="77777777" w:rsidR="00D0206C" w:rsidRPr="00D0206C" w:rsidRDefault="00D0206C">
      <w:pPr>
        <w:numPr>
          <w:ilvl w:val="1"/>
          <w:numId w:val="200"/>
        </w:numPr>
        <w:spacing w:before="10" w:after="0" w:line="240" w:lineRule="auto"/>
        <w:rPr>
          <w:rFonts w:ascii="Calibri" w:eastAsia="Calibri" w:hAnsi="Calibri" w:cs="Times New Roman"/>
          <w:szCs w:val="24"/>
        </w:rPr>
      </w:pPr>
      <w:r w:rsidRPr="00D0206C">
        <w:rPr>
          <w:rFonts w:ascii="Calibri" w:eastAsia="Calibri" w:hAnsi="Calibri" w:cs="Times New Roman"/>
          <w:szCs w:val="24"/>
        </w:rPr>
        <w:t>Whenever an Institution identifies a significant financial interest that was not disclosed timely by an Investigator or, for whatever reason, was not previously reviewed by the Institution during an ongoing NIH-funded research project (e.g., was not timely reviewed or reported by a subrecipient), the designated official(s) shall, within sixty days: review the significant financial interest; determine whether it is related to NIH-funded research; determine whether a financial conflict of interest exists; and, if so:</w:t>
      </w:r>
    </w:p>
    <w:p w14:paraId="535896CB" w14:textId="77777777" w:rsidR="00D0206C" w:rsidRPr="00D0206C" w:rsidRDefault="00D0206C">
      <w:pPr>
        <w:numPr>
          <w:ilvl w:val="2"/>
          <w:numId w:val="201"/>
        </w:numPr>
        <w:spacing w:before="10" w:after="0" w:line="240" w:lineRule="auto"/>
        <w:ind w:left="1440"/>
        <w:rPr>
          <w:rFonts w:ascii="Calibri" w:eastAsia="Calibri" w:hAnsi="Calibri" w:cs="Times New Roman"/>
          <w:szCs w:val="24"/>
        </w:rPr>
      </w:pPr>
      <w:r w:rsidRPr="00D0206C">
        <w:rPr>
          <w:rFonts w:ascii="Calibri" w:eastAsia="Calibri" w:hAnsi="Calibri" w:cs="Times New Roman"/>
          <w:szCs w:val="24"/>
        </w:rPr>
        <w:t>Implement, on at least an interim basis, a management plan that shall specify the actions that have been, and will be, taken to manage such financial conflict of interest going forward;</w:t>
      </w:r>
    </w:p>
    <w:p w14:paraId="089DC024" w14:textId="77777777" w:rsidR="00D0206C" w:rsidRPr="00D0206C" w:rsidRDefault="00D0206C">
      <w:pPr>
        <w:numPr>
          <w:ilvl w:val="2"/>
          <w:numId w:val="201"/>
        </w:numPr>
        <w:spacing w:before="10" w:after="0" w:line="240" w:lineRule="auto"/>
        <w:ind w:left="1440"/>
        <w:rPr>
          <w:rFonts w:ascii="Calibri" w:eastAsia="Calibri" w:hAnsi="Calibri" w:cs="Times New Roman"/>
          <w:szCs w:val="24"/>
        </w:rPr>
      </w:pPr>
      <w:r w:rsidRPr="00D0206C">
        <w:rPr>
          <w:rFonts w:ascii="Calibri" w:eastAsia="Calibri" w:hAnsi="Calibri" w:cs="Times New Roman"/>
          <w:szCs w:val="24"/>
        </w:rPr>
        <w:t xml:space="preserve">A.  In addition, whenever a financial conflict of interest is not identified or managed in a timely manner including failure by the Investigator to disclose a significant financial interest that is determined by the Institution to constitute a financial conflict of interest; failure by the Institution to review or manage such a financial conflict of interest; or failure by the Investigator to comply with a financial conflict of interest management plan, the Institution shall, within 120 </w:t>
      </w:r>
      <w:r w:rsidRPr="00D0206C">
        <w:rPr>
          <w:rFonts w:ascii="Calibri" w:eastAsia="Calibri" w:hAnsi="Calibri" w:cs="Times New Roman"/>
          <w:szCs w:val="24"/>
        </w:rPr>
        <w:lastRenderedPageBreak/>
        <w:t>days of the Institution's determination of noncompliance, complete a retrospective review of the Investigator's activities and the NIH-funded research project to determine whether any NIH-funded research, or portion thereof, conducted during the time period of the noncompliance, was biased in the design, conduct, or reporting of such research.</w:t>
      </w:r>
    </w:p>
    <w:p w14:paraId="26E0E91D" w14:textId="77777777" w:rsidR="00D0206C" w:rsidRPr="00D0206C" w:rsidRDefault="00D0206C">
      <w:pPr>
        <w:numPr>
          <w:ilvl w:val="3"/>
          <w:numId w:val="190"/>
        </w:numPr>
        <w:tabs>
          <w:tab w:val="clear" w:pos="2880"/>
        </w:tabs>
        <w:spacing w:before="10" w:after="0" w:line="240" w:lineRule="auto"/>
        <w:ind w:left="2160"/>
        <w:rPr>
          <w:rFonts w:ascii="Calibri" w:eastAsia="Calibri" w:hAnsi="Calibri" w:cs="Times New Roman"/>
          <w:szCs w:val="24"/>
        </w:rPr>
      </w:pPr>
      <w:r w:rsidRPr="00D0206C">
        <w:rPr>
          <w:rFonts w:ascii="Calibri" w:eastAsia="Calibri" w:hAnsi="Calibri" w:cs="Times New Roman"/>
          <w:szCs w:val="24"/>
        </w:rPr>
        <w:t>The Institution is required to document the retrospective review; such documentation shall include, but not necessarily be limited to, all of the following key elements:</w:t>
      </w:r>
    </w:p>
    <w:p w14:paraId="1D5BD4AE" w14:textId="77777777" w:rsidR="00D0206C" w:rsidRPr="00D0206C" w:rsidRDefault="00D0206C">
      <w:pPr>
        <w:numPr>
          <w:ilvl w:val="4"/>
          <w:numId w:val="218"/>
        </w:numPr>
        <w:spacing w:before="10" w:after="0" w:line="240" w:lineRule="auto"/>
        <w:ind w:left="2700"/>
        <w:rPr>
          <w:rFonts w:ascii="Calibri" w:eastAsia="Calibri" w:hAnsi="Calibri" w:cs="Times New Roman"/>
          <w:szCs w:val="24"/>
        </w:rPr>
      </w:pPr>
      <w:r w:rsidRPr="00D0206C">
        <w:rPr>
          <w:rFonts w:ascii="Calibri" w:eastAsia="Calibri" w:hAnsi="Calibri" w:cs="Times New Roman"/>
          <w:szCs w:val="24"/>
        </w:rPr>
        <w:t>Project number;</w:t>
      </w:r>
    </w:p>
    <w:p w14:paraId="66FAD433" w14:textId="77777777" w:rsidR="00D0206C" w:rsidRPr="00D0206C" w:rsidRDefault="00D0206C">
      <w:pPr>
        <w:numPr>
          <w:ilvl w:val="4"/>
          <w:numId w:val="218"/>
        </w:numPr>
        <w:spacing w:before="10" w:after="0" w:line="240" w:lineRule="auto"/>
        <w:ind w:left="2700"/>
        <w:rPr>
          <w:rFonts w:ascii="Calibri" w:eastAsia="Calibri" w:hAnsi="Calibri" w:cs="Times New Roman"/>
          <w:szCs w:val="24"/>
        </w:rPr>
      </w:pPr>
      <w:r w:rsidRPr="00D0206C">
        <w:rPr>
          <w:rFonts w:ascii="Calibri" w:eastAsia="Calibri" w:hAnsi="Calibri" w:cs="Times New Roman"/>
          <w:szCs w:val="24"/>
        </w:rPr>
        <w:t>Project title;</w:t>
      </w:r>
    </w:p>
    <w:p w14:paraId="3FABA32F" w14:textId="77777777" w:rsidR="00D0206C" w:rsidRPr="00D0206C" w:rsidRDefault="00D0206C">
      <w:pPr>
        <w:numPr>
          <w:ilvl w:val="4"/>
          <w:numId w:val="218"/>
        </w:numPr>
        <w:spacing w:before="10" w:after="0" w:line="240" w:lineRule="auto"/>
        <w:ind w:left="2700"/>
        <w:rPr>
          <w:rFonts w:ascii="Calibri" w:eastAsia="Calibri" w:hAnsi="Calibri" w:cs="Times New Roman"/>
          <w:szCs w:val="24"/>
        </w:rPr>
      </w:pPr>
      <w:r w:rsidRPr="00D0206C">
        <w:rPr>
          <w:rFonts w:ascii="Calibri" w:eastAsia="Calibri" w:hAnsi="Calibri" w:cs="Times New Roman"/>
          <w:szCs w:val="24"/>
        </w:rPr>
        <w:t>PD/PI or contact PD/PI if a multiple PD/PI model is used;</w:t>
      </w:r>
    </w:p>
    <w:p w14:paraId="36A0292D" w14:textId="77777777" w:rsidR="00D0206C" w:rsidRPr="00D0206C" w:rsidRDefault="00D0206C">
      <w:pPr>
        <w:numPr>
          <w:ilvl w:val="4"/>
          <w:numId w:val="218"/>
        </w:numPr>
        <w:spacing w:before="10" w:after="0" w:line="240" w:lineRule="auto"/>
        <w:ind w:left="2700"/>
        <w:rPr>
          <w:rFonts w:ascii="Calibri" w:eastAsia="Calibri" w:hAnsi="Calibri" w:cs="Times New Roman"/>
          <w:szCs w:val="24"/>
        </w:rPr>
      </w:pPr>
      <w:r w:rsidRPr="00D0206C">
        <w:rPr>
          <w:rFonts w:ascii="Calibri" w:eastAsia="Calibri" w:hAnsi="Calibri" w:cs="Times New Roman"/>
          <w:szCs w:val="24"/>
        </w:rPr>
        <w:t>Name of the Investigator with the FCOI;</w:t>
      </w:r>
    </w:p>
    <w:p w14:paraId="39587ACA" w14:textId="77777777" w:rsidR="00D0206C" w:rsidRPr="00D0206C" w:rsidRDefault="00D0206C">
      <w:pPr>
        <w:numPr>
          <w:ilvl w:val="4"/>
          <w:numId w:val="218"/>
        </w:numPr>
        <w:spacing w:before="10" w:after="0" w:line="240" w:lineRule="auto"/>
        <w:ind w:left="2700"/>
        <w:rPr>
          <w:rFonts w:ascii="Calibri" w:eastAsia="Calibri" w:hAnsi="Calibri" w:cs="Times New Roman"/>
          <w:szCs w:val="24"/>
        </w:rPr>
      </w:pPr>
      <w:r w:rsidRPr="00D0206C">
        <w:rPr>
          <w:rFonts w:ascii="Calibri" w:eastAsia="Calibri" w:hAnsi="Calibri" w:cs="Times New Roman"/>
          <w:szCs w:val="24"/>
        </w:rPr>
        <w:t>Name of the entity with which the Investigator has a financial conflict of interest;</w:t>
      </w:r>
    </w:p>
    <w:p w14:paraId="126B7040" w14:textId="77777777" w:rsidR="00D0206C" w:rsidRPr="00D0206C" w:rsidRDefault="00D0206C">
      <w:pPr>
        <w:numPr>
          <w:ilvl w:val="4"/>
          <w:numId w:val="218"/>
        </w:numPr>
        <w:spacing w:before="10" w:after="0" w:line="240" w:lineRule="auto"/>
        <w:ind w:left="2700"/>
        <w:rPr>
          <w:rFonts w:ascii="Calibri" w:eastAsia="Calibri" w:hAnsi="Calibri" w:cs="Times New Roman"/>
          <w:szCs w:val="24"/>
        </w:rPr>
      </w:pPr>
      <w:r w:rsidRPr="00D0206C">
        <w:rPr>
          <w:rFonts w:ascii="Calibri" w:eastAsia="Calibri" w:hAnsi="Calibri" w:cs="Times New Roman"/>
          <w:szCs w:val="24"/>
        </w:rPr>
        <w:t>Reason(s) for the retrospective review;</w:t>
      </w:r>
    </w:p>
    <w:p w14:paraId="3EBE0B0F" w14:textId="77777777" w:rsidR="00D0206C" w:rsidRPr="00D0206C" w:rsidRDefault="00D0206C">
      <w:pPr>
        <w:numPr>
          <w:ilvl w:val="4"/>
          <w:numId w:val="218"/>
        </w:numPr>
        <w:spacing w:before="10" w:after="0" w:line="240" w:lineRule="auto"/>
        <w:ind w:left="2700"/>
        <w:rPr>
          <w:rFonts w:ascii="Calibri" w:eastAsia="Calibri" w:hAnsi="Calibri" w:cs="Times New Roman"/>
          <w:szCs w:val="24"/>
        </w:rPr>
      </w:pPr>
      <w:r w:rsidRPr="00D0206C">
        <w:rPr>
          <w:rFonts w:ascii="Calibri" w:eastAsia="Calibri" w:hAnsi="Calibri" w:cs="Times New Roman"/>
          <w:szCs w:val="24"/>
        </w:rPr>
        <w:t>Detailed methodology used for the retrospective review (e.g., methodology of the review process, composition of the review panel, documents reviewed);</w:t>
      </w:r>
    </w:p>
    <w:p w14:paraId="1BBB270D" w14:textId="77777777" w:rsidR="00D0206C" w:rsidRPr="00D0206C" w:rsidRDefault="00D0206C">
      <w:pPr>
        <w:numPr>
          <w:ilvl w:val="4"/>
          <w:numId w:val="218"/>
        </w:numPr>
        <w:spacing w:before="10" w:after="0" w:line="240" w:lineRule="auto"/>
        <w:ind w:left="2700"/>
        <w:rPr>
          <w:rFonts w:ascii="Calibri" w:eastAsia="Calibri" w:hAnsi="Calibri" w:cs="Times New Roman"/>
          <w:szCs w:val="24"/>
        </w:rPr>
      </w:pPr>
      <w:r w:rsidRPr="00D0206C">
        <w:rPr>
          <w:rFonts w:ascii="Calibri" w:eastAsia="Calibri" w:hAnsi="Calibri" w:cs="Times New Roman"/>
          <w:szCs w:val="24"/>
        </w:rPr>
        <w:t>Findings of the review; and</w:t>
      </w:r>
    </w:p>
    <w:p w14:paraId="75D5E713" w14:textId="77777777" w:rsidR="00D0206C" w:rsidRPr="00D0206C" w:rsidRDefault="00D0206C">
      <w:pPr>
        <w:numPr>
          <w:ilvl w:val="4"/>
          <w:numId w:val="218"/>
        </w:numPr>
        <w:spacing w:before="10" w:after="0" w:line="240" w:lineRule="auto"/>
        <w:ind w:left="2700"/>
        <w:rPr>
          <w:rFonts w:ascii="Calibri" w:eastAsia="Calibri" w:hAnsi="Calibri" w:cs="Times New Roman"/>
          <w:szCs w:val="24"/>
        </w:rPr>
      </w:pPr>
      <w:r w:rsidRPr="00D0206C">
        <w:rPr>
          <w:rFonts w:ascii="Calibri" w:eastAsia="Calibri" w:hAnsi="Calibri" w:cs="Times New Roman"/>
          <w:szCs w:val="24"/>
        </w:rPr>
        <w:t>Conclusions of the review.</w:t>
      </w:r>
    </w:p>
    <w:p w14:paraId="2A0EBD70" w14:textId="77777777" w:rsidR="00D0206C" w:rsidRPr="00D0206C" w:rsidRDefault="00D0206C" w:rsidP="00D0206C">
      <w:pPr>
        <w:spacing w:before="25" w:after="15" w:line="240" w:lineRule="auto"/>
        <w:ind w:left="360"/>
        <w:rPr>
          <w:rFonts w:ascii="Calibri" w:eastAsia="Calibri" w:hAnsi="Calibri" w:cs="Times New Roman"/>
          <w:szCs w:val="24"/>
        </w:rPr>
      </w:pPr>
      <w:r w:rsidRPr="00D0206C">
        <w:rPr>
          <w:rFonts w:ascii="Calibri" w:eastAsia="Calibri" w:hAnsi="Calibri" w:cs="Times New Roman"/>
          <w:szCs w:val="24"/>
        </w:rPr>
        <w:t> </w:t>
      </w:r>
    </w:p>
    <w:p w14:paraId="12863D25" w14:textId="77777777" w:rsidR="00D0206C" w:rsidRPr="00D0206C" w:rsidRDefault="00D0206C">
      <w:pPr>
        <w:numPr>
          <w:ilvl w:val="0"/>
          <w:numId w:val="202"/>
        </w:numPr>
        <w:spacing w:before="10" w:after="0" w:line="240" w:lineRule="auto"/>
        <w:rPr>
          <w:rFonts w:ascii="Calibri" w:eastAsia="Calibri" w:hAnsi="Calibri" w:cs="Times New Roman"/>
          <w:szCs w:val="24"/>
        </w:rPr>
      </w:pPr>
      <w:r w:rsidRPr="00D0206C">
        <w:rPr>
          <w:rFonts w:ascii="Calibri" w:eastAsia="Calibri" w:hAnsi="Calibri" w:cs="Times New Roman"/>
          <w:szCs w:val="24"/>
        </w:rPr>
        <w:t>Based on the results of the retrospective review, if appropriate, the Institution shall update the previously submitted FCOI report, specifying the actions that will be taken to manage the financial conflict of interest going forward. If bias is found, the Institution is required to notify the NIH Awarding Component promptly and submit a mitigation report to the NIH Awarding Component. The mitigation report must include, at a minimum, the key elements documented in the retrospective review above and a description of the impact of the bias on the research project and the Institution's plan of action or actions taken to eliminate or mitigate the effect of the bias (e.g., impact on the research project; extent of harm done, including any qualitative and quantitative data to support any actual or future harm; analysis of whether the research project is salvageable). Thereafter, the Institution will submit FCOI reports annually, as specified elsewhere in this part. Depending on the nature of the financial conflict of interest, an Institution may determine that additional interim measures are necessary with regard to the Investigator's participation in the NIH-funded research project between the date that the financial conflict of interest or the Investigator's noncompliance is determined and the completion of the Institution's retrospective review.</w:t>
      </w:r>
    </w:p>
    <w:p w14:paraId="42E4648C" w14:textId="77777777" w:rsidR="00D0206C" w:rsidRPr="00D0206C" w:rsidRDefault="00D0206C">
      <w:pPr>
        <w:numPr>
          <w:ilvl w:val="0"/>
          <w:numId w:val="202"/>
        </w:numPr>
        <w:spacing w:before="25" w:after="15" w:line="240" w:lineRule="auto"/>
        <w:rPr>
          <w:rFonts w:ascii="Calibri" w:eastAsia="Calibri" w:hAnsi="Calibri" w:cs="Times New Roman"/>
          <w:szCs w:val="24"/>
        </w:rPr>
      </w:pPr>
      <w:r w:rsidRPr="00D0206C">
        <w:rPr>
          <w:rFonts w:ascii="Calibri" w:eastAsia="Calibri" w:hAnsi="Calibri" w:cs="Times New Roman"/>
          <w:szCs w:val="24"/>
        </w:rPr>
        <w:t>Whenever an Institution implements a management plan pursuant to this part, the Institution shall monitor Investigator compliance with the management plan on an ongoing basis until the completion of the NIH-funded research project.</w:t>
      </w:r>
    </w:p>
    <w:p w14:paraId="4EF219DD" w14:textId="77777777" w:rsidR="00D0206C" w:rsidRPr="00D0206C" w:rsidRDefault="00D0206C">
      <w:pPr>
        <w:numPr>
          <w:ilvl w:val="0"/>
          <w:numId w:val="203"/>
        </w:numPr>
        <w:spacing w:before="10" w:after="0" w:line="240" w:lineRule="auto"/>
        <w:rPr>
          <w:rFonts w:ascii="Calibri" w:eastAsia="Calibri" w:hAnsi="Calibri" w:cs="Times New Roman"/>
          <w:szCs w:val="24"/>
        </w:rPr>
      </w:pPr>
      <w:r w:rsidRPr="00D0206C">
        <w:rPr>
          <w:rFonts w:ascii="Calibri" w:eastAsia="Calibri" w:hAnsi="Calibri" w:cs="Times New Roman"/>
          <w:szCs w:val="24"/>
        </w:rPr>
        <w:t xml:space="preserve">Prior to the Institution's expenditure of any funds under a NIH-funded research project, the Institution shall ensure public accessibility, via a publicly accessible Web site or written response to any requestor within five business days of a request, of information </w:t>
      </w:r>
      <w:r w:rsidRPr="00D0206C">
        <w:rPr>
          <w:rFonts w:ascii="Calibri" w:eastAsia="Calibri" w:hAnsi="Calibri" w:cs="Times New Roman"/>
          <w:szCs w:val="24"/>
        </w:rPr>
        <w:lastRenderedPageBreak/>
        <w:t>concerning any significant financial interest disclosed to the Institution that meets the following three criteria:</w:t>
      </w:r>
    </w:p>
    <w:p w14:paraId="38D7064E" w14:textId="77777777" w:rsidR="00D0206C" w:rsidRPr="00D0206C" w:rsidRDefault="00D0206C">
      <w:pPr>
        <w:numPr>
          <w:ilvl w:val="1"/>
          <w:numId w:val="204"/>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The significant financial interest was disclosed and is still held by key personnel as defined in this part;</w:t>
      </w:r>
    </w:p>
    <w:p w14:paraId="2C19C211" w14:textId="77777777" w:rsidR="00D0206C" w:rsidRPr="00D0206C" w:rsidRDefault="00D0206C">
      <w:pPr>
        <w:numPr>
          <w:ilvl w:val="1"/>
          <w:numId w:val="204"/>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The Institution determines that the significant financial interest is related to the NIH-funded research; and</w:t>
      </w:r>
    </w:p>
    <w:p w14:paraId="7336D6F2" w14:textId="77777777" w:rsidR="00D0206C" w:rsidRPr="00D0206C" w:rsidRDefault="00D0206C">
      <w:pPr>
        <w:numPr>
          <w:ilvl w:val="1"/>
          <w:numId w:val="204"/>
        </w:numPr>
        <w:spacing w:before="10" w:after="0" w:line="240" w:lineRule="auto"/>
        <w:ind w:left="1350"/>
        <w:rPr>
          <w:rFonts w:ascii="Calibri" w:eastAsia="Calibri" w:hAnsi="Calibri" w:cs="Times New Roman"/>
          <w:szCs w:val="24"/>
        </w:rPr>
      </w:pPr>
      <w:r w:rsidRPr="00D0206C">
        <w:rPr>
          <w:rFonts w:ascii="Calibri" w:eastAsia="Calibri" w:hAnsi="Calibri" w:cs="Times New Roman"/>
          <w:szCs w:val="24"/>
        </w:rPr>
        <w:t>The Institution determines that the significant financial interest is a financial conflict of interest.</w:t>
      </w:r>
    </w:p>
    <w:p w14:paraId="19E0FAC7" w14:textId="77777777" w:rsidR="00D0206C" w:rsidRPr="00D0206C" w:rsidRDefault="00D0206C" w:rsidP="00D0206C">
      <w:pPr>
        <w:spacing w:before="25" w:after="15" w:line="240" w:lineRule="auto"/>
        <w:ind w:left="360"/>
        <w:rPr>
          <w:rFonts w:ascii="Calibri" w:eastAsia="Calibri" w:hAnsi="Calibri" w:cs="Times New Roman"/>
          <w:szCs w:val="24"/>
        </w:rPr>
      </w:pPr>
      <w:r w:rsidRPr="00D0206C">
        <w:rPr>
          <w:rFonts w:ascii="Calibri" w:eastAsia="Calibri" w:hAnsi="Calibri" w:cs="Times New Roman"/>
          <w:szCs w:val="24"/>
        </w:rPr>
        <w:t> </w:t>
      </w:r>
    </w:p>
    <w:p w14:paraId="67015751" w14:textId="77777777" w:rsidR="00D0206C" w:rsidRPr="00D0206C" w:rsidRDefault="00D0206C">
      <w:pPr>
        <w:numPr>
          <w:ilvl w:val="0"/>
          <w:numId w:val="205"/>
        </w:numPr>
        <w:spacing w:before="10" w:after="0" w:line="240" w:lineRule="auto"/>
        <w:rPr>
          <w:rFonts w:ascii="Calibri" w:eastAsia="Calibri" w:hAnsi="Calibri" w:cs="Times New Roman"/>
          <w:szCs w:val="24"/>
        </w:rPr>
      </w:pPr>
      <w:r w:rsidRPr="00D0206C">
        <w:rPr>
          <w:rFonts w:ascii="Calibri" w:eastAsia="Calibri" w:hAnsi="Calibri" w:cs="Times New Roman"/>
          <w:szCs w:val="24"/>
        </w:rPr>
        <w:t>The information that the Institution makes available via a publicly accessible Web site or written response to any requestor within five business days of a request, shall include, at a minimum, the following: The Investigator's name; the Investigator's title and role with respect to the research project; the name of the entity in which the significant financial interest is held; the nature of the significant financial interest; and the approximate dollar value of the significant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397FB304" w14:textId="77777777" w:rsidR="00D0206C" w:rsidRPr="00D0206C" w:rsidRDefault="00D0206C">
      <w:pPr>
        <w:numPr>
          <w:ilvl w:val="0"/>
          <w:numId w:val="205"/>
        </w:numPr>
        <w:spacing w:before="10" w:after="0" w:line="240" w:lineRule="auto"/>
        <w:rPr>
          <w:rFonts w:ascii="Calibri" w:eastAsia="Calibri" w:hAnsi="Calibri" w:cs="Times New Roman"/>
          <w:szCs w:val="24"/>
        </w:rPr>
      </w:pPr>
      <w:r w:rsidRPr="00D0206C">
        <w:rPr>
          <w:rFonts w:ascii="Calibri" w:eastAsia="Calibri" w:hAnsi="Calibri" w:cs="Times New Roman"/>
          <w:szCs w:val="24"/>
        </w:rPr>
        <w:t>If the Institution uses a publicly accessible Web site for the purposes of this subsection, the information that the Institution posts shall be updated at least annually. In addition, the Institution shall update the Web site within sixty days of the Institution's receipt or identification of information concerning any additional significant financial interest of the senior/key personnel for the NIH-funded research project that was not previously disclosed, or upon the disclosure of a significant financial interest of senior/key personnel new to the NIH-funded research project, if the Institution determines that the significant financial interest is related to the NIH-funded research and is a financial conflict of interest. The Web site shall note that the information provided is current as of the date listed and is subject to updates, on at least an annual basis and within 60 days of the Institution's identification of a new financial conflict of interest. If the Institution responds to written requests for the purposes of this subsection, the Institution will note in its written response that the information provided is current as of the date of the correspondence and is subject to updates, on at least an annual basis and within 60 days of the Institution's identification of a new financial conflict of interest, which should be requested subsequently by the requestor.</w:t>
      </w:r>
    </w:p>
    <w:p w14:paraId="73036C34" w14:textId="77777777" w:rsidR="00D0206C" w:rsidRPr="00D0206C" w:rsidRDefault="00D0206C">
      <w:pPr>
        <w:numPr>
          <w:ilvl w:val="0"/>
          <w:numId w:val="205"/>
        </w:numPr>
        <w:spacing w:before="10" w:after="0" w:line="240" w:lineRule="auto"/>
        <w:rPr>
          <w:rFonts w:ascii="Calibri" w:eastAsia="Calibri" w:hAnsi="Calibri" w:cs="Times New Roman"/>
          <w:szCs w:val="24"/>
        </w:rPr>
      </w:pPr>
      <w:r w:rsidRPr="00D0206C">
        <w:rPr>
          <w:rFonts w:ascii="Calibri" w:eastAsia="Calibri" w:hAnsi="Calibri" w:cs="Times New Roman"/>
          <w:szCs w:val="24"/>
        </w:rPr>
        <w:t>Information concerning the significant financial interests of an individual subject to</w:t>
      </w:r>
      <w:hyperlink r:id="rId142" w:anchor="p-94.5(a)(5)" w:history="1">
        <w:r w:rsidRPr="00D0206C">
          <w:rPr>
            <w:rFonts w:ascii="Calibri" w:eastAsia="Calibri" w:hAnsi="Calibri" w:cs="Times New Roman"/>
            <w:szCs w:val="24"/>
          </w:rPr>
          <w:t xml:space="preserve"> </w:t>
        </w:r>
        <w:r w:rsidRPr="00D0206C">
          <w:rPr>
            <w:rFonts w:ascii="Calibri" w:eastAsia="Calibri" w:hAnsi="Calibri" w:cs="Times New Roman"/>
            <w:color w:val="2B60DE"/>
            <w:szCs w:val="24"/>
            <w:u w:val="single"/>
          </w:rPr>
          <w:t>paragraph (a)(5)</w:t>
        </w:r>
        <w:r w:rsidRPr="00D0206C">
          <w:rPr>
            <w:rFonts w:ascii="Calibri" w:eastAsia="Calibri" w:hAnsi="Calibri" w:cs="Times New Roman"/>
            <w:szCs w:val="24"/>
          </w:rPr>
          <w:t xml:space="preserve"> </w:t>
        </w:r>
      </w:hyperlink>
      <w:r w:rsidRPr="00D0206C">
        <w:rPr>
          <w:rFonts w:ascii="Calibri" w:eastAsia="Calibri" w:hAnsi="Calibri" w:cs="Times New Roman"/>
          <w:szCs w:val="24"/>
        </w:rPr>
        <w:t>of this section shall remain available, for responses to written requests or for posting via the Institution's publicly accessible Web site for at least three years from the date that the information was most recently updated.</w:t>
      </w:r>
    </w:p>
    <w:p w14:paraId="655AF93B" w14:textId="77777777" w:rsidR="00D0206C" w:rsidRPr="00D0206C" w:rsidRDefault="00D0206C" w:rsidP="00D0206C">
      <w:pPr>
        <w:spacing w:before="25" w:after="15" w:line="240" w:lineRule="auto"/>
        <w:ind w:left="360"/>
        <w:rPr>
          <w:rFonts w:ascii="Calibri" w:eastAsia="Calibri" w:hAnsi="Calibri" w:cs="Times New Roman"/>
          <w:szCs w:val="24"/>
        </w:rPr>
      </w:pPr>
      <w:r w:rsidRPr="00D0206C">
        <w:rPr>
          <w:rFonts w:ascii="Calibri" w:eastAsia="Calibri" w:hAnsi="Calibri" w:cs="Times New Roman"/>
          <w:szCs w:val="24"/>
        </w:rPr>
        <w:t> </w:t>
      </w:r>
    </w:p>
    <w:p w14:paraId="6E182D77" w14:textId="70ACC57F" w:rsidR="00D0206C" w:rsidRPr="000946C7" w:rsidRDefault="00D0206C">
      <w:pPr>
        <w:numPr>
          <w:ilvl w:val="0"/>
          <w:numId w:val="206"/>
        </w:numPr>
        <w:spacing w:before="10" w:after="0" w:line="240" w:lineRule="auto"/>
        <w:rPr>
          <w:rFonts w:ascii="Calibri" w:eastAsia="Calibri" w:hAnsi="Calibri" w:cs="Times New Roman"/>
          <w:szCs w:val="24"/>
        </w:rPr>
      </w:pPr>
      <w:r w:rsidRPr="00D0206C">
        <w:rPr>
          <w:rFonts w:ascii="Calibri" w:eastAsia="Calibri" w:hAnsi="Calibri" w:cs="Times New Roman"/>
          <w:szCs w:val="24"/>
        </w:rPr>
        <w:t xml:space="preserve">In addition to the types of financial conflicts of interest as defined in this part that must be managed pursuant to this section, an Institution may require the management of </w:t>
      </w:r>
      <w:r w:rsidRPr="00D0206C">
        <w:rPr>
          <w:rFonts w:ascii="Calibri" w:eastAsia="Calibri" w:hAnsi="Calibri" w:cs="Times New Roman"/>
          <w:szCs w:val="24"/>
        </w:rPr>
        <w:lastRenderedPageBreak/>
        <w:t>other financial conflicts of interest in its policy on financial conflicts of interest, as the Institution deems appropriate.</w:t>
      </w:r>
    </w:p>
    <w:p w14:paraId="2F218DE0" w14:textId="77777777" w:rsidR="00D0206C" w:rsidRPr="00D0206C" w:rsidRDefault="00D0206C" w:rsidP="00D0206C">
      <w:pPr>
        <w:spacing w:before="10" w:after="0" w:line="240" w:lineRule="auto"/>
        <w:ind w:left="720"/>
        <w:rPr>
          <w:rFonts w:ascii="Calibri" w:eastAsia="Calibri" w:hAnsi="Calibri" w:cs="Times New Roman"/>
          <w:szCs w:val="24"/>
        </w:rPr>
      </w:pPr>
    </w:p>
    <w:p w14:paraId="48464506" w14:textId="77777777" w:rsidR="00AB61D3" w:rsidRPr="000946C7" w:rsidRDefault="00AB61D3">
      <w:pPr>
        <w:numPr>
          <w:ilvl w:val="0"/>
          <w:numId w:val="208"/>
        </w:numPr>
        <w:spacing w:before="10" w:after="0" w:line="240" w:lineRule="auto"/>
        <w:rPr>
          <w:rFonts w:ascii="Calibri" w:eastAsia="Calibri" w:hAnsi="Calibri" w:cs="Times New Roman"/>
          <w:szCs w:val="24"/>
        </w:rPr>
      </w:pPr>
      <w:r w:rsidRPr="000946C7">
        <w:rPr>
          <w:rFonts w:ascii="Calibri" w:eastAsia="Calibri" w:hAnsi="Calibri" w:cs="Times New Roman"/>
          <w:szCs w:val="24"/>
        </w:rPr>
        <w:t>Reporting of financial conflicts of interest.</w:t>
      </w:r>
    </w:p>
    <w:p w14:paraId="4AD2CB79" w14:textId="77777777" w:rsidR="00AB61D3" w:rsidRPr="000946C7" w:rsidRDefault="00AB61D3" w:rsidP="00AB61D3">
      <w:pPr>
        <w:spacing w:before="25" w:after="15" w:line="240" w:lineRule="auto"/>
        <w:ind w:left="360"/>
        <w:rPr>
          <w:rFonts w:ascii="Calibri" w:eastAsia="Calibri" w:hAnsi="Calibri" w:cs="Times New Roman"/>
          <w:szCs w:val="24"/>
        </w:rPr>
      </w:pPr>
      <w:r w:rsidRPr="000946C7">
        <w:rPr>
          <w:rFonts w:ascii="Calibri" w:eastAsia="Calibri" w:hAnsi="Calibri" w:cs="Times New Roman"/>
          <w:szCs w:val="24"/>
        </w:rPr>
        <w:t> </w:t>
      </w:r>
    </w:p>
    <w:p w14:paraId="13D4C810" w14:textId="77777777" w:rsidR="00AB61D3" w:rsidRPr="000946C7" w:rsidRDefault="00AB61D3">
      <w:pPr>
        <w:numPr>
          <w:ilvl w:val="0"/>
          <w:numId w:val="209"/>
        </w:numPr>
        <w:tabs>
          <w:tab w:val="clear" w:pos="720"/>
        </w:tabs>
        <w:spacing w:before="10" w:after="0" w:line="240" w:lineRule="auto"/>
        <w:rPr>
          <w:rFonts w:ascii="Calibri" w:eastAsia="Calibri" w:hAnsi="Calibri" w:cs="Times New Roman"/>
          <w:szCs w:val="24"/>
        </w:rPr>
      </w:pPr>
      <w:r w:rsidRPr="000946C7">
        <w:rPr>
          <w:rFonts w:ascii="Calibri" w:eastAsia="Calibri" w:hAnsi="Calibri" w:cs="Times New Roman"/>
          <w:szCs w:val="24"/>
        </w:rPr>
        <w:t>Prior to the Institution's expenditure of any funds under a NIH-funded research project, the Institution shall provide to the NIH Awarding Component an FCOI report regarding any Investigator's significant financial interest found by the Institution to be conflicting and ensure that the Institution has implemented a management plan in accordance with this part. In cases in which the Institution identifies a financial conflict of interest and eliminates it prior to the expenditure of NIH-awarded funds, the Institution shall not submit an FCOI report to the NIH Awarding Component.</w:t>
      </w:r>
    </w:p>
    <w:p w14:paraId="650BBEE3" w14:textId="77777777" w:rsidR="00AB61D3" w:rsidRPr="000946C7" w:rsidRDefault="00AB61D3">
      <w:pPr>
        <w:numPr>
          <w:ilvl w:val="0"/>
          <w:numId w:val="209"/>
        </w:numPr>
        <w:spacing w:before="10" w:after="0" w:line="240" w:lineRule="auto"/>
        <w:rPr>
          <w:rFonts w:ascii="Calibri" w:eastAsia="Calibri" w:hAnsi="Calibri" w:cs="Times New Roman"/>
          <w:szCs w:val="24"/>
        </w:rPr>
      </w:pPr>
      <w:r w:rsidRPr="000946C7">
        <w:rPr>
          <w:rFonts w:ascii="Calibri" w:eastAsia="Calibri" w:hAnsi="Calibri" w:cs="Times New Roman"/>
          <w:szCs w:val="24"/>
        </w:rPr>
        <w:t>For any significant financial interest that the Institution identifies as conflicting subsequent to the Institution's initial FCOI report during an ongoing NIH-funded research project (e.g., upon the participation of an Investigator who is new to the research project), the Institution shall provide to the NIH Awarding Component, within sixty days, an FCOI report regarding the financial conflict of interest and ensure that the Institution has implemented a management plan in accordance with this part. Pursuant to</w:t>
      </w:r>
      <w:hyperlink r:id="rId143" w:anchor="p-94.5(a)(3)(ii)" w:history="1">
        <w:r w:rsidRPr="000946C7">
          <w:rPr>
            <w:rFonts w:ascii="Calibri" w:eastAsia="Calibri" w:hAnsi="Calibri" w:cs="Times New Roman"/>
            <w:szCs w:val="24"/>
          </w:rPr>
          <w:t xml:space="preserve"> </w:t>
        </w:r>
        <w:r w:rsidRPr="000946C7">
          <w:rPr>
            <w:rFonts w:ascii="Calibri" w:eastAsia="Calibri" w:hAnsi="Calibri" w:cs="Times New Roman"/>
            <w:color w:val="2B60DE"/>
            <w:szCs w:val="24"/>
            <w:u w:val="single"/>
          </w:rPr>
          <w:t>paragraph (a)(3)(ii)</w:t>
        </w:r>
        <w:r w:rsidRPr="000946C7">
          <w:rPr>
            <w:rFonts w:ascii="Calibri" w:eastAsia="Calibri" w:hAnsi="Calibri" w:cs="Times New Roman"/>
            <w:szCs w:val="24"/>
          </w:rPr>
          <w:t xml:space="preserve"> </w:t>
        </w:r>
      </w:hyperlink>
      <w:r w:rsidRPr="000946C7">
        <w:rPr>
          <w:rFonts w:ascii="Calibri" w:eastAsia="Calibri" w:hAnsi="Calibri" w:cs="Times New Roman"/>
          <w:szCs w:val="24"/>
        </w:rPr>
        <w:t>of this section, where such FCOI report involves a significant financial interest that was not disclosed timely by an Investigator or, for whatever reason, was not previously reviewed or managed by the Institution (e.g., was not timely reviewed or reported by a subrecipient), the Institution also is required to complete a retrospective review to determine whether any NIH-funded research, or portion thereof, conducted prior to the identification and management of the financial conflict of interest was biased in the design, conduct, or reporting of such research. Additionally, pursuant to</w:t>
      </w:r>
      <w:hyperlink r:id="rId144" w:anchor="p-94.5(a)(3)(iii)" w:history="1">
        <w:r w:rsidRPr="000946C7">
          <w:rPr>
            <w:rFonts w:ascii="Calibri" w:eastAsia="Calibri" w:hAnsi="Calibri" w:cs="Times New Roman"/>
            <w:szCs w:val="24"/>
          </w:rPr>
          <w:t xml:space="preserve"> </w:t>
        </w:r>
        <w:r w:rsidRPr="000946C7">
          <w:rPr>
            <w:rFonts w:ascii="Calibri" w:eastAsia="Calibri" w:hAnsi="Calibri" w:cs="Times New Roman"/>
            <w:color w:val="2B60DE"/>
            <w:szCs w:val="24"/>
            <w:u w:val="single"/>
          </w:rPr>
          <w:t>paragraph (a)(3)(iii)</w:t>
        </w:r>
        <w:r w:rsidRPr="000946C7">
          <w:rPr>
            <w:rFonts w:ascii="Calibri" w:eastAsia="Calibri" w:hAnsi="Calibri" w:cs="Times New Roman"/>
            <w:szCs w:val="24"/>
          </w:rPr>
          <w:t xml:space="preserve"> </w:t>
        </w:r>
      </w:hyperlink>
      <w:r w:rsidRPr="000946C7">
        <w:rPr>
          <w:rFonts w:ascii="Calibri" w:eastAsia="Calibri" w:hAnsi="Calibri" w:cs="Times New Roman"/>
          <w:szCs w:val="24"/>
        </w:rPr>
        <w:t>of this section, if bias is found, the Institution is required to notify the NIH Awarding Component promptly and submit a mitigation report to the NIH Awarding Component.</w:t>
      </w:r>
    </w:p>
    <w:p w14:paraId="0EA709B2" w14:textId="77777777" w:rsidR="00AB61D3" w:rsidRPr="000946C7" w:rsidRDefault="00AB61D3">
      <w:pPr>
        <w:numPr>
          <w:ilvl w:val="0"/>
          <w:numId w:val="209"/>
        </w:numPr>
        <w:spacing w:before="10" w:after="0" w:line="240" w:lineRule="auto"/>
        <w:rPr>
          <w:rFonts w:ascii="Calibri" w:eastAsia="Calibri" w:hAnsi="Calibri" w:cs="Times New Roman"/>
          <w:szCs w:val="24"/>
        </w:rPr>
      </w:pPr>
      <w:r w:rsidRPr="000946C7">
        <w:rPr>
          <w:rFonts w:ascii="Calibri" w:eastAsia="Calibri" w:hAnsi="Calibri" w:cs="Times New Roman"/>
          <w:szCs w:val="24"/>
        </w:rPr>
        <w:t>Any FCOI report required under</w:t>
      </w:r>
      <w:hyperlink r:id="rId145" w:anchor="p-94.5(b)(1)" w:history="1">
        <w:r w:rsidRPr="000946C7">
          <w:rPr>
            <w:rFonts w:ascii="Calibri" w:eastAsia="Calibri" w:hAnsi="Calibri" w:cs="Times New Roman"/>
            <w:szCs w:val="24"/>
          </w:rPr>
          <w:t xml:space="preserve"> </w:t>
        </w:r>
        <w:r w:rsidRPr="000946C7">
          <w:rPr>
            <w:rFonts w:ascii="Calibri" w:eastAsia="Calibri" w:hAnsi="Calibri" w:cs="Times New Roman"/>
            <w:color w:val="2B60DE"/>
            <w:szCs w:val="24"/>
            <w:u w:val="single"/>
          </w:rPr>
          <w:t>paragraphs (b)(1)</w:t>
        </w:r>
        <w:r w:rsidRPr="000946C7">
          <w:rPr>
            <w:rFonts w:ascii="Calibri" w:eastAsia="Calibri" w:hAnsi="Calibri" w:cs="Times New Roman"/>
            <w:szCs w:val="24"/>
          </w:rPr>
          <w:t xml:space="preserve"> </w:t>
        </w:r>
      </w:hyperlink>
      <w:r w:rsidRPr="000946C7">
        <w:rPr>
          <w:rFonts w:ascii="Calibri" w:eastAsia="Calibri" w:hAnsi="Calibri" w:cs="Times New Roman"/>
          <w:szCs w:val="24"/>
        </w:rPr>
        <w:t>or</w:t>
      </w:r>
      <w:hyperlink r:id="rId146" w:anchor="p-94.5(b)(2)" w:history="1">
        <w:r w:rsidRPr="000946C7">
          <w:rPr>
            <w:rFonts w:ascii="Calibri" w:eastAsia="Calibri" w:hAnsi="Calibri" w:cs="Times New Roman"/>
            <w:szCs w:val="24"/>
          </w:rPr>
          <w:t xml:space="preserve"> </w:t>
        </w:r>
        <w:r w:rsidRPr="000946C7">
          <w:rPr>
            <w:rFonts w:ascii="Calibri" w:eastAsia="Calibri" w:hAnsi="Calibri" w:cs="Times New Roman"/>
            <w:color w:val="2B60DE"/>
            <w:szCs w:val="24"/>
            <w:u w:val="single"/>
          </w:rPr>
          <w:t>(b)(2)</w:t>
        </w:r>
        <w:r w:rsidRPr="000946C7">
          <w:rPr>
            <w:rFonts w:ascii="Calibri" w:eastAsia="Calibri" w:hAnsi="Calibri" w:cs="Times New Roman"/>
            <w:szCs w:val="24"/>
          </w:rPr>
          <w:t xml:space="preserve"> </w:t>
        </w:r>
      </w:hyperlink>
      <w:r w:rsidRPr="000946C7">
        <w:rPr>
          <w:rFonts w:ascii="Calibri" w:eastAsia="Calibri" w:hAnsi="Calibri" w:cs="Times New Roman"/>
          <w:szCs w:val="24"/>
        </w:rPr>
        <w:t>of this section shall include sufficient information to enable the NIH Awarding Component to understand the nature and extent of the financial conflict, and to assess the appropriateness of the Institution's management plan. Elements of the FCOI report shall include, but are not necessarily limited to the following:</w:t>
      </w:r>
    </w:p>
    <w:p w14:paraId="392BB57A" w14:textId="77777777" w:rsidR="00AB61D3" w:rsidRPr="000946C7" w:rsidRDefault="00AB61D3">
      <w:pPr>
        <w:numPr>
          <w:ilvl w:val="1"/>
          <w:numId w:val="94"/>
        </w:numPr>
        <w:tabs>
          <w:tab w:val="clear" w:pos="1440"/>
        </w:tabs>
        <w:spacing w:before="10" w:after="0" w:line="240" w:lineRule="auto"/>
        <w:ind w:left="2250"/>
        <w:rPr>
          <w:rFonts w:ascii="Calibri" w:eastAsia="Calibri" w:hAnsi="Calibri" w:cs="Times New Roman"/>
          <w:szCs w:val="24"/>
        </w:rPr>
      </w:pPr>
      <w:r w:rsidRPr="000946C7">
        <w:rPr>
          <w:rFonts w:ascii="Calibri" w:eastAsia="Calibri" w:hAnsi="Calibri" w:cs="Times New Roman"/>
          <w:szCs w:val="24"/>
        </w:rPr>
        <w:t>Project/Contract number;</w:t>
      </w:r>
    </w:p>
    <w:p w14:paraId="5CDDCB8E" w14:textId="77777777" w:rsidR="00AB61D3" w:rsidRPr="000946C7" w:rsidRDefault="00AB61D3">
      <w:pPr>
        <w:numPr>
          <w:ilvl w:val="1"/>
          <w:numId w:val="94"/>
        </w:numPr>
        <w:tabs>
          <w:tab w:val="clear" w:pos="1440"/>
        </w:tabs>
        <w:spacing w:before="10" w:after="0" w:line="240" w:lineRule="auto"/>
        <w:ind w:left="2250"/>
        <w:rPr>
          <w:rFonts w:ascii="Calibri" w:eastAsia="Calibri" w:hAnsi="Calibri" w:cs="Times New Roman"/>
          <w:szCs w:val="24"/>
        </w:rPr>
      </w:pPr>
      <w:r w:rsidRPr="000946C7">
        <w:rPr>
          <w:rFonts w:ascii="Calibri" w:eastAsia="Calibri" w:hAnsi="Calibri" w:cs="Times New Roman"/>
          <w:szCs w:val="24"/>
        </w:rPr>
        <w:t>PD/PI or Contact PD/PI if a multiple PD/PI model is used;</w:t>
      </w:r>
    </w:p>
    <w:p w14:paraId="43D6F64E" w14:textId="77777777" w:rsidR="00AB61D3" w:rsidRPr="000946C7" w:rsidRDefault="00AB61D3">
      <w:pPr>
        <w:numPr>
          <w:ilvl w:val="1"/>
          <w:numId w:val="94"/>
        </w:numPr>
        <w:tabs>
          <w:tab w:val="clear" w:pos="1440"/>
        </w:tabs>
        <w:spacing w:before="10" w:after="0" w:line="240" w:lineRule="auto"/>
        <w:ind w:left="2250"/>
        <w:rPr>
          <w:rFonts w:ascii="Calibri" w:eastAsia="Calibri" w:hAnsi="Calibri" w:cs="Times New Roman"/>
          <w:szCs w:val="24"/>
        </w:rPr>
      </w:pPr>
      <w:r w:rsidRPr="000946C7">
        <w:rPr>
          <w:rFonts w:ascii="Calibri" w:eastAsia="Calibri" w:hAnsi="Calibri" w:cs="Times New Roman"/>
          <w:szCs w:val="24"/>
        </w:rPr>
        <w:t>Name of the Investigator with the financial conflict of interest;</w:t>
      </w:r>
    </w:p>
    <w:p w14:paraId="28B3E182" w14:textId="77777777" w:rsidR="00AB61D3" w:rsidRPr="000946C7" w:rsidRDefault="00AB61D3">
      <w:pPr>
        <w:numPr>
          <w:ilvl w:val="1"/>
          <w:numId w:val="94"/>
        </w:numPr>
        <w:tabs>
          <w:tab w:val="clear" w:pos="1440"/>
        </w:tabs>
        <w:spacing w:before="10" w:after="0" w:line="240" w:lineRule="auto"/>
        <w:ind w:left="2250"/>
        <w:rPr>
          <w:rFonts w:ascii="Calibri" w:eastAsia="Calibri" w:hAnsi="Calibri" w:cs="Times New Roman"/>
          <w:szCs w:val="24"/>
        </w:rPr>
      </w:pPr>
      <w:r w:rsidRPr="000946C7">
        <w:rPr>
          <w:rFonts w:ascii="Calibri" w:eastAsia="Calibri" w:hAnsi="Calibri" w:cs="Times New Roman"/>
          <w:szCs w:val="24"/>
        </w:rPr>
        <w:t>Name of the entity with which the Investigator has a financial conflict of interest;</w:t>
      </w:r>
    </w:p>
    <w:p w14:paraId="17DF0388" w14:textId="77777777" w:rsidR="00AB61D3" w:rsidRPr="000946C7" w:rsidRDefault="00AB61D3">
      <w:pPr>
        <w:numPr>
          <w:ilvl w:val="1"/>
          <w:numId w:val="94"/>
        </w:numPr>
        <w:tabs>
          <w:tab w:val="clear" w:pos="1440"/>
        </w:tabs>
        <w:spacing w:before="10" w:after="0" w:line="240" w:lineRule="auto"/>
        <w:ind w:left="2250"/>
        <w:rPr>
          <w:rFonts w:ascii="Calibri" w:eastAsia="Calibri" w:hAnsi="Calibri" w:cs="Times New Roman"/>
          <w:szCs w:val="24"/>
        </w:rPr>
      </w:pPr>
      <w:r w:rsidRPr="000946C7">
        <w:rPr>
          <w:rFonts w:ascii="Calibri" w:eastAsia="Calibri" w:hAnsi="Calibri" w:cs="Times New Roman"/>
          <w:szCs w:val="24"/>
        </w:rPr>
        <w:t>Nature of the financial interest (e.g., equity, consulting fee, travel reimbursement, honorarium);</w:t>
      </w:r>
    </w:p>
    <w:p w14:paraId="619740EF" w14:textId="77777777" w:rsidR="00AB61D3" w:rsidRPr="000946C7" w:rsidRDefault="00AB61D3">
      <w:pPr>
        <w:numPr>
          <w:ilvl w:val="1"/>
          <w:numId w:val="94"/>
        </w:numPr>
        <w:tabs>
          <w:tab w:val="clear" w:pos="1440"/>
        </w:tabs>
        <w:spacing w:before="10" w:after="0" w:line="240" w:lineRule="auto"/>
        <w:ind w:left="2250"/>
        <w:rPr>
          <w:rFonts w:ascii="Calibri" w:eastAsia="Calibri" w:hAnsi="Calibri" w:cs="Times New Roman"/>
          <w:szCs w:val="24"/>
        </w:rPr>
      </w:pPr>
      <w:r w:rsidRPr="000946C7">
        <w:rPr>
          <w:rFonts w:ascii="Calibri" w:eastAsia="Calibri" w:hAnsi="Calibri" w:cs="Times New Roman"/>
          <w:szCs w:val="24"/>
        </w:rPr>
        <w:t xml:space="preserve">Value of the financial interest (dollar ranges are permissible: $0-$4,999; $5,000-$9,999; $10,000-$19,999; amounts between $20,000-$100,000 by increments of $20,000; amounts above $100,000 by increments of </w:t>
      </w:r>
      <w:r w:rsidRPr="000946C7">
        <w:rPr>
          <w:rFonts w:ascii="Calibri" w:eastAsia="Calibri" w:hAnsi="Calibri" w:cs="Times New Roman"/>
          <w:szCs w:val="24"/>
        </w:rPr>
        <w:lastRenderedPageBreak/>
        <w:t>$50,000), or a statement that the interest is one whose value cannot be readily determined through reference to public prices or other reasonable measures of fair market value;</w:t>
      </w:r>
    </w:p>
    <w:p w14:paraId="02A30A70" w14:textId="77777777" w:rsidR="00AB61D3" w:rsidRPr="000946C7" w:rsidRDefault="00AB61D3">
      <w:pPr>
        <w:numPr>
          <w:ilvl w:val="1"/>
          <w:numId w:val="94"/>
        </w:numPr>
        <w:tabs>
          <w:tab w:val="clear" w:pos="1440"/>
        </w:tabs>
        <w:spacing w:before="10" w:after="0" w:line="240" w:lineRule="auto"/>
        <w:ind w:left="2250"/>
        <w:rPr>
          <w:rFonts w:ascii="Calibri" w:eastAsia="Calibri" w:hAnsi="Calibri" w:cs="Times New Roman"/>
          <w:szCs w:val="24"/>
        </w:rPr>
      </w:pPr>
      <w:r w:rsidRPr="000946C7">
        <w:rPr>
          <w:rFonts w:ascii="Calibri" w:eastAsia="Calibri" w:hAnsi="Calibri" w:cs="Times New Roman"/>
          <w:szCs w:val="24"/>
        </w:rPr>
        <w:t>A description of how the financial interest relates to the NIH-funded research and the basis for the Institution's determination that the financial interest conflicts with such research; and</w:t>
      </w:r>
    </w:p>
    <w:p w14:paraId="43D41698" w14:textId="77777777" w:rsidR="00AB61D3" w:rsidRPr="000946C7" w:rsidRDefault="00AB61D3">
      <w:pPr>
        <w:numPr>
          <w:ilvl w:val="1"/>
          <w:numId w:val="94"/>
        </w:numPr>
        <w:tabs>
          <w:tab w:val="clear" w:pos="1440"/>
        </w:tabs>
        <w:spacing w:before="10" w:after="0" w:line="240" w:lineRule="auto"/>
        <w:ind w:left="2250"/>
        <w:rPr>
          <w:rFonts w:ascii="Calibri" w:eastAsia="Calibri" w:hAnsi="Calibri" w:cs="Times New Roman"/>
          <w:szCs w:val="24"/>
        </w:rPr>
      </w:pPr>
      <w:r w:rsidRPr="000946C7">
        <w:rPr>
          <w:rFonts w:ascii="Calibri" w:eastAsia="Calibri" w:hAnsi="Calibri" w:cs="Times New Roman"/>
          <w:szCs w:val="24"/>
        </w:rPr>
        <w:t>A description of the key elements of the Institution's management plan, including:</w:t>
      </w:r>
    </w:p>
    <w:p w14:paraId="3A73AFFF" w14:textId="77777777" w:rsidR="00AB61D3" w:rsidRPr="000946C7" w:rsidRDefault="00AB61D3">
      <w:pPr>
        <w:numPr>
          <w:ilvl w:val="2"/>
          <w:numId w:val="95"/>
        </w:numPr>
        <w:tabs>
          <w:tab w:val="clear" w:pos="2160"/>
        </w:tabs>
        <w:spacing w:before="10" w:after="0" w:line="240" w:lineRule="auto"/>
        <w:ind w:left="2790"/>
        <w:rPr>
          <w:rFonts w:ascii="Calibri" w:eastAsia="Calibri" w:hAnsi="Calibri" w:cs="Times New Roman"/>
          <w:szCs w:val="24"/>
        </w:rPr>
      </w:pPr>
      <w:r w:rsidRPr="000946C7">
        <w:rPr>
          <w:rFonts w:ascii="Calibri" w:eastAsia="Calibri" w:hAnsi="Calibri" w:cs="Times New Roman"/>
          <w:szCs w:val="24"/>
        </w:rPr>
        <w:t>Role and principal duties of the conflicted Investigator in the research project;</w:t>
      </w:r>
    </w:p>
    <w:p w14:paraId="03338DE7" w14:textId="77777777" w:rsidR="00AB61D3" w:rsidRPr="000946C7" w:rsidRDefault="00AB61D3">
      <w:pPr>
        <w:numPr>
          <w:ilvl w:val="2"/>
          <w:numId w:val="95"/>
        </w:numPr>
        <w:tabs>
          <w:tab w:val="clear" w:pos="2160"/>
        </w:tabs>
        <w:spacing w:before="10" w:after="0" w:line="240" w:lineRule="auto"/>
        <w:ind w:left="2790"/>
        <w:rPr>
          <w:rFonts w:ascii="Calibri" w:eastAsia="Calibri" w:hAnsi="Calibri" w:cs="Times New Roman"/>
          <w:szCs w:val="24"/>
        </w:rPr>
      </w:pPr>
      <w:r w:rsidRPr="000946C7">
        <w:rPr>
          <w:rFonts w:ascii="Calibri" w:eastAsia="Calibri" w:hAnsi="Calibri" w:cs="Times New Roman"/>
          <w:szCs w:val="24"/>
        </w:rPr>
        <w:t>Conditions of the management plan;</w:t>
      </w:r>
    </w:p>
    <w:p w14:paraId="6BD7763C" w14:textId="77777777" w:rsidR="00AB61D3" w:rsidRPr="000946C7" w:rsidRDefault="00AB61D3">
      <w:pPr>
        <w:numPr>
          <w:ilvl w:val="2"/>
          <w:numId w:val="95"/>
        </w:numPr>
        <w:tabs>
          <w:tab w:val="clear" w:pos="2160"/>
        </w:tabs>
        <w:spacing w:before="10" w:after="0" w:line="240" w:lineRule="auto"/>
        <w:ind w:left="2790"/>
        <w:rPr>
          <w:rFonts w:ascii="Calibri" w:eastAsia="Calibri" w:hAnsi="Calibri" w:cs="Times New Roman"/>
          <w:szCs w:val="24"/>
        </w:rPr>
      </w:pPr>
      <w:r w:rsidRPr="000946C7">
        <w:rPr>
          <w:rFonts w:ascii="Calibri" w:eastAsia="Calibri" w:hAnsi="Calibri" w:cs="Times New Roman"/>
          <w:szCs w:val="24"/>
        </w:rPr>
        <w:t>How the management plan is designed to safeguard objectivity in the research project;</w:t>
      </w:r>
    </w:p>
    <w:p w14:paraId="43DFD928" w14:textId="77777777" w:rsidR="00AB61D3" w:rsidRPr="000946C7" w:rsidRDefault="00AB61D3">
      <w:pPr>
        <w:numPr>
          <w:ilvl w:val="2"/>
          <w:numId w:val="95"/>
        </w:numPr>
        <w:tabs>
          <w:tab w:val="clear" w:pos="2160"/>
        </w:tabs>
        <w:spacing w:before="10" w:after="0" w:line="240" w:lineRule="auto"/>
        <w:ind w:left="2790"/>
        <w:rPr>
          <w:rFonts w:ascii="Calibri" w:eastAsia="Calibri" w:hAnsi="Calibri" w:cs="Times New Roman"/>
          <w:szCs w:val="24"/>
        </w:rPr>
      </w:pPr>
      <w:r w:rsidRPr="000946C7">
        <w:rPr>
          <w:rFonts w:ascii="Calibri" w:eastAsia="Calibri" w:hAnsi="Calibri" w:cs="Times New Roman"/>
          <w:szCs w:val="24"/>
        </w:rPr>
        <w:t>Confirmation of the Investigator's agreement to the management plan;</w:t>
      </w:r>
    </w:p>
    <w:p w14:paraId="7D9A9996" w14:textId="77777777" w:rsidR="00AB61D3" w:rsidRPr="000946C7" w:rsidRDefault="00AB61D3">
      <w:pPr>
        <w:numPr>
          <w:ilvl w:val="2"/>
          <w:numId w:val="95"/>
        </w:numPr>
        <w:tabs>
          <w:tab w:val="clear" w:pos="2160"/>
        </w:tabs>
        <w:spacing w:before="10" w:after="0" w:line="240" w:lineRule="auto"/>
        <w:ind w:left="2790"/>
        <w:rPr>
          <w:rFonts w:ascii="Calibri" w:eastAsia="Calibri" w:hAnsi="Calibri" w:cs="Times New Roman"/>
          <w:szCs w:val="24"/>
        </w:rPr>
      </w:pPr>
      <w:r w:rsidRPr="000946C7">
        <w:rPr>
          <w:rFonts w:ascii="Calibri" w:eastAsia="Calibri" w:hAnsi="Calibri" w:cs="Times New Roman"/>
          <w:szCs w:val="24"/>
        </w:rPr>
        <w:t>How the management plan will be monitored to ensure Investigator compliance; and</w:t>
      </w:r>
    </w:p>
    <w:p w14:paraId="2F030954" w14:textId="77777777" w:rsidR="00AB61D3" w:rsidRPr="000946C7" w:rsidRDefault="00AB61D3">
      <w:pPr>
        <w:numPr>
          <w:ilvl w:val="2"/>
          <w:numId w:val="95"/>
        </w:numPr>
        <w:tabs>
          <w:tab w:val="clear" w:pos="2160"/>
        </w:tabs>
        <w:spacing w:before="10" w:after="0" w:line="240" w:lineRule="auto"/>
        <w:ind w:left="2790"/>
        <w:rPr>
          <w:rFonts w:ascii="Calibri" w:eastAsia="Calibri" w:hAnsi="Calibri" w:cs="Times New Roman"/>
          <w:szCs w:val="24"/>
        </w:rPr>
      </w:pPr>
      <w:r w:rsidRPr="000946C7">
        <w:rPr>
          <w:rFonts w:ascii="Calibri" w:eastAsia="Calibri" w:hAnsi="Calibri" w:cs="Times New Roman"/>
          <w:szCs w:val="24"/>
        </w:rPr>
        <w:t>Other information as needed.</w:t>
      </w:r>
      <w:r w:rsidRPr="000946C7">
        <w:rPr>
          <w:rFonts w:ascii="Calibri" w:eastAsia="Calibri" w:hAnsi="Calibri" w:cs="Times New Roman"/>
          <w:szCs w:val="24"/>
        </w:rPr>
        <w:br/>
        <w:t> </w:t>
      </w:r>
    </w:p>
    <w:p w14:paraId="22899C7B" w14:textId="77777777" w:rsidR="00AB61D3" w:rsidRPr="000946C7" w:rsidRDefault="00AB61D3">
      <w:pPr>
        <w:numPr>
          <w:ilvl w:val="0"/>
          <w:numId w:val="96"/>
        </w:numPr>
        <w:tabs>
          <w:tab w:val="clear" w:pos="720"/>
        </w:tabs>
        <w:spacing w:before="10" w:after="0" w:line="240" w:lineRule="auto"/>
        <w:ind w:left="1350"/>
        <w:rPr>
          <w:rFonts w:ascii="Calibri" w:eastAsia="Calibri" w:hAnsi="Calibri" w:cs="Times New Roman"/>
          <w:szCs w:val="24"/>
        </w:rPr>
      </w:pPr>
      <w:r w:rsidRPr="000946C7">
        <w:rPr>
          <w:rFonts w:ascii="Calibri" w:eastAsia="Calibri" w:hAnsi="Calibri" w:cs="Times New Roman"/>
          <w:szCs w:val="24"/>
        </w:rPr>
        <w:t>For any financial conflict of interest previously reported by the Institution with regard to an ongoing NIH-funded research project, the Institution shall provide to the NIH Awarding Component an annual FCOI report that addresses the status of the financial conflict of interest and any changes to the management plan for the duration of the NIH-funded research project. The annual FCOI report shall specify whether the financial conflict is still being managed or explain why the financial conflict of interest no longer exists. The Institution shall provide annual FCOI reports to the NIH Awarding Component for the duration of the project period (including extensions with or without funds) in the time and manner specified by the NIH Awarding Component.</w:t>
      </w:r>
      <w:r w:rsidRPr="000946C7">
        <w:rPr>
          <w:rFonts w:ascii="Calibri" w:eastAsia="Calibri" w:hAnsi="Calibri" w:cs="Times New Roman"/>
          <w:szCs w:val="24"/>
        </w:rPr>
        <w:br/>
        <w:t> </w:t>
      </w:r>
    </w:p>
    <w:p w14:paraId="1444E0AB" w14:textId="77777777" w:rsidR="00AB61D3" w:rsidRPr="000946C7" w:rsidRDefault="00AB61D3">
      <w:pPr>
        <w:numPr>
          <w:ilvl w:val="0"/>
          <w:numId w:val="96"/>
        </w:numPr>
        <w:tabs>
          <w:tab w:val="clear" w:pos="720"/>
        </w:tabs>
        <w:spacing w:before="10" w:after="0" w:line="240" w:lineRule="auto"/>
        <w:ind w:left="1350"/>
        <w:rPr>
          <w:rFonts w:ascii="Calibri" w:eastAsia="Calibri" w:hAnsi="Calibri" w:cs="Times New Roman"/>
          <w:szCs w:val="24"/>
        </w:rPr>
      </w:pPr>
      <w:r w:rsidRPr="000946C7">
        <w:rPr>
          <w:rFonts w:ascii="Calibri" w:eastAsia="Calibri" w:hAnsi="Calibri" w:cs="Times New Roman"/>
          <w:szCs w:val="24"/>
        </w:rPr>
        <w:t>In addition to the types of financial conflicts of interest as defined in this part that must be reported pursuant to this section, an Institution may require the reporting of other financial conflicts of interest in its policy on financial conflicts of interest, as the Institution deems appropriate.</w:t>
      </w:r>
      <w:r w:rsidRPr="000946C7">
        <w:rPr>
          <w:rFonts w:ascii="Calibri" w:eastAsia="Calibri" w:hAnsi="Calibri" w:cs="Times New Roman"/>
          <w:szCs w:val="24"/>
        </w:rPr>
        <w:br/>
        <w:t> </w:t>
      </w:r>
    </w:p>
    <w:p w14:paraId="316BCCA0" w14:textId="24BA17B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2</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BFD7ADC" w14:textId="77777777" w:rsidTr="00CD55E8">
        <w:trPr>
          <w:cantSplit/>
        </w:trPr>
        <w:tc>
          <w:tcPr>
            <w:tcW w:w="9700" w:type="dxa"/>
            <w:shd w:val="clear" w:color="auto" w:fill="F3F3F3"/>
          </w:tcPr>
          <w:p w14:paraId="0F95DB10" w14:textId="20DA4384"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R&amp;D AND R&amp;D SUPPORT SOLICITATIONS AND CONTRACTS. THIS MAY ALSO BE USED IN OTHER CONTRACTS AT THE DISCRETION OF THE CONTRACTING OFFICER.</w:t>
            </w:r>
            <w:r w:rsidR="00706148" w:rsidRPr="00AB61D3">
              <w:rPr>
                <w:rFonts w:ascii="Calibri" w:eastAsia="Calibri" w:hAnsi="Calibri" w:cs="Times New Roman"/>
                <w:szCs w:val="24"/>
              </w:rPr>
              <w:t>)****</w:t>
            </w:r>
          </w:p>
          <w:p w14:paraId="0301AC7D"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INSTRUCTIONS TO COMPLETE THIS ITEM:</w:t>
            </w:r>
            <w:r w:rsidRPr="00AB61D3">
              <w:rPr>
                <w:rFonts w:ascii="Calibri" w:eastAsia="Calibri" w:hAnsi="Calibri" w:cs="Times New Roman"/>
                <w:szCs w:val="24"/>
              </w:rPr>
              <w:t xml:space="preserve"> </w:t>
            </w:r>
          </w:p>
          <w:p w14:paraId="7242E94F" w14:textId="7964E24C"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Second Paragraph (acknowledgment</w:t>
            </w:r>
            <w:r w:rsidRPr="00AB61D3">
              <w:rPr>
                <w:rFonts w:ascii="Calibri" w:eastAsia="Calibri" w:hAnsi="Calibri" w:cs="Times New Roman"/>
                <w:szCs w:val="24"/>
              </w:rPr>
              <w:t xml:space="preserve"> ):  Insert the appropriate Institute/Center (I/C) and contract number in their respective text boxes.</w:t>
            </w:r>
          </w:p>
        </w:tc>
      </w:tr>
    </w:tbl>
    <w:p w14:paraId="165EF768" w14:textId="3061CC19"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94" w:name="_Toc563889"/>
      <w:r w:rsidRPr="00AB61D3">
        <w:rPr>
          <w:rFonts w:ascii="Calibri" w:eastAsia="Calibri" w:hAnsi="Calibri" w:cs="Calibri"/>
          <w:b/>
          <w:bCs/>
          <w:szCs w:val="24"/>
        </w:rPr>
        <w:lastRenderedPageBreak/>
        <w:t>ARTICLE H.7</w:t>
      </w:r>
      <w:r w:rsidR="00E31446">
        <w:rPr>
          <w:rFonts w:ascii="Calibri" w:eastAsia="Calibri" w:hAnsi="Calibri" w:cs="Calibri"/>
          <w:b/>
          <w:bCs/>
          <w:szCs w:val="24"/>
        </w:rPr>
        <w:t>1</w:t>
      </w:r>
      <w:r w:rsidRPr="00AB61D3">
        <w:rPr>
          <w:rFonts w:ascii="Calibri" w:eastAsia="Calibri" w:hAnsi="Calibri" w:cs="Calibri"/>
          <w:b/>
          <w:bCs/>
          <w:szCs w:val="24"/>
        </w:rPr>
        <w:t>. PUBLICATION AND PUBLICITY</w:t>
      </w:r>
      <w:bookmarkEnd w:id="94"/>
    </w:p>
    <w:p w14:paraId="54460E1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In addition to the requirements set forth in HHSAR Clause </w:t>
      </w:r>
      <w:r w:rsidRPr="00AB61D3">
        <w:rPr>
          <w:rFonts w:ascii="Calibri" w:eastAsia="Calibri" w:hAnsi="Calibri" w:cs="Times New Roman"/>
          <w:b/>
          <w:szCs w:val="24"/>
        </w:rPr>
        <w:t>352.227-70, Publications and Publicity</w:t>
      </w:r>
      <w:r w:rsidRPr="00AB61D3">
        <w:rPr>
          <w:rFonts w:ascii="Calibri" w:eastAsia="Calibri" w:hAnsi="Calibri" w:cs="Times New Roman"/>
          <w:szCs w:val="24"/>
        </w:rPr>
        <w:t xml:space="preserve"> incorporated by reference in SECTION I of this contract, the Contractor shall acknowledge the support of the National Institutes of Health whenever publicizing the work under this contract in any media by including an acknowledgment substantially as follows:</w:t>
      </w:r>
    </w:p>
    <w:p w14:paraId="1E96B8B6" w14:textId="77777777" w:rsidR="00AB61D3" w:rsidRPr="00AB61D3" w:rsidRDefault="00AB61D3" w:rsidP="00AB61D3">
      <w:pPr>
        <w:spacing w:before="25" w:after="15" w:line="240" w:lineRule="auto"/>
        <w:ind w:left="360"/>
        <w:rPr>
          <w:rFonts w:ascii="Calibri" w:eastAsia="Calibri" w:hAnsi="Calibri" w:cs="Times New Roman"/>
          <w:szCs w:val="24"/>
        </w:rPr>
      </w:pPr>
    </w:p>
    <w:p w14:paraId="1738CE60" w14:textId="705CE502" w:rsidR="00AB61D3" w:rsidRPr="00AB61D3" w:rsidRDefault="00AB61D3" w:rsidP="00AB61D3">
      <w:pPr>
        <w:spacing w:before="10" w:after="10" w:line="240" w:lineRule="auto"/>
        <w:ind w:left="1440" w:right="1440"/>
        <w:rPr>
          <w:rFonts w:ascii="Calibri" w:eastAsia="Calibri" w:hAnsi="Calibri" w:cs="Times New Roman"/>
          <w:szCs w:val="24"/>
        </w:rPr>
      </w:pPr>
      <w:r w:rsidRPr="00AB61D3">
        <w:rPr>
          <w:rFonts w:ascii="Calibri" w:eastAsia="Calibri" w:hAnsi="Calibri" w:cs="Times New Roman"/>
          <w:szCs w:val="24"/>
        </w:rPr>
        <w:t xml:space="preserve">"This project has been funded in whole or in part with Federal funds from the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 National Institutes of Health, Department of Health and Human Services, under Contract No.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w:t>
      </w:r>
      <w:r w:rsidR="00A579D1">
        <w:rPr>
          <w:rFonts w:ascii="Calibri" w:eastAsia="Calibri" w:hAnsi="Calibri" w:cs="Times New Roman"/>
          <w:szCs w:val="24"/>
        </w:rPr>
        <w:t>.</w:t>
      </w:r>
      <w:r w:rsidRPr="00AB61D3">
        <w:rPr>
          <w:rFonts w:ascii="Calibri" w:eastAsia="Calibri" w:hAnsi="Calibri" w:cs="Times New Roman"/>
          <w:szCs w:val="24"/>
        </w:rPr>
        <w:t>"</w:t>
      </w:r>
    </w:p>
    <w:p w14:paraId="7951EB73" w14:textId="77777777" w:rsidR="00AB61D3" w:rsidRPr="00AB61D3" w:rsidRDefault="00AB61D3" w:rsidP="00AB61D3">
      <w:pPr>
        <w:spacing w:after="0" w:line="240" w:lineRule="auto"/>
        <w:rPr>
          <w:rFonts w:ascii="Calibri" w:eastAsia="Calibri" w:hAnsi="Calibri" w:cs="Times New Roman"/>
          <w:szCs w:val="24"/>
        </w:rPr>
      </w:pPr>
    </w:p>
    <w:p w14:paraId="56C28BEB" w14:textId="418C5AE9"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2</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7913587" w14:textId="77777777" w:rsidTr="00CD55E8">
        <w:trPr>
          <w:cantSplit/>
        </w:trPr>
        <w:tc>
          <w:tcPr>
            <w:tcW w:w="9700" w:type="dxa"/>
            <w:shd w:val="clear" w:color="auto" w:fill="F3F3F3"/>
          </w:tcPr>
          <w:p w14:paraId="007E9B01"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NIAID: INSERT BELOW IN ALL CONTRACTS THAT READS SUBSTANTIALLY AS FOLLOWS.</w:t>
            </w:r>
          </w:p>
          <w:p w14:paraId="140D26AB" w14:textId="5AE69AD0" w:rsidR="00AB61D3" w:rsidRPr="00AB61D3" w:rsidRDefault="00AB61D3" w:rsidP="000051E3">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NIAID Processes/Procedures Reviewed 9/22)****</w:t>
            </w:r>
          </w:p>
        </w:tc>
      </w:tr>
    </w:tbl>
    <w:p w14:paraId="78BF655A" w14:textId="77777777" w:rsidR="00AB61D3" w:rsidRPr="00AB61D3" w:rsidRDefault="00AB61D3">
      <w:pPr>
        <w:numPr>
          <w:ilvl w:val="0"/>
          <w:numId w:val="97"/>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Advanced Copies of Press Releases</w:t>
      </w:r>
      <w:r w:rsidRPr="00AB61D3">
        <w:rPr>
          <w:rFonts w:ascii="Calibri" w:eastAsia="Calibri" w:hAnsi="Calibri" w:cs="Times New Roman"/>
          <w:szCs w:val="24"/>
        </w:rPr>
        <w:t xml:space="preserve"> </w:t>
      </w:r>
    </w:p>
    <w:p w14:paraId="61A02607" w14:textId="77777777" w:rsidR="00AB61D3" w:rsidRPr="00AB61D3" w:rsidRDefault="00AB61D3" w:rsidP="00AB61D3">
      <w:pPr>
        <w:spacing w:after="0" w:line="240" w:lineRule="auto"/>
        <w:ind w:left="720"/>
        <w:rPr>
          <w:rFonts w:ascii="Calibri" w:eastAsia="Calibri" w:hAnsi="Calibri" w:cs="Times New Roman"/>
          <w:szCs w:val="24"/>
        </w:rPr>
      </w:pPr>
    </w:p>
    <w:p w14:paraId="57DFCFF4" w14:textId="77777777" w:rsidR="00AB61D3" w:rsidRPr="00AB61D3" w:rsidRDefault="00AB61D3" w:rsidP="00AB61D3">
      <w:pPr>
        <w:spacing w:after="0" w:line="240" w:lineRule="auto"/>
        <w:ind w:left="720"/>
        <w:rPr>
          <w:rFonts w:ascii="Calibri" w:eastAsia="Calibri" w:hAnsi="Calibri" w:cs="Times New Roman"/>
          <w:szCs w:val="24"/>
        </w:rPr>
      </w:pPr>
      <w:r w:rsidRPr="00AB61D3">
        <w:rPr>
          <w:rFonts w:ascii="Calibri" w:eastAsia="Calibri" w:hAnsi="Calibri" w:cs="Times New Roman"/>
          <w:szCs w:val="24"/>
        </w:rPr>
        <w:t>Press releases shall be considered to include the public release of information to any medium, excluding peer-reviewed scientific publications. The contractor shall ensure that the Contracting Officer Representative (COR) has received an advance copy of any press release related to this contract not less than four (4) working days prior to the issuance of the press release.</w:t>
      </w:r>
    </w:p>
    <w:p w14:paraId="4039B5AF" w14:textId="77777777" w:rsidR="00AB61D3" w:rsidRPr="00AB61D3" w:rsidRDefault="00AB61D3" w:rsidP="00AB61D3">
      <w:pPr>
        <w:spacing w:after="0" w:line="240" w:lineRule="auto"/>
        <w:ind w:left="720"/>
        <w:rPr>
          <w:rFonts w:ascii="Calibri" w:eastAsia="Calibri" w:hAnsi="Calibri" w:cs="Times New Roman"/>
          <w:szCs w:val="24"/>
        </w:rPr>
      </w:pPr>
    </w:p>
    <w:p w14:paraId="00FBBF96" w14:textId="4EB1DF28"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2</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F8A24C5" w14:textId="77777777" w:rsidTr="00CD55E8">
        <w:trPr>
          <w:cantSplit/>
        </w:trPr>
        <w:tc>
          <w:tcPr>
            <w:tcW w:w="9700" w:type="dxa"/>
            <w:shd w:val="clear" w:color="auto" w:fill="F3F3F3"/>
          </w:tcPr>
          <w:p w14:paraId="1F82367B" w14:textId="77777777" w:rsidR="000051E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****(NCI ONLY: USE BELOW IN ALL SOLICITATIONS AND CONTRACTS</w:t>
            </w:r>
          </w:p>
          <w:p w14:paraId="53FF987F" w14:textId="1B72D5D6" w:rsidR="00AB61D3" w:rsidRPr="00AB61D3" w:rsidRDefault="00AB61D3" w:rsidP="000051E3">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 xml:space="preserve"> NCI Processes/Procedures Reviewed 9/22)****</w:t>
            </w:r>
          </w:p>
        </w:tc>
      </w:tr>
    </w:tbl>
    <w:p w14:paraId="41B14ADF" w14:textId="77777777" w:rsidR="00AB61D3" w:rsidRPr="00AB61D3" w:rsidRDefault="00AB61D3">
      <w:pPr>
        <w:numPr>
          <w:ilvl w:val="0"/>
          <w:numId w:val="9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Advanced Copies of Press Releases</w:t>
      </w:r>
      <w:r w:rsidRPr="00AB61D3">
        <w:rPr>
          <w:rFonts w:ascii="Calibri" w:eastAsia="Calibri" w:hAnsi="Calibri" w:cs="Times New Roman"/>
          <w:szCs w:val="24"/>
        </w:rPr>
        <w:t xml:space="preserve"> </w:t>
      </w:r>
      <w:r w:rsidRPr="00AB61D3">
        <w:rPr>
          <w:rFonts w:ascii="Calibri" w:eastAsia="Calibri" w:hAnsi="Calibri" w:cs="Times New Roman"/>
          <w:szCs w:val="24"/>
        </w:rPr>
        <w:br/>
      </w:r>
      <w:r w:rsidRPr="00AB61D3">
        <w:rPr>
          <w:rFonts w:ascii="Calibri" w:eastAsia="Calibri" w:hAnsi="Calibri" w:cs="Times New Roman"/>
          <w:szCs w:val="24"/>
        </w:rPr>
        <w:br/>
        <w:t>Press releases shall be considered to include the public release of information to any medium, excluding peer-reviewed scientific publications. The Contractor shall not publish a press release related to this contract without receiving prior concurrence from the Contracting Officer. The Contractor shall submit an advance copy of the press release to the Contracting Officer and Contracting Officer Representative (COR). Upon acknowledgment of receipt, the Contracting Officer will have five (5) working days to respond with concurrence or comments. In the event that the Contracting Officer does not communicate concurrence or comments to the Contractor within five (5) working days following acknowledgement of receipt of the press release advance copy, concurrence may be presumed.</w:t>
      </w:r>
      <w:r w:rsidRPr="00AB61D3">
        <w:rPr>
          <w:rFonts w:ascii="Calibri" w:eastAsia="Calibri" w:hAnsi="Calibri" w:cs="Times New Roman"/>
          <w:szCs w:val="24"/>
        </w:rPr>
        <w:br/>
        <w:t> </w:t>
      </w:r>
    </w:p>
    <w:p w14:paraId="4992146B" w14:textId="77777777" w:rsidR="00AB61D3" w:rsidRPr="00AB61D3" w:rsidRDefault="00AB61D3" w:rsidP="00AB61D3">
      <w:pPr>
        <w:spacing w:after="0" w:line="240" w:lineRule="auto"/>
        <w:ind w:left="720"/>
        <w:rPr>
          <w:rFonts w:ascii="Calibri" w:eastAsia="Calibri" w:hAnsi="Calibri" w:cs="Times New Roman"/>
          <w:szCs w:val="24"/>
        </w:rPr>
      </w:pPr>
    </w:p>
    <w:p w14:paraId="04262AAF" w14:textId="3B6DE4BE"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CC14AC">
        <w:rPr>
          <w:rFonts w:ascii="Calibri" w:eastAsia="Calibri" w:hAnsi="Calibri" w:cs="Times New Roman"/>
          <w:b/>
          <w:color w:val="CC0000"/>
          <w:szCs w:val="24"/>
        </w:rPr>
        <w:t>2</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7F8C7E6" w14:textId="77777777" w:rsidTr="00CD55E8">
        <w:trPr>
          <w:cantSplit/>
        </w:trPr>
        <w:tc>
          <w:tcPr>
            <w:tcW w:w="9700" w:type="dxa"/>
            <w:shd w:val="clear" w:color="auto" w:fill="F3F3F3"/>
          </w:tcPr>
          <w:p w14:paraId="38BA0C45" w14:textId="77777777" w:rsidR="000051E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****(NHLBI: USE BELOW IN ALL NHLBI SOLICITATIONS AND CONTRACTS.</w:t>
            </w:r>
          </w:p>
          <w:p w14:paraId="06BB3BFB" w14:textId="2175A14F" w:rsidR="00AB61D3" w:rsidRPr="00AB61D3" w:rsidRDefault="00AB61D3" w:rsidP="000051E3">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NHLBI Processes/Procedures Reviewed 9/22)****</w:t>
            </w:r>
          </w:p>
        </w:tc>
      </w:tr>
    </w:tbl>
    <w:p w14:paraId="7E19B9D6" w14:textId="4B04553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95" w:name="_Toc563919"/>
      <w:r w:rsidRPr="00AB61D3">
        <w:rPr>
          <w:rFonts w:ascii="Calibri" w:eastAsia="Calibri" w:hAnsi="Calibri" w:cs="Calibri"/>
          <w:b/>
          <w:bCs/>
          <w:szCs w:val="24"/>
        </w:rPr>
        <w:t>ARTICLE H.7</w:t>
      </w:r>
      <w:r w:rsidR="00E31446">
        <w:rPr>
          <w:rFonts w:ascii="Calibri" w:eastAsia="Calibri" w:hAnsi="Calibri" w:cs="Calibri"/>
          <w:b/>
          <w:bCs/>
          <w:szCs w:val="24"/>
        </w:rPr>
        <w:t>2</w:t>
      </w:r>
      <w:r w:rsidRPr="00AB61D3">
        <w:rPr>
          <w:rFonts w:ascii="Calibri" w:eastAsia="Calibri" w:hAnsi="Calibri" w:cs="Calibri"/>
          <w:b/>
          <w:bCs/>
          <w:szCs w:val="24"/>
        </w:rPr>
        <w:t>. REVIEW OF MANUSCRIPTS</w:t>
      </w:r>
      <w:bookmarkEnd w:id="95"/>
    </w:p>
    <w:p w14:paraId="3BFB4D8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order to balance the oversight responsibility of the National Heart, Lung, and Blood Institute (NHLBI) with the authorization provided the Contractor by the Rights in Data clause of this contract, the NHLBI has established a process to review manuscripts produced under this contract. Please note that the NHLBI does not require contractors to seek the Institute's approval of manuscripts.</w:t>
      </w:r>
    </w:p>
    <w:p w14:paraId="32DA784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order to have sufficient time to conduct a meaningful review, please provide to the Institute's Contracting Officer Representative (COR) and Contracting Officer advance notice of intent to submit a manuscript for publication at least 45 days prior to submission to the publisher. The advance notice should briefly describe the plans for publication of the manuscript. Concurrently or as soon as possible following this notice, provide a copy of the manuscript to the COR.</w:t>
      </w:r>
    </w:p>
    <w:p w14:paraId="02453122" w14:textId="52AA4048"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Any comments from the NHLBI will be provided in writing within 15 days after receipt of the manuscript by the COR. Comments expressed by the NHLBI about the manuscript shall not be a cause for action under the Disputes clause of the contract by either NHLBI or the Contractor, since the NHLBI does not approve manuscripts and draft manuscripts are not contract deliverables.</w:t>
      </w:r>
    </w:p>
    <w:p w14:paraId="060CE5E7" w14:textId="77544C4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FEB00BB" w14:textId="77777777" w:rsidTr="00CD55E8">
        <w:trPr>
          <w:cantSplit/>
        </w:trPr>
        <w:tc>
          <w:tcPr>
            <w:tcW w:w="9700" w:type="dxa"/>
            <w:shd w:val="clear" w:color="auto" w:fill="F3F3F3"/>
          </w:tcPr>
          <w:p w14:paraId="37DC77C1" w14:textId="10741BC9"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WHEN MULTIPLE-AWARD TASK ORDER OR DELIVERY ORDER CONTRACTS ARE ANTICIPATED.)****</w:t>
            </w:r>
          </w:p>
        </w:tc>
      </w:tr>
    </w:tbl>
    <w:p w14:paraId="1587C2B4" w14:textId="5DC761B1"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96" w:name="_Toc563939"/>
      <w:r w:rsidRPr="00AB61D3">
        <w:rPr>
          <w:rFonts w:ascii="Calibri" w:eastAsia="Calibri" w:hAnsi="Calibri" w:cs="Calibri"/>
          <w:b/>
          <w:bCs/>
          <w:szCs w:val="24"/>
        </w:rPr>
        <w:t>ARTICLE H.7</w:t>
      </w:r>
      <w:r w:rsidR="002C2330">
        <w:rPr>
          <w:rFonts w:ascii="Calibri" w:eastAsia="Calibri" w:hAnsi="Calibri" w:cs="Calibri"/>
          <w:b/>
          <w:bCs/>
          <w:szCs w:val="24"/>
        </w:rPr>
        <w:t>3</w:t>
      </w:r>
      <w:r w:rsidRPr="00AB61D3">
        <w:rPr>
          <w:rFonts w:ascii="Calibri" w:eastAsia="Calibri" w:hAnsi="Calibri" w:cs="Calibri"/>
          <w:b/>
          <w:bCs/>
          <w:szCs w:val="24"/>
        </w:rPr>
        <w:t>. TASK ORDER/DELIVERY ORDER CONTRACT OMBUDSMAN</w:t>
      </w:r>
      <w:bookmarkEnd w:id="96"/>
    </w:p>
    <w:p w14:paraId="144532C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accordance with FAR 16.505(b)(8), the following individual has been designated as the NIH Ombudsman for task order and delivery order contracts.</w:t>
      </w:r>
    </w:p>
    <w:p w14:paraId="3DB9EFC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appropriate individual will be included in the resultant contract as follows:]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4090"/>
      </w:tblGrid>
      <w:tr w:rsidR="00AB61D3" w:rsidRPr="00AB61D3" w14:paraId="38121F9C" w14:textId="77777777" w:rsidTr="00CD55E8">
        <w:trPr>
          <w:cantSplit/>
          <w:tblHeader/>
          <w:jc w:val="right"/>
        </w:trPr>
        <w:tc>
          <w:tcPr>
            <w:tcW w:w="0" w:type="auto"/>
            <w:shd w:val="clear" w:color="auto" w:fill="auto"/>
          </w:tcPr>
          <w:p w14:paraId="212FBBCC" w14:textId="77777777" w:rsidR="00AB61D3" w:rsidRPr="00AB61D3" w:rsidRDefault="00AB61D3" w:rsidP="00AB61D3">
            <w:pPr>
              <w:keepNext/>
              <w:spacing w:after="0" w:line="240" w:lineRule="auto"/>
              <w:jc w:val="center"/>
              <w:rPr>
                <w:rFonts w:ascii="Calibri" w:eastAsia="Calibri" w:hAnsi="Calibri" w:cs="Times New Roman"/>
                <w:szCs w:val="24"/>
              </w:rPr>
            </w:pPr>
            <w:r w:rsidRPr="00AB61D3">
              <w:rPr>
                <w:rFonts w:ascii="Calibri" w:eastAsia="Calibri" w:hAnsi="Calibri" w:cs="Times New Roman"/>
                <w:b/>
                <w:szCs w:val="24"/>
              </w:rPr>
              <w:t>For R&amp;D Contracts:</w:t>
            </w:r>
          </w:p>
        </w:tc>
        <w:tc>
          <w:tcPr>
            <w:tcW w:w="0" w:type="auto"/>
            <w:shd w:val="clear" w:color="auto" w:fill="auto"/>
          </w:tcPr>
          <w:p w14:paraId="3F443E2D" w14:textId="77777777" w:rsidR="00AB61D3" w:rsidRPr="00AB61D3" w:rsidRDefault="00AB61D3" w:rsidP="00AB61D3">
            <w:pPr>
              <w:keepNext/>
              <w:spacing w:after="0" w:line="240" w:lineRule="auto"/>
              <w:jc w:val="center"/>
              <w:rPr>
                <w:rFonts w:ascii="Calibri" w:eastAsia="Calibri" w:hAnsi="Calibri" w:cs="Times New Roman"/>
                <w:szCs w:val="24"/>
              </w:rPr>
            </w:pPr>
            <w:r w:rsidRPr="00AB61D3">
              <w:rPr>
                <w:rFonts w:ascii="Calibri" w:eastAsia="Calibri" w:hAnsi="Calibri" w:cs="Times New Roman"/>
                <w:b/>
                <w:szCs w:val="24"/>
              </w:rPr>
              <w:t>For Non R&amp;D Contracts:</w:t>
            </w:r>
          </w:p>
        </w:tc>
      </w:tr>
      <w:tr w:rsidR="00AB61D3" w:rsidRPr="00AB61D3" w14:paraId="76574663" w14:textId="77777777" w:rsidTr="00CD55E8">
        <w:trPr>
          <w:cantSplit/>
          <w:jc w:val="right"/>
        </w:trPr>
        <w:tc>
          <w:tcPr>
            <w:tcW w:w="0" w:type="auto"/>
            <w:shd w:val="clear" w:color="auto" w:fill="auto"/>
          </w:tcPr>
          <w:p w14:paraId="2A5386A7"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0" w:type="auto"/>
            <w:shd w:val="clear" w:color="auto" w:fill="auto"/>
          </w:tcPr>
          <w:p w14:paraId="61618C7B"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r>
      <w:tr w:rsidR="00AB61D3" w:rsidRPr="00AB61D3" w14:paraId="6F9EFD9B" w14:textId="77777777" w:rsidTr="00CD55E8">
        <w:trPr>
          <w:cantSplit/>
          <w:jc w:val="right"/>
        </w:trPr>
        <w:tc>
          <w:tcPr>
            <w:tcW w:w="0" w:type="auto"/>
            <w:shd w:val="clear" w:color="auto" w:fill="auto"/>
          </w:tcPr>
          <w:p w14:paraId="0D343FE6"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Dr. Sheryl K. Brinings</w:t>
            </w:r>
          </w:p>
        </w:tc>
        <w:tc>
          <w:tcPr>
            <w:tcW w:w="0" w:type="auto"/>
            <w:shd w:val="clear" w:color="auto" w:fill="auto"/>
          </w:tcPr>
          <w:p w14:paraId="28841ED1" w14:textId="06C01A43"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Dr. </w:t>
            </w:r>
            <w:r w:rsidR="00A7612E" w:rsidRPr="00166828">
              <w:rPr>
                <w:rFonts w:cs="Calibri"/>
              </w:rPr>
              <w:t>Kathy Partin</w:t>
            </w:r>
          </w:p>
        </w:tc>
      </w:tr>
      <w:tr w:rsidR="00AB61D3" w:rsidRPr="00AB61D3" w14:paraId="27884DC2" w14:textId="77777777" w:rsidTr="00CD55E8">
        <w:trPr>
          <w:cantSplit/>
          <w:jc w:val="right"/>
        </w:trPr>
        <w:tc>
          <w:tcPr>
            <w:tcW w:w="0" w:type="auto"/>
            <w:shd w:val="clear" w:color="auto" w:fill="auto"/>
          </w:tcPr>
          <w:p w14:paraId="417420AA"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NIH Competition Advocate</w:t>
            </w:r>
          </w:p>
        </w:tc>
        <w:tc>
          <w:tcPr>
            <w:tcW w:w="0" w:type="auto"/>
            <w:shd w:val="clear" w:color="auto" w:fill="auto"/>
          </w:tcPr>
          <w:p w14:paraId="1F15EF41"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NIH Competition Advocate</w:t>
            </w:r>
          </w:p>
        </w:tc>
      </w:tr>
      <w:tr w:rsidR="00AB61D3" w:rsidRPr="00AB61D3" w14:paraId="6D71F234" w14:textId="77777777" w:rsidTr="00CD55E8">
        <w:trPr>
          <w:cantSplit/>
          <w:jc w:val="right"/>
        </w:trPr>
        <w:tc>
          <w:tcPr>
            <w:tcW w:w="0" w:type="auto"/>
            <w:shd w:val="clear" w:color="auto" w:fill="auto"/>
          </w:tcPr>
          <w:p w14:paraId="331BC758"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6705 Rockledge Drive, Room 707-A, MSC 7977</w:t>
            </w:r>
          </w:p>
        </w:tc>
        <w:tc>
          <w:tcPr>
            <w:tcW w:w="0" w:type="auto"/>
            <w:shd w:val="clear" w:color="auto" w:fill="auto"/>
          </w:tcPr>
          <w:p w14:paraId="4BBB59D4" w14:textId="1C5C5D73"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1 Center Drive, </w:t>
            </w:r>
            <w:r w:rsidR="00A7612E" w:rsidRPr="00C6643C">
              <w:rPr>
                <w:szCs w:val="24"/>
              </w:rPr>
              <w:t>Room 154, MSC 0140</w:t>
            </w:r>
          </w:p>
        </w:tc>
      </w:tr>
      <w:tr w:rsidR="00AB61D3" w:rsidRPr="00AB61D3" w14:paraId="78DC326A" w14:textId="77777777" w:rsidTr="00CD55E8">
        <w:trPr>
          <w:cantSplit/>
          <w:jc w:val="right"/>
        </w:trPr>
        <w:tc>
          <w:tcPr>
            <w:tcW w:w="0" w:type="auto"/>
            <w:shd w:val="clear" w:color="auto" w:fill="auto"/>
          </w:tcPr>
          <w:p w14:paraId="4765AD13"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Bethesda, MD 20892-7977</w:t>
            </w:r>
          </w:p>
        </w:tc>
        <w:tc>
          <w:tcPr>
            <w:tcW w:w="0" w:type="auto"/>
            <w:shd w:val="clear" w:color="auto" w:fill="auto"/>
          </w:tcPr>
          <w:p w14:paraId="22AD993B" w14:textId="5C3C27E4"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Bethesda, MD 20892-</w:t>
            </w:r>
            <w:r w:rsidR="00A7612E" w:rsidRPr="00C6643C">
              <w:rPr>
                <w:szCs w:val="24"/>
              </w:rPr>
              <w:t>0140</w:t>
            </w:r>
          </w:p>
        </w:tc>
      </w:tr>
      <w:tr w:rsidR="00AB61D3" w:rsidRPr="00AB61D3" w14:paraId="1317251C" w14:textId="77777777" w:rsidTr="00CD55E8">
        <w:trPr>
          <w:cantSplit/>
          <w:jc w:val="right"/>
        </w:trPr>
        <w:tc>
          <w:tcPr>
            <w:tcW w:w="0" w:type="auto"/>
            <w:shd w:val="clear" w:color="auto" w:fill="auto"/>
          </w:tcPr>
          <w:p w14:paraId="3286FF60"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Phone: (301) 451-1763</w:t>
            </w:r>
          </w:p>
        </w:tc>
        <w:tc>
          <w:tcPr>
            <w:tcW w:w="0" w:type="auto"/>
            <w:shd w:val="clear" w:color="auto" w:fill="auto"/>
          </w:tcPr>
          <w:p w14:paraId="7FFFCAE1" w14:textId="1130123F"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Phone: (301) </w:t>
            </w:r>
            <w:r w:rsidR="00A7612E" w:rsidRPr="00C6643C">
              <w:rPr>
                <w:szCs w:val="24"/>
              </w:rPr>
              <w:t>451-7764</w:t>
            </w:r>
          </w:p>
        </w:tc>
      </w:tr>
      <w:tr w:rsidR="00AB61D3" w:rsidRPr="00AB61D3" w14:paraId="5AF2B3AB" w14:textId="77777777" w:rsidTr="00CD55E8">
        <w:trPr>
          <w:cantSplit/>
          <w:jc w:val="right"/>
        </w:trPr>
        <w:tc>
          <w:tcPr>
            <w:tcW w:w="0" w:type="auto"/>
            <w:shd w:val="clear" w:color="auto" w:fill="auto"/>
          </w:tcPr>
          <w:p w14:paraId="79F750F3"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E-mail:</w:t>
            </w:r>
            <w:hyperlink r:id="rId147"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brinings@mail.nih.gov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tc>
        <w:tc>
          <w:tcPr>
            <w:tcW w:w="0" w:type="auto"/>
            <w:shd w:val="clear" w:color="auto" w:fill="auto"/>
          </w:tcPr>
          <w:p w14:paraId="1FE979CF" w14:textId="203045BC"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E-mail:</w:t>
            </w:r>
            <w:hyperlink r:id="rId148" w:history="1">
              <w:r w:rsidRPr="00AB61D3">
                <w:rPr>
                  <w:rFonts w:ascii="Calibri" w:eastAsia="Calibri" w:hAnsi="Calibri" w:cs="Times New Roman"/>
                  <w:szCs w:val="24"/>
                </w:rPr>
                <w:t xml:space="preserve"> </w:t>
              </w:r>
              <w:hyperlink r:id="rId149" w:history="1">
                <w:r w:rsidR="00A7612E" w:rsidRPr="00A7612E">
                  <w:rPr>
                    <w:rFonts w:ascii="Calibri" w:hAnsi="Calibri" w:cs="Calibri"/>
                    <w:color w:val="0563C1"/>
                    <w:szCs w:val="24"/>
                    <w:u w:val="single"/>
                  </w:rPr>
                  <w:t>Kathryn.Partin@nih.gov</w:t>
                </w:r>
              </w:hyperlink>
              <w:r w:rsidRPr="00AB61D3">
                <w:rPr>
                  <w:rFonts w:ascii="Calibri" w:eastAsia="Calibri" w:hAnsi="Calibri" w:cs="Times New Roman"/>
                  <w:szCs w:val="24"/>
                </w:rPr>
                <w:t xml:space="preserve"> </w:t>
              </w:r>
            </w:hyperlink>
          </w:p>
        </w:tc>
      </w:tr>
    </w:tbl>
    <w:p w14:paraId="00C21642" w14:textId="46A72A18" w:rsidR="00342310" w:rsidRDefault="00342310" w:rsidP="00AB61D3">
      <w:pPr>
        <w:keepNext/>
        <w:spacing w:before="100" w:after="0" w:line="240" w:lineRule="auto"/>
        <w:rPr>
          <w:rFonts w:ascii="Calibri" w:eastAsia="Calibri" w:hAnsi="Calibri" w:cs="Times New Roman"/>
          <w:b/>
          <w:color w:val="CC0000"/>
          <w:szCs w:val="24"/>
        </w:rPr>
      </w:pPr>
    </w:p>
    <w:p w14:paraId="3C80952C" w14:textId="77777777" w:rsidR="002C2330" w:rsidRPr="00AB61D3" w:rsidRDefault="002C2330" w:rsidP="002C2330">
      <w:pPr>
        <w:spacing w:before="25" w:after="15" w:line="240" w:lineRule="auto"/>
        <w:ind w:left="360"/>
        <w:rPr>
          <w:rFonts w:ascii="Calibri" w:eastAsia="Calibri" w:hAnsi="Calibri" w:cs="Times New Roman"/>
          <w:szCs w:val="24"/>
        </w:rPr>
      </w:pPr>
    </w:p>
    <w:p w14:paraId="2BE77F32" w14:textId="5E542EFD" w:rsidR="002C2330" w:rsidRPr="00AB61D3" w:rsidRDefault="002C2330" w:rsidP="002C2330">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CC14AC">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2C2330" w:rsidRPr="00AB61D3" w14:paraId="2436DCAC" w14:textId="77777777" w:rsidTr="000A4114">
        <w:trPr>
          <w:cantSplit/>
        </w:trPr>
        <w:tc>
          <w:tcPr>
            <w:tcW w:w="9700" w:type="dxa"/>
            <w:shd w:val="clear" w:color="auto" w:fill="F3F3F3"/>
          </w:tcPr>
          <w:p w14:paraId="6B075C35" w14:textId="77777777" w:rsidR="002C2330" w:rsidRPr="00AB61D3" w:rsidRDefault="002C2330" w:rsidP="000A4114">
            <w:pPr>
              <w:spacing w:before="15" w:after="25" w:line="240" w:lineRule="auto"/>
              <w:rPr>
                <w:rFonts w:ascii="Calibri" w:eastAsia="Calibri" w:hAnsi="Calibri" w:cs="Times New Roman"/>
                <w:szCs w:val="24"/>
              </w:rPr>
            </w:pPr>
            <w:r w:rsidRPr="00AB61D3">
              <w:rPr>
                <w:rFonts w:ascii="Calibri" w:eastAsia="Calibri" w:hAnsi="Calibri" w:cs="Times New Roman"/>
                <w:szCs w:val="24"/>
              </w:rPr>
              <w:t>****(NHLBI: USE BELOW IN ALL SOLICITATIONS AND CONTRACTS WHEN THERE IS A REQUIREMENT FOR THE DELIVERY OF A DATA SET.</w:t>
            </w:r>
          </w:p>
          <w:p w14:paraId="14693C31" w14:textId="77777777" w:rsidR="002C2330" w:rsidRPr="00AB61D3" w:rsidRDefault="002C2330" w:rsidP="000A4114">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NHLBI Processes/Procedures - Data Sharing Policy - Reviewed 9/22)****</w:t>
            </w:r>
          </w:p>
        </w:tc>
      </w:tr>
    </w:tbl>
    <w:p w14:paraId="67BC8727" w14:textId="649B2912" w:rsidR="002C2330" w:rsidRPr="00AB61D3" w:rsidRDefault="002C2330" w:rsidP="002C2330">
      <w:pPr>
        <w:keepNext/>
        <w:spacing w:before="200" w:after="100" w:line="240" w:lineRule="auto"/>
        <w:ind w:left="360"/>
        <w:outlineLvl w:val="2"/>
        <w:rPr>
          <w:rFonts w:ascii="Calibri" w:eastAsia="Calibri" w:hAnsi="Calibri" w:cs="Calibri"/>
          <w:b/>
          <w:bCs/>
          <w:sz w:val="28"/>
          <w:szCs w:val="28"/>
        </w:rPr>
      </w:pPr>
      <w:bookmarkStart w:id="97" w:name="_Toc563929"/>
      <w:r w:rsidRPr="00AB61D3">
        <w:rPr>
          <w:rFonts w:ascii="Calibri" w:eastAsia="Calibri" w:hAnsi="Calibri" w:cs="Calibri"/>
          <w:b/>
          <w:bCs/>
          <w:szCs w:val="24"/>
        </w:rPr>
        <w:t>ARTICLE H.7</w:t>
      </w:r>
      <w:r>
        <w:rPr>
          <w:rFonts w:ascii="Calibri" w:eastAsia="Calibri" w:hAnsi="Calibri" w:cs="Calibri"/>
          <w:b/>
          <w:bCs/>
          <w:szCs w:val="24"/>
        </w:rPr>
        <w:t>4</w:t>
      </w:r>
      <w:r w:rsidRPr="00AB61D3">
        <w:rPr>
          <w:rFonts w:ascii="Calibri" w:eastAsia="Calibri" w:hAnsi="Calibri" w:cs="Calibri"/>
          <w:b/>
          <w:bCs/>
          <w:szCs w:val="24"/>
        </w:rPr>
        <w:t>. NHLBI POLICY FOR DATA SHARING FROM CLINICAL TRIALS AND EPIDEMIIOLOGICAL STUDIES</w:t>
      </w:r>
      <w:bookmarkEnd w:id="97"/>
    </w:p>
    <w:p w14:paraId="4699C6BF" w14:textId="77777777" w:rsidR="002C2330" w:rsidRPr="00AB61D3" w:rsidRDefault="002C2330" w:rsidP="002C2330">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National Heart, Lung, and Blood Institute (NHLBI) has supported data collection from participants in numerous clinical trials and epidemiologic studies. These data from well-characterized population samples constitute an important scientific resource. It is the view of the NHLBI that their full value can only be realized if they are made available, under appropriate terms and conditions consistent with the informed consent provided by individual participants, in a timely manner to the largest possible number of qualified investigators.</w:t>
      </w:r>
    </w:p>
    <w:p w14:paraId="146A7697" w14:textId="77777777" w:rsidR="002C2330" w:rsidRPr="00AB61D3" w:rsidRDefault="002C2330" w:rsidP="002C2330">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Data sets distributed under this policy include only data with personal identifiers and other variables that might enable individual participants to be identified, such as outliers, dates, and study sites, removed or otherwise modified.  Because it may still be possible to combine the data with other publicly available data and thereby determine with reasonable certainty the identity of individual participants, these data sets are not truly anonymous. They are, therefore, only provided to investigators who agree in advance to adhere to established policies for distribution.</w:t>
      </w:r>
    </w:p>
    <w:p w14:paraId="5354333B" w14:textId="77777777" w:rsidR="002C2330" w:rsidRDefault="002C2330" w:rsidP="002C2330">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Investigators shall provide data sets in accordance with the NHLBI Data Set policy at </w:t>
      </w:r>
      <w:hyperlink r:id="rId15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https://www.nhlbi.nih.gov/grants-and-training/policies-and-guidelines/nhlbi-policy-for-data-sharing-from-clinical-trials-and-epidemiological-studies</w:t>
        </w:r>
        <w:r w:rsidRPr="00AB61D3">
          <w:rPr>
            <w:rFonts w:ascii="Calibri" w:eastAsia="Calibri" w:hAnsi="Calibri" w:cs="Times New Roman"/>
            <w:szCs w:val="24"/>
          </w:rPr>
          <w:t xml:space="preserve"> </w:t>
        </w:r>
      </w:hyperlink>
      <w:r w:rsidRPr="00AB61D3">
        <w:rPr>
          <w:rFonts w:ascii="Calibri" w:eastAsia="Calibri" w:hAnsi="Calibri" w:cs="Times New Roman"/>
          <w:szCs w:val="24"/>
        </w:rPr>
        <w:t>. All changes to the policy are hereby incorporated by reference without further amendment to the contract. Data sets are a deliverable under this contract for this trial or study, as described in Section C. Description/Specification/Work Statement and/or Section F. Deliveries or Performance of the contract.</w:t>
      </w:r>
    </w:p>
    <w:p w14:paraId="603E36FF" w14:textId="77777777" w:rsidR="002C2330" w:rsidRPr="00AB61D3" w:rsidRDefault="002C2330" w:rsidP="002C2330">
      <w:pPr>
        <w:spacing w:before="25" w:after="15" w:line="240" w:lineRule="auto"/>
        <w:ind w:left="360"/>
        <w:rPr>
          <w:rFonts w:ascii="Calibri" w:eastAsia="Calibri" w:hAnsi="Calibri" w:cs="Times New Roman"/>
          <w:szCs w:val="24"/>
        </w:rPr>
      </w:pPr>
    </w:p>
    <w:p w14:paraId="53ABB9F5" w14:textId="11468223"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3</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AB80174" w14:textId="77777777" w:rsidTr="00CD55E8">
        <w:trPr>
          <w:cantSplit/>
        </w:trPr>
        <w:tc>
          <w:tcPr>
            <w:tcW w:w="9700" w:type="dxa"/>
            <w:shd w:val="clear" w:color="auto" w:fill="F3F3F3"/>
          </w:tcPr>
          <w:p w14:paraId="7E09D832" w14:textId="515AB414" w:rsidR="00AB61D3" w:rsidRPr="00AB61D3" w:rsidRDefault="00AB61D3" w:rsidP="000051E3">
            <w:pPr>
              <w:spacing w:before="15" w:after="25" w:line="240" w:lineRule="auto"/>
              <w:jc w:val="center"/>
              <w:rPr>
                <w:rFonts w:ascii="Calibri" w:eastAsia="Calibri" w:hAnsi="Calibri" w:cs="Times New Roman"/>
                <w:szCs w:val="24"/>
              </w:rPr>
            </w:pPr>
            <w:r w:rsidRPr="00AB61D3">
              <w:rPr>
                <w:rFonts w:ascii="Calibri" w:eastAsia="Calibri" w:hAnsi="Calibri" w:cs="Times New Roman"/>
                <w:szCs w:val="24"/>
              </w:rPr>
              <w:t>****(USE BELOW IN ALL SOLICITATIONS AND CONTRACTS.)****</w:t>
            </w:r>
          </w:p>
        </w:tc>
      </w:tr>
    </w:tbl>
    <w:p w14:paraId="601CB2C1" w14:textId="4F813FDC"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98" w:name="_Toc563949"/>
      <w:r w:rsidRPr="00AB61D3">
        <w:rPr>
          <w:rFonts w:ascii="Calibri" w:eastAsia="Calibri" w:hAnsi="Calibri" w:cs="Calibri"/>
          <w:b/>
          <w:bCs/>
          <w:szCs w:val="24"/>
        </w:rPr>
        <w:t>ARTICLE H.7</w:t>
      </w:r>
      <w:r w:rsidR="00E31446">
        <w:rPr>
          <w:rFonts w:ascii="Calibri" w:eastAsia="Calibri" w:hAnsi="Calibri" w:cs="Calibri"/>
          <w:b/>
          <w:bCs/>
          <w:szCs w:val="24"/>
        </w:rPr>
        <w:t>5</w:t>
      </w:r>
      <w:r w:rsidRPr="00AB61D3">
        <w:rPr>
          <w:rFonts w:ascii="Calibri" w:eastAsia="Calibri" w:hAnsi="Calibri" w:cs="Calibri"/>
          <w:b/>
          <w:bCs/>
          <w:szCs w:val="24"/>
        </w:rPr>
        <w:t>. REPORTING MATTERS INVOLVING FRAUD, WASTE AND ABUSE</w:t>
      </w:r>
      <w:bookmarkEnd w:id="98"/>
    </w:p>
    <w:p w14:paraId="48027A5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Anyone who becomes aware of the existence or apparent existence of fraud, waste and abuse in NIH funded programs is encouraged to report such matters to the HHS Inspector General's Office in writing or on the Inspector General's Hotline. The toll free number is </w:t>
      </w:r>
      <w:r w:rsidRPr="00AB61D3">
        <w:rPr>
          <w:rFonts w:ascii="Calibri" w:eastAsia="Calibri" w:hAnsi="Calibri" w:cs="Times New Roman"/>
          <w:b/>
          <w:szCs w:val="24"/>
        </w:rPr>
        <w:t>1-800-HHS-TIPS (1-800-447-8477).</w:t>
      </w:r>
      <w:r w:rsidRPr="00AB61D3">
        <w:rPr>
          <w:rFonts w:ascii="Calibri" w:eastAsia="Calibri" w:hAnsi="Calibri" w:cs="Times New Roman"/>
          <w:szCs w:val="24"/>
        </w:rPr>
        <w:t xml:space="preserve">   All telephone calls will be handled confidentially. The website to file a complaint on-line is:</w:t>
      </w:r>
      <w:hyperlink r:id="rId15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https://oig.hhs.gov/fraud/report-fraud/</w:t>
        </w:r>
        <w:r w:rsidRPr="00AB61D3">
          <w:rPr>
            <w:rFonts w:ascii="Calibri" w:eastAsia="Calibri" w:hAnsi="Calibri" w:cs="Times New Roman"/>
            <w:szCs w:val="24"/>
          </w:rPr>
          <w:t xml:space="preserve"> </w:t>
        </w:r>
      </w:hyperlink>
      <w:r w:rsidRPr="00AB61D3">
        <w:rPr>
          <w:rFonts w:ascii="Calibri" w:eastAsia="Calibri" w:hAnsi="Calibri" w:cs="Times New Roman"/>
          <w:szCs w:val="24"/>
        </w:rPr>
        <w:t> and the mailing address is:</w:t>
      </w:r>
    </w:p>
    <w:p w14:paraId="221D4357" w14:textId="1FBB36BD"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US Department of Health and Human Services</w:t>
      </w:r>
      <w:r w:rsidRPr="00AB61D3">
        <w:rPr>
          <w:rFonts w:ascii="Calibri" w:eastAsia="Calibri" w:hAnsi="Calibri" w:cs="Times New Roman"/>
          <w:szCs w:val="24"/>
        </w:rPr>
        <w:br/>
        <w:t>Office of Inspector General</w:t>
      </w:r>
      <w:r w:rsidRPr="00AB61D3">
        <w:rPr>
          <w:rFonts w:ascii="Calibri" w:eastAsia="Calibri" w:hAnsi="Calibri" w:cs="Times New Roman"/>
          <w:szCs w:val="24"/>
        </w:rPr>
        <w:br/>
        <w:t>ATTN: OIG HOTLINE OPERATIONS</w:t>
      </w:r>
      <w:r w:rsidRPr="00AB61D3">
        <w:rPr>
          <w:rFonts w:ascii="Calibri" w:eastAsia="Calibri" w:hAnsi="Calibri" w:cs="Times New Roman"/>
          <w:szCs w:val="24"/>
        </w:rPr>
        <w:br/>
        <w:t>P.O. Box 23489</w:t>
      </w:r>
      <w:r w:rsidRPr="00AB61D3">
        <w:rPr>
          <w:rFonts w:ascii="Calibri" w:eastAsia="Calibri" w:hAnsi="Calibri" w:cs="Times New Roman"/>
          <w:szCs w:val="24"/>
        </w:rPr>
        <w:br/>
        <w:t>Washington, D.C. 20026</w:t>
      </w:r>
    </w:p>
    <w:p w14:paraId="6C2FB179" w14:textId="77777777" w:rsidR="000051E3" w:rsidRPr="00AB61D3" w:rsidRDefault="000051E3" w:rsidP="00AB61D3">
      <w:pPr>
        <w:spacing w:before="25" w:after="15" w:line="240" w:lineRule="auto"/>
        <w:ind w:left="360"/>
        <w:rPr>
          <w:rFonts w:ascii="Calibri" w:eastAsia="Calibri" w:hAnsi="Calibri" w:cs="Times New Roman"/>
          <w:szCs w:val="24"/>
        </w:rPr>
      </w:pPr>
    </w:p>
    <w:p w14:paraId="57AD1641" w14:textId="360F0EA8"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3</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731D131" w14:textId="77777777" w:rsidTr="00CD55E8">
        <w:trPr>
          <w:cantSplit/>
        </w:trPr>
        <w:tc>
          <w:tcPr>
            <w:tcW w:w="9700" w:type="dxa"/>
            <w:shd w:val="clear" w:color="auto" w:fill="F3F3F3"/>
          </w:tcPr>
          <w:p w14:paraId="1F2A4634" w14:textId="77777777" w:rsidR="005365D9"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A/E, CQM SERVICES, CONSTRUCTION, AND FACILITIES SERVICES.</w:t>
            </w:r>
          </w:p>
          <w:p w14:paraId="263B978D" w14:textId="06420130" w:rsidR="00AB61D3" w:rsidRPr="00AB61D3" w:rsidRDefault="005365D9" w:rsidP="005365D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00AB61D3" w:rsidRPr="00AB61D3">
              <w:rPr>
                <w:rFonts w:ascii="Calibri" w:eastAsia="Calibri" w:hAnsi="Calibri" w:cs="Times New Roman"/>
                <w:szCs w:val="24"/>
              </w:rPr>
              <w:t>)****</w:t>
            </w:r>
          </w:p>
        </w:tc>
      </w:tr>
    </w:tbl>
    <w:p w14:paraId="2D331DE4" w14:textId="2084D201"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99" w:name="_Toc563959"/>
      <w:r w:rsidRPr="00AB61D3">
        <w:rPr>
          <w:rFonts w:ascii="Calibri" w:eastAsia="Calibri" w:hAnsi="Calibri" w:cs="Calibri"/>
          <w:b/>
          <w:bCs/>
          <w:szCs w:val="24"/>
        </w:rPr>
        <w:t>ARTICLE H.7</w:t>
      </w:r>
      <w:r w:rsidR="00E31446">
        <w:rPr>
          <w:rFonts w:ascii="Calibri" w:eastAsia="Calibri" w:hAnsi="Calibri" w:cs="Calibri"/>
          <w:b/>
          <w:bCs/>
          <w:szCs w:val="24"/>
        </w:rPr>
        <w:t>6</w:t>
      </w:r>
      <w:r w:rsidRPr="00AB61D3">
        <w:rPr>
          <w:rFonts w:ascii="Calibri" w:eastAsia="Calibri" w:hAnsi="Calibri" w:cs="Calibri"/>
          <w:b/>
          <w:bCs/>
          <w:szCs w:val="24"/>
        </w:rPr>
        <w:t>. INSURANCE</w:t>
      </w:r>
      <w:bookmarkEnd w:id="99"/>
    </w:p>
    <w:p w14:paraId="1D0E8C8C" w14:textId="77777777" w:rsidR="00AB61D3" w:rsidRPr="00AB61D3" w:rsidRDefault="00AB61D3">
      <w:pPr>
        <w:numPr>
          <w:ilvl w:val="0"/>
          <w:numId w:val="252"/>
        </w:numPr>
        <w:tabs>
          <w:tab w:val="clear" w:pos="720"/>
        </w:tabs>
        <w:spacing w:after="0" w:line="240" w:lineRule="auto"/>
        <w:rPr>
          <w:rFonts w:ascii="Calibri" w:eastAsia="Calibri" w:hAnsi="Calibri" w:cs="Times New Roman"/>
          <w:szCs w:val="24"/>
        </w:rPr>
      </w:pPr>
      <w:r w:rsidRPr="00AB61D3">
        <w:rPr>
          <w:rFonts w:ascii="Calibri" w:eastAsia="Calibri" w:hAnsi="Calibri" w:cs="Times New Roman"/>
          <w:szCs w:val="24"/>
        </w:rPr>
        <w:t>The Contractor shall, at his own expense, procure and maintain, during the entire performance period of this contract, insurance of at least the kinds and amounts set forth below:</w:t>
      </w:r>
    </w:p>
    <w:p w14:paraId="52328CBB" w14:textId="77777777" w:rsidR="00AB61D3" w:rsidRPr="00AB61D3" w:rsidRDefault="00AB61D3" w:rsidP="00380A29">
      <w:pPr>
        <w:spacing w:after="0" w:line="240" w:lineRule="auto"/>
        <w:ind w:left="360"/>
        <w:rPr>
          <w:rFonts w:ascii="Calibri" w:eastAsia="Calibri" w:hAnsi="Calibri" w:cs="Times New Roman"/>
          <w:szCs w:val="24"/>
        </w:rPr>
      </w:pPr>
      <w:r w:rsidRPr="00AB61D3">
        <w:rPr>
          <w:rFonts w:ascii="Calibri" w:eastAsia="Calibri" w:hAnsi="Calibri" w:cs="Times New Roman"/>
          <w:szCs w:val="24"/>
        </w:rPr>
        <w:t> </w:t>
      </w:r>
    </w:p>
    <w:p w14:paraId="784DD2C6" w14:textId="77777777" w:rsidR="00AB61D3" w:rsidRPr="00AB61D3" w:rsidRDefault="00AB61D3">
      <w:pPr>
        <w:numPr>
          <w:ilvl w:val="0"/>
          <w:numId w:val="253"/>
        </w:numPr>
        <w:tabs>
          <w:tab w:val="clear" w:pos="720"/>
        </w:tabs>
        <w:spacing w:after="0" w:line="240" w:lineRule="auto"/>
        <w:ind w:left="1170"/>
        <w:rPr>
          <w:rFonts w:ascii="Calibri" w:eastAsia="Calibri" w:hAnsi="Calibri" w:cs="Times New Roman"/>
          <w:szCs w:val="24"/>
        </w:rPr>
      </w:pPr>
      <w:r w:rsidRPr="00AB61D3">
        <w:rPr>
          <w:rFonts w:ascii="Calibri" w:eastAsia="Calibri" w:hAnsi="Calibri" w:cs="Times New Roman"/>
          <w:szCs w:val="24"/>
        </w:rPr>
        <w:t>Worker's Compensation and Employer's Liability</w:t>
      </w:r>
    </w:p>
    <w:p w14:paraId="5C9BE4E6" w14:textId="77777777" w:rsidR="00AB61D3" w:rsidRPr="00AB61D3" w:rsidRDefault="00AB61D3" w:rsidP="00380A29">
      <w:pPr>
        <w:spacing w:after="0" w:line="240" w:lineRule="auto"/>
        <w:ind w:left="1170"/>
        <w:rPr>
          <w:rFonts w:ascii="Calibri" w:eastAsia="Calibri" w:hAnsi="Calibri" w:cs="Times New Roman"/>
          <w:szCs w:val="24"/>
        </w:rPr>
      </w:pPr>
      <w:r w:rsidRPr="00AB61D3">
        <w:rPr>
          <w:rFonts w:ascii="Calibri" w:eastAsia="Calibri" w:hAnsi="Calibri" w:cs="Times New Roman"/>
          <w:szCs w:val="24"/>
        </w:rPr>
        <w:t>Contractors are required to comply with applicable Federal and State worker's compensation and occupational disease statutes. Employer's liability coverage of at least $100,000 shall be required except in states with exclusive or monopolistic funds that do not permit workers' compensation to be written by private carriers.</w:t>
      </w:r>
    </w:p>
    <w:p w14:paraId="63A925D7" w14:textId="77777777" w:rsidR="00AB61D3" w:rsidRPr="00AB61D3" w:rsidRDefault="00AB61D3" w:rsidP="00380A29">
      <w:pPr>
        <w:spacing w:after="0" w:line="240" w:lineRule="auto"/>
        <w:ind w:left="1170"/>
        <w:rPr>
          <w:rFonts w:ascii="Calibri" w:eastAsia="Calibri" w:hAnsi="Calibri" w:cs="Times New Roman"/>
          <w:szCs w:val="24"/>
        </w:rPr>
      </w:pPr>
      <w:r w:rsidRPr="00AB61D3">
        <w:rPr>
          <w:rFonts w:ascii="Calibri" w:eastAsia="Calibri" w:hAnsi="Calibri" w:cs="Times New Roman"/>
          <w:szCs w:val="24"/>
        </w:rPr>
        <w:t> </w:t>
      </w:r>
    </w:p>
    <w:p w14:paraId="6B1DA496" w14:textId="77777777" w:rsidR="00AB61D3" w:rsidRPr="00AB61D3" w:rsidRDefault="00AB61D3">
      <w:pPr>
        <w:numPr>
          <w:ilvl w:val="0"/>
          <w:numId w:val="99"/>
        </w:numPr>
        <w:spacing w:after="0" w:line="240" w:lineRule="auto"/>
        <w:ind w:left="1170"/>
        <w:rPr>
          <w:rFonts w:ascii="Calibri" w:eastAsia="Calibri" w:hAnsi="Calibri" w:cs="Times New Roman"/>
          <w:szCs w:val="24"/>
        </w:rPr>
      </w:pPr>
      <w:r w:rsidRPr="00AB61D3">
        <w:rPr>
          <w:rFonts w:ascii="Calibri" w:eastAsia="Calibri" w:hAnsi="Calibri" w:cs="Times New Roman"/>
          <w:szCs w:val="24"/>
        </w:rPr>
        <w:t>General Liability</w:t>
      </w:r>
    </w:p>
    <w:p w14:paraId="6B3FF584" w14:textId="77777777" w:rsidR="00AB61D3" w:rsidRPr="00AB61D3" w:rsidRDefault="00AB61D3" w:rsidP="00380A29">
      <w:pPr>
        <w:spacing w:after="0" w:line="240" w:lineRule="auto"/>
        <w:ind w:left="1170"/>
        <w:rPr>
          <w:rFonts w:ascii="Calibri" w:eastAsia="Calibri" w:hAnsi="Calibri" w:cs="Times New Roman"/>
          <w:szCs w:val="24"/>
        </w:rPr>
      </w:pPr>
      <w:r w:rsidRPr="00AB61D3">
        <w:rPr>
          <w:rFonts w:ascii="Calibri" w:eastAsia="Calibri" w:hAnsi="Calibri" w:cs="Times New Roman"/>
          <w:szCs w:val="24"/>
        </w:rPr>
        <w:t>Contractors are required to have bodily injury liability insurance coverage written on the comprehensive form of policy of at least $2,000,000 per occurrence.</w:t>
      </w:r>
    </w:p>
    <w:p w14:paraId="0FBABFDE" w14:textId="77777777" w:rsidR="00AB61D3" w:rsidRPr="00AB61D3" w:rsidRDefault="00AB61D3" w:rsidP="00380A29">
      <w:pPr>
        <w:spacing w:after="0" w:line="240" w:lineRule="auto"/>
        <w:ind w:left="1170"/>
        <w:rPr>
          <w:rFonts w:ascii="Calibri" w:eastAsia="Calibri" w:hAnsi="Calibri" w:cs="Times New Roman"/>
          <w:szCs w:val="24"/>
        </w:rPr>
      </w:pPr>
      <w:r w:rsidRPr="00AB61D3">
        <w:rPr>
          <w:rFonts w:ascii="Calibri" w:eastAsia="Calibri" w:hAnsi="Calibri" w:cs="Times New Roman"/>
          <w:szCs w:val="24"/>
        </w:rPr>
        <w:t> </w:t>
      </w:r>
    </w:p>
    <w:p w14:paraId="0A5F6551" w14:textId="77777777" w:rsidR="00AB61D3" w:rsidRPr="00AB61D3" w:rsidRDefault="00AB61D3">
      <w:pPr>
        <w:numPr>
          <w:ilvl w:val="0"/>
          <w:numId w:val="100"/>
        </w:numPr>
        <w:spacing w:after="0" w:line="240" w:lineRule="auto"/>
        <w:ind w:left="1170"/>
        <w:rPr>
          <w:rFonts w:ascii="Calibri" w:eastAsia="Calibri" w:hAnsi="Calibri" w:cs="Times New Roman"/>
          <w:szCs w:val="24"/>
        </w:rPr>
      </w:pPr>
      <w:r w:rsidRPr="00AB61D3">
        <w:rPr>
          <w:rFonts w:ascii="Calibri" w:eastAsia="Calibri" w:hAnsi="Calibri" w:cs="Times New Roman"/>
          <w:szCs w:val="24"/>
        </w:rPr>
        <w:t>Automobile Liability Contractor</w:t>
      </w:r>
    </w:p>
    <w:p w14:paraId="08BE9AB6" w14:textId="77777777" w:rsidR="00AB61D3" w:rsidRPr="00AB61D3" w:rsidRDefault="00AB61D3" w:rsidP="00380A29">
      <w:pPr>
        <w:spacing w:after="0" w:line="240" w:lineRule="auto"/>
        <w:ind w:left="1170"/>
        <w:rPr>
          <w:rFonts w:ascii="Calibri" w:eastAsia="Calibri" w:hAnsi="Calibri" w:cs="Times New Roman"/>
          <w:szCs w:val="24"/>
        </w:rPr>
      </w:pPr>
      <w:r w:rsidRPr="00AB61D3">
        <w:rPr>
          <w:rFonts w:ascii="Calibri" w:eastAsia="Calibri" w:hAnsi="Calibri" w:cs="Times New Roman"/>
          <w:szCs w:val="24"/>
        </w:rPr>
        <w:t>The Contractor is required to have automobile liability insurance written on the comprehensive form of policy. The policy shall provide for bodily injury and property damage liability covering the operation of all automobiles used in connection with performing the contract. Policies covering automobiles operated in the United States shall provide coverage of at least $200,000 per person and $500,000 per occurrence for bodily injury and $20,000 per occurrence for property damage. The amount of liability coverage on other policies shall be commensurate with any legal requirements of the locality and sufficient to meet normal and customary claims.</w:t>
      </w:r>
    </w:p>
    <w:p w14:paraId="1341FA22" w14:textId="77777777" w:rsidR="00AB61D3" w:rsidRPr="00AB61D3" w:rsidRDefault="00AB61D3" w:rsidP="00380A29">
      <w:pPr>
        <w:spacing w:after="0" w:line="240" w:lineRule="auto"/>
        <w:ind w:left="360"/>
        <w:rPr>
          <w:rFonts w:ascii="Calibri" w:eastAsia="Calibri" w:hAnsi="Calibri" w:cs="Times New Roman"/>
          <w:szCs w:val="24"/>
        </w:rPr>
      </w:pPr>
      <w:r w:rsidRPr="00AB61D3">
        <w:rPr>
          <w:rFonts w:ascii="Calibri" w:eastAsia="Calibri" w:hAnsi="Calibri" w:cs="Times New Roman"/>
          <w:szCs w:val="24"/>
        </w:rPr>
        <w:t> </w:t>
      </w:r>
    </w:p>
    <w:p w14:paraId="65259ECD" w14:textId="77777777" w:rsidR="00AB61D3" w:rsidRPr="00AB61D3" w:rsidRDefault="00AB61D3" w:rsidP="00966274">
      <w:pPr>
        <w:numPr>
          <w:ilvl w:val="0"/>
          <w:numId w:val="220"/>
        </w:numPr>
        <w:tabs>
          <w:tab w:val="clear" w:pos="720"/>
        </w:tabs>
        <w:spacing w:after="0" w:line="240" w:lineRule="auto"/>
        <w:rPr>
          <w:rFonts w:ascii="Calibri" w:eastAsia="Calibri" w:hAnsi="Calibri" w:cs="Times New Roman"/>
          <w:szCs w:val="24"/>
        </w:rPr>
      </w:pPr>
      <w:r w:rsidRPr="00AB61D3">
        <w:rPr>
          <w:rFonts w:ascii="Calibri" w:eastAsia="Calibri" w:hAnsi="Calibri" w:cs="Times New Roman"/>
          <w:szCs w:val="24"/>
        </w:rPr>
        <w:t>At all times during performance, the Contractor shall maintain with the Contracting Officer a current Certificate of Insurance showing at least the insurance required by the Schedule, and providing for thirty (30) days written notice to the Contracting Officer by the insurance company prior to cancellation or material change in policy coverage.</w:t>
      </w:r>
    </w:p>
    <w:p w14:paraId="0CFD917D" w14:textId="77777777" w:rsidR="00E67716" w:rsidRDefault="00E67716" w:rsidP="00380A29">
      <w:pPr>
        <w:spacing w:after="0" w:line="240" w:lineRule="auto"/>
        <w:ind w:left="720"/>
        <w:rPr>
          <w:rFonts w:ascii="Calibri" w:eastAsia="Calibri" w:hAnsi="Calibri" w:cs="Times New Roman"/>
          <w:szCs w:val="24"/>
        </w:rPr>
      </w:pPr>
    </w:p>
    <w:p w14:paraId="04A25CE9" w14:textId="361A44C0" w:rsidR="00AB61D3" w:rsidRDefault="00AB61D3">
      <w:pPr>
        <w:numPr>
          <w:ilvl w:val="0"/>
          <w:numId w:val="220"/>
        </w:numPr>
        <w:tabs>
          <w:tab w:val="clear" w:pos="720"/>
        </w:tabs>
        <w:spacing w:after="0" w:line="240" w:lineRule="auto"/>
        <w:rPr>
          <w:rFonts w:ascii="Calibri" w:eastAsia="Calibri" w:hAnsi="Calibri" w:cs="Times New Roman"/>
          <w:szCs w:val="24"/>
        </w:rPr>
      </w:pPr>
      <w:r w:rsidRPr="00AB61D3">
        <w:rPr>
          <w:rFonts w:ascii="Calibri" w:eastAsia="Calibri" w:hAnsi="Calibri" w:cs="Times New Roman"/>
          <w:szCs w:val="24"/>
        </w:rPr>
        <w:t>Current certificates of insurance shall be furnished by the Contractor to the Contracting Officer before starting work under the contract. </w:t>
      </w:r>
    </w:p>
    <w:p w14:paraId="279A88EF" w14:textId="77777777" w:rsidR="007F42BE" w:rsidRPr="00AB61D3" w:rsidRDefault="007F42BE" w:rsidP="007F42BE">
      <w:pPr>
        <w:spacing w:before="10" w:after="0" w:line="240" w:lineRule="auto"/>
        <w:ind w:left="720"/>
        <w:rPr>
          <w:rFonts w:ascii="Calibri" w:eastAsia="Calibri" w:hAnsi="Calibri" w:cs="Times New Roman"/>
          <w:szCs w:val="24"/>
        </w:rPr>
      </w:pPr>
    </w:p>
    <w:p w14:paraId="63D30386" w14:textId="1BD4222A"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3</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AA127D6" w14:textId="77777777" w:rsidTr="00CD55E8">
        <w:trPr>
          <w:cantSplit/>
        </w:trPr>
        <w:tc>
          <w:tcPr>
            <w:tcW w:w="9700" w:type="dxa"/>
            <w:shd w:val="clear" w:color="auto" w:fill="F3F3F3"/>
          </w:tcPr>
          <w:p w14:paraId="313B2451" w14:textId="67D92D3D"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r w:rsidR="00E67716">
              <w:rPr>
                <w:rFonts w:ascii="Calibri" w:eastAsia="Calibri" w:hAnsi="Calibri" w:cs="Times New Roman"/>
                <w:szCs w:val="24"/>
              </w:rPr>
              <w:t xml:space="preserve"> </w:t>
            </w:r>
          </w:p>
          <w:p w14:paraId="44ECFBD6"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INSTRUCTIONS TO COMPLETE THIS ITEM:</w:t>
            </w:r>
            <w:r w:rsidRPr="00AB61D3">
              <w:rPr>
                <w:rFonts w:ascii="Calibri" w:eastAsia="Calibri" w:hAnsi="Calibri" w:cs="Times New Roman"/>
                <w:szCs w:val="24"/>
              </w:rPr>
              <w:t xml:space="preserve"> </w:t>
            </w:r>
          </w:p>
          <w:p w14:paraId="5286145D"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Last (4th) Paragraph: </w:t>
            </w:r>
            <w:r w:rsidRPr="00AB61D3">
              <w:rPr>
                <w:rFonts w:ascii="Calibri" w:eastAsia="Calibri" w:hAnsi="Calibri" w:cs="Times New Roman"/>
                <w:szCs w:val="24"/>
              </w:rPr>
              <w:t xml:space="preserve"> </w:t>
            </w:r>
          </w:p>
          <w:p w14:paraId="7CC80288" w14:textId="63068D5F" w:rsidR="00AB61D3" w:rsidRPr="00AB61D3" w:rsidRDefault="00AB61D3">
            <w:pPr>
              <w:numPr>
                <w:ilvl w:val="0"/>
                <w:numId w:val="101"/>
              </w:numPr>
              <w:tabs>
                <w:tab w:val="clear" w:pos="720"/>
              </w:tabs>
              <w:spacing w:before="10" w:after="0" w:line="240" w:lineRule="auto"/>
              <w:ind w:left="1187"/>
              <w:rPr>
                <w:rFonts w:ascii="Calibri" w:eastAsia="Calibri" w:hAnsi="Calibri" w:cs="Times New Roman"/>
                <w:szCs w:val="24"/>
              </w:rPr>
            </w:pPr>
            <w:r w:rsidRPr="00AB61D3">
              <w:rPr>
                <w:rFonts w:ascii="Calibri" w:eastAsia="Calibri" w:hAnsi="Calibri" w:cs="Times New Roman"/>
                <w:b/>
                <w:szCs w:val="24"/>
              </w:rPr>
              <w:t>For Contracts:</w:t>
            </w:r>
            <w:r w:rsidRPr="00AB61D3">
              <w:rPr>
                <w:rFonts w:ascii="Calibri" w:eastAsia="Calibri" w:hAnsi="Calibri" w:cs="Times New Roman"/>
                <w:szCs w:val="24"/>
              </w:rPr>
              <w:t xml:space="preserve">  Select the first sentence from the drop-down box.</w:t>
            </w:r>
          </w:p>
          <w:p w14:paraId="2D639428" w14:textId="0D6A60F6" w:rsidR="00AB61D3" w:rsidRDefault="00AB61D3">
            <w:pPr>
              <w:numPr>
                <w:ilvl w:val="0"/>
                <w:numId w:val="101"/>
              </w:numPr>
              <w:tabs>
                <w:tab w:val="clear" w:pos="720"/>
              </w:tabs>
              <w:spacing w:before="10" w:after="0" w:line="240" w:lineRule="auto"/>
              <w:ind w:left="1187"/>
              <w:rPr>
                <w:rFonts w:ascii="Calibri" w:eastAsia="Calibri" w:hAnsi="Calibri" w:cs="Times New Roman"/>
                <w:szCs w:val="24"/>
              </w:rPr>
            </w:pPr>
            <w:r w:rsidRPr="00AB61D3">
              <w:rPr>
                <w:rFonts w:ascii="Calibri" w:eastAsia="Calibri" w:hAnsi="Calibri" w:cs="Times New Roman"/>
                <w:b/>
                <w:szCs w:val="24"/>
              </w:rPr>
              <w:t>For Solicitations:</w:t>
            </w:r>
            <w:r w:rsidRPr="00AB61D3">
              <w:rPr>
                <w:rFonts w:ascii="Calibri" w:eastAsia="Calibri" w:hAnsi="Calibri" w:cs="Times New Roman"/>
                <w:szCs w:val="24"/>
              </w:rPr>
              <w:t xml:space="preserve">  Select the second sentence from the drop-down box.</w:t>
            </w:r>
          </w:p>
          <w:p w14:paraId="201617F0" w14:textId="5E24F9F3" w:rsidR="00E67716" w:rsidRPr="00AB61D3" w:rsidRDefault="00E67716" w:rsidP="00E67716">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6381E175" w14:textId="155AE25F"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00" w:name="_Toc563969"/>
      <w:r w:rsidRPr="00AB61D3">
        <w:rPr>
          <w:rFonts w:ascii="Calibri" w:eastAsia="Calibri" w:hAnsi="Calibri" w:cs="Calibri"/>
          <w:b/>
          <w:bCs/>
          <w:szCs w:val="24"/>
        </w:rPr>
        <w:t>ARTICLE H.7</w:t>
      </w:r>
      <w:r w:rsidR="00E31446">
        <w:rPr>
          <w:rFonts w:ascii="Calibri" w:eastAsia="Calibri" w:hAnsi="Calibri" w:cs="Calibri"/>
          <w:b/>
          <w:bCs/>
          <w:szCs w:val="24"/>
        </w:rPr>
        <w:t>7</w:t>
      </w:r>
      <w:r w:rsidRPr="00AB61D3">
        <w:rPr>
          <w:rFonts w:ascii="Calibri" w:eastAsia="Calibri" w:hAnsi="Calibri" w:cs="Calibri"/>
          <w:b/>
          <w:bCs/>
          <w:szCs w:val="24"/>
        </w:rPr>
        <w:t>. HEALTH AND SAFETY PLAN</w:t>
      </w:r>
      <w:bookmarkEnd w:id="100"/>
    </w:p>
    <w:p w14:paraId="08B31F7F" w14:textId="0D21AC84"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Contractor is responsible for safety at the construction or work site. The </w:t>
      </w:r>
      <w:r w:rsidR="001E0DE0">
        <w:rPr>
          <w:rFonts w:ascii="Calibri" w:eastAsia="Calibri" w:hAnsi="Calibri" w:cs="Times New Roman"/>
          <w:szCs w:val="24"/>
        </w:rPr>
        <w:t>C</w:t>
      </w:r>
      <w:r w:rsidRPr="00AB61D3">
        <w:rPr>
          <w:rFonts w:ascii="Calibri" w:eastAsia="Calibri" w:hAnsi="Calibri" w:cs="Times New Roman"/>
          <w:szCs w:val="24"/>
        </w:rPr>
        <w:t xml:space="preserve">ontractor is also responsible for preparation of a safety plan and for carrying out the safety plan. The </w:t>
      </w:r>
      <w:r w:rsidR="001E0DE0">
        <w:rPr>
          <w:rFonts w:ascii="Calibri" w:eastAsia="Calibri" w:hAnsi="Calibri" w:cs="Times New Roman"/>
          <w:szCs w:val="24"/>
        </w:rPr>
        <w:t>C</w:t>
      </w:r>
      <w:r w:rsidRPr="00AB61D3">
        <w:rPr>
          <w:rFonts w:ascii="Calibri" w:eastAsia="Calibri" w:hAnsi="Calibri" w:cs="Times New Roman"/>
          <w:szCs w:val="24"/>
        </w:rPr>
        <w:t>ontractor staff shall maintain conformance to the health and safety plan throughout the course of construction.  </w:t>
      </w:r>
      <w:r w:rsidRPr="00AB61D3">
        <w:rPr>
          <w:rFonts w:ascii="Calibri" w:eastAsia="Calibri" w:hAnsi="Calibri" w:cs="Times New Roman"/>
          <w:szCs w:val="24"/>
        </w:rPr>
        <w:br/>
      </w:r>
      <w:r w:rsidRPr="00AB61D3">
        <w:rPr>
          <w:rFonts w:ascii="Calibri" w:eastAsia="Calibri" w:hAnsi="Calibri" w:cs="Times New Roman"/>
          <w:szCs w:val="24"/>
        </w:rPr>
        <w:br/>
        <w:t>Contractor inspectors shall consider safety a key element of their daily inspections.  </w:t>
      </w:r>
      <w:r w:rsidRPr="00AB61D3">
        <w:rPr>
          <w:rFonts w:ascii="Calibri" w:eastAsia="Calibri" w:hAnsi="Calibri" w:cs="Times New Roman"/>
          <w:szCs w:val="24"/>
        </w:rPr>
        <w:br/>
      </w:r>
      <w:r w:rsidRPr="00AB61D3">
        <w:rPr>
          <w:rFonts w:ascii="Calibri" w:eastAsia="Calibri" w:hAnsi="Calibri" w:cs="Times New Roman"/>
          <w:szCs w:val="24"/>
        </w:rPr>
        <w:br/>
        <w:t xml:space="preserve">The Contractor is required to cooperate with officials of other agencies (Federal and/or state) who are vested with authority to enforce requirements of the Occupational Safety and Health Act. If required, the </w:t>
      </w:r>
      <w:r w:rsidR="001E0DE0">
        <w:rPr>
          <w:rFonts w:ascii="Calibri" w:eastAsia="Calibri" w:hAnsi="Calibri" w:cs="Times New Roman"/>
          <w:szCs w:val="24"/>
        </w:rPr>
        <w:t>C</w:t>
      </w:r>
      <w:r w:rsidRPr="00AB61D3">
        <w:rPr>
          <w:rFonts w:ascii="Calibri" w:eastAsia="Calibri" w:hAnsi="Calibri" w:cs="Times New Roman"/>
          <w:szCs w:val="24"/>
        </w:rPr>
        <w:t>ontractor will assist the Government in preparing accident and fire reports.  </w:t>
      </w:r>
      <w:r w:rsidRPr="00AB61D3">
        <w:rPr>
          <w:rFonts w:ascii="Calibri" w:eastAsia="Calibri" w:hAnsi="Calibri" w:cs="Times New Roman"/>
          <w:szCs w:val="24"/>
        </w:rPr>
        <w:br/>
        <w:t> </w:t>
      </w:r>
    </w:p>
    <w:p w14:paraId="5ACC0461" w14:textId="4732E80C"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 xml:space="preserve">[The Contractor shall comply with the following NIH Health and Safety Requirements./The resultant contract will require the </w:t>
      </w:r>
      <w:r w:rsidR="001E0DE0">
        <w:rPr>
          <w:rFonts w:ascii="Calibri" w:eastAsia="Calibri" w:hAnsi="Calibri" w:cs="Times New Roman"/>
          <w:szCs w:val="24"/>
          <w:u w:val="single"/>
        </w:rPr>
        <w:t>C</w:t>
      </w:r>
      <w:r w:rsidRPr="00AB61D3">
        <w:rPr>
          <w:rFonts w:ascii="Calibri" w:eastAsia="Calibri" w:hAnsi="Calibri" w:cs="Times New Roman"/>
          <w:szCs w:val="24"/>
          <w:u w:val="single"/>
        </w:rPr>
        <w:t>ontractor to comply with the following NIH Health and Safety Requirements.]</w:t>
      </w:r>
      <w:r w:rsidRPr="00AB61D3">
        <w:rPr>
          <w:rFonts w:ascii="Calibri" w:eastAsia="Calibri" w:hAnsi="Calibri" w:cs="Times New Roman"/>
          <w:szCs w:val="24"/>
        </w:rPr>
        <w:t xml:space="preserve"> </w:t>
      </w:r>
    </w:p>
    <w:p w14:paraId="59FB2A61" w14:textId="77777777" w:rsidR="007F42BE" w:rsidRPr="00AB61D3" w:rsidRDefault="007F42BE" w:rsidP="00AB61D3">
      <w:pPr>
        <w:spacing w:before="25" w:after="15" w:line="240" w:lineRule="auto"/>
        <w:ind w:left="360"/>
        <w:rPr>
          <w:rFonts w:ascii="Calibri" w:eastAsia="Calibri" w:hAnsi="Calibri" w:cs="Times New Roman"/>
          <w:szCs w:val="24"/>
        </w:rPr>
      </w:pPr>
    </w:p>
    <w:p w14:paraId="5FD0F4BF" w14:textId="184C2BE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3</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06EFC48" w14:textId="77777777" w:rsidTr="00CD55E8">
        <w:trPr>
          <w:cantSplit/>
        </w:trPr>
        <w:tc>
          <w:tcPr>
            <w:tcW w:w="9700" w:type="dxa"/>
            <w:shd w:val="clear" w:color="auto" w:fill="F3F3F3"/>
          </w:tcPr>
          <w:p w14:paraId="0E80B891"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6E4A38B9" w14:textId="7B35574F" w:rsidR="00C92005" w:rsidRPr="00AB61D3" w:rsidRDefault="00C92005" w:rsidP="00C9200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2CD11F5D" w14:textId="70B0694D"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01" w:name="_Toc563979"/>
      <w:r w:rsidRPr="00AB61D3">
        <w:rPr>
          <w:rFonts w:ascii="Calibri" w:eastAsia="Calibri" w:hAnsi="Calibri" w:cs="Calibri"/>
          <w:b/>
          <w:bCs/>
          <w:szCs w:val="24"/>
        </w:rPr>
        <w:t>ARTICLE H.7</w:t>
      </w:r>
      <w:r w:rsidR="00E31446">
        <w:rPr>
          <w:rFonts w:ascii="Calibri" w:eastAsia="Calibri" w:hAnsi="Calibri" w:cs="Calibri"/>
          <w:b/>
          <w:bCs/>
          <w:szCs w:val="24"/>
        </w:rPr>
        <w:t>7</w:t>
      </w:r>
      <w:r w:rsidRPr="00AB61D3">
        <w:rPr>
          <w:rFonts w:ascii="Calibri" w:eastAsia="Calibri" w:hAnsi="Calibri" w:cs="Calibri"/>
          <w:b/>
          <w:bCs/>
          <w:szCs w:val="24"/>
        </w:rPr>
        <w:t>.1. CONTRACTOR REQUIREMENTS</w:t>
      </w:r>
      <w:bookmarkEnd w:id="101"/>
    </w:p>
    <w:p w14:paraId="6DACF804" w14:textId="14276ACC" w:rsidR="00AB61D3" w:rsidRPr="00AB61D3" w:rsidRDefault="00AB61D3">
      <w:pPr>
        <w:numPr>
          <w:ilvl w:val="0"/>
          <w:numId w:val="102"/>
        </w:numPr>
        <w:spacing w:before="10" w:after="0" w:line="240" w:lineRule="auto"/>
        <w:rPr>
          <w:rFonts w:ascii="Calibri" w:eastAsia="Calibri" w:hAnsi="Calibri" w:cs="Times New Roman"/>
          <w:szCs w:val="24"/>
        </w:rPr>
      </w:pPr>
      <w:r w:rsidRPr="00AB61D3">
        <w:rPr>
          <w:rFonts w:ascii="Calibri" w:eastAsia="Calibri" w:hAnsi="Calibri" w:cs="Times New Roman"/>
          <w:szCs w:val="24"/>
        </w:rPr>
        <w:t>At a minimum, the Contractor shall comply with applicable Occupational Safety and Health Administration (OSHA) Regulations. Construction, renovation, alteration and maintenance services must adhere to the provisions of the US Army Corps of Engineers Safety and Health Manual 385-1-1 (EM 385-1-1). If there is a conflict between the two, the strict</w:t>
      </w:r>
      <w:r w:rsidR="00C92005">
        <w:rPr>
          <w:rFonts w:ascii="Calibri" w:eastAsia="Calibri" w:hAnsi="Calibri" w:cs="Times New Roman"/>
          <w:szCs w:val="24"/>
        </w:rPr>
        <w:t>er</w:t>
      </w:r>
      <w:r w:rsidRPr="00AB61D3">
        <w:rPr>
          <w:rFonts w:ascii="Calibri" w:eastAsia="Calibri" w:hAnsi="Calibri" w:cs="Times New Roman"/>
          <w:szCs w:val="24"/>
        </w:rPr>
        <w:t xml:space="preserve"> regulation or provision will be adhered to.</w:t>
      </w:r>
    </w:p>
    <w:p w14:paraId="1FB3AB5D" w14:textId="2BD9A65C" w:rsidR="00AB61D3" w:rsidRPr="00AB61D3" w:rsidRDefault="00AB61D3">
      <w:pPr>
        <w:numPr>
          <w:ilvl w:val="0"/>
          <w:numId w:val="102"/>
        </w:numPr>
        <w:spacing w:before="10" w:after="0" w:line="240" w:lineRule="auto"/>
        <w:rPr>
          <w:rFonts w:ascii="Calibri" w:eastAsia="Calibri" w:hAnsi="Calibri" w:cs="Times New Roman"/>
          <w:szCs w:val="24"/>
        </w:rPr>
      </w:pPr>
      <w:r w:rsidRPr="00AB61D3">
        <w:rPr>
          <w:rFonts w:ascii="Calibri" w:eastAsia="Calibri" w:hAnsi="Calibri" w:cs="Times New Roman"/>
          <w:szCs w:val="24"/>
        </w:rPr>
        <w:t>Each contract employee is responsible for complying with applicable safety and occupational health</w:t>
      </w:r>
      <w:r w:rsidR="001E0DE0">
        <w:rPr>
          <w:rFonts w:ascii="Calibri" w:eastAsia="Calibri" w:hAnsi="Calibri" w:cs="Times New Roman"/>
          <w:szCs w:val="24"/>
        </w:rPr>
        <w:t xml:space="preserve"> </w:t>
      </w:r>
      <w:r w:rsidRPr="00AB61D3">
        <w:rPr>
          <w:rFonts w:ascii="Calibri" w:eastAsia="Calibri" w:hAnsi="Calibri" w:cs="Times New Roman"/>
          <w:szCs w:val="24"/>
        </w:rPr>
        <w:t>requirements, wearing prescribed safety and health equipment, reporting unsafe conditions/activities, and avoiding actions and conditions that may result in an accident.</w:t>
      </w:r>
    </w:p>
    <w:p w14:paraId="4AC1D6A4" w14:textId="74FCCC17" w:rsidR="00AB61D3" w:rsidRPr="00AB61D3" w:rsidRDefault="00AB61D3">
      <w:pPr>
        <w:numPr>
          <w:ilvl w:val="0"/>
          <w:numId w:val="102"/>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The Contractor will not commence services authorized under this contract without first submitting for review each deliverable specified in section "DELIVERABLES". Copies of each deliverable must be provided to the NIH Contracting Officer, NIH Contracting Officer</w:t>
      </w:r>
      <w:r w:rsidR="001E0DE0">
        <w:rPr>
          <w:rFonts w:ascii="Calibri" w:eastAsia="Calibri" w:hAnsi="Calibri" w:cs="Times New Roman"/>
          <w:szCs w:val="24"/>
        </w:rPr>
        <w:t xml:space="preserve"> </w:t>
      </w:r>
      <w:r w:rsidRPr="00AB61D3">
        <w:rPr>
          <w:rFonts w:ascii="Calibri" w:eastAsia="Calibri" w:hAnsi="Calibri" w:cs="Times New Roman"/>
          <w:szCs w:val="24"/>
        </w:rPr>
        <w:t>Representative, and the Division of Occupational Health and Safety (DOHS) Safety Officer (</w:t>
      </w:r>
      <w:hyperlink r:id="rId15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095432D7" w14:textId="0F9912DF" w:rsidR="00AB61D3" w:rsidRPr="00AB61D3" w:rsidRDefault="00AB61D3">
      <w:pPr>
        <w:numPr>
          <w:ilvl w:val="0"/>
          <w:numId w:val="10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Prior to commencing contract services, the </w:t>
      </w:r>
      <w:r w:rsidR="001E0DE0">
        <w:rPr>
          <w:rFonts w:ascii="Calibri" w:eastAsia="Calibri" w:hAnsi="Calibri" w:cs="Times New Roman"/>
          <w:szCs w:val="24"/>
        </w:rPr>
        <w:t>C</w:t>
      </w:r>
      <w:r w:rsidRPr="00AB61D3">
        <w:rPr>
          <w:rFonts w:ascii="Calibri" w:eastAsia="Calibri" w:hAnsi="Calibri" w:cs="Times New Roman"/>
          <w:szCs w:val="24"/>
        </w:rPr>
        <w:t>ontractor's Project Manager, NIH Contracting Officer</w:t>
      </w:r>
      <w:r w:rsidR="00C92005">
        <w:rPr>
          <w:rFonts w:ascii="Calibri" w:eastAsia="Calibri" w:hAnsi="Calibri" w:cs="Times New Roman"/>
          <w:szCs w:val="24"/>
        </w:rPr>
        <w:t xml:space="preserve">, Contracting Officer </w:t>
      </w:r>
      <w:r w:rsidRPr="00AB61D3">
        <w:rPr>
          <w:rFonts w:ascii="Calibri" w:eastAsia="Calibri" w:hAnsi="Calibri" w:cs="Times New Roman"/>
          <w:szCs w:val="24"/>
        </w:rPr>
        <w:t>Representative, and DOHS Safety Officer shall meet to review and discuss the safety requirements of this contract. The Contractor's Project Manager is responsible for scheduling the meeting arrangement. The purpose of the meeting is to verify that project hazards have been identified and appropriately controlled.</w:t>
      </w:r>
      <w:r w:rsidR="00C92005">
        <w:rPr>
          <w:rFonts w:ascii="Calibri" w:eastAsia="Calibri" w:hAnsi="Calibri" w:cs="Times New Roman"/>
          <w:szCs w:val="24"/>
        </w:rPr>
        <w:t xml:space="preserve"> A sufficient substitution to this meeting is the completion of a pre-construction (kick-off) meeting.</w:t>
      </w:r>
    </w:p>
    <w:p w14:paraId="7E2F0CBC" w14:textId="1395B411" w:rsidR="00AB61D3" w:rsidRDefault="00AB61D3">
      <w:pPr>
        <w:numPr>
          <w:ilvl w:val="0"/>
          <w:numId w:val="10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is responsible for ensuring that all of its subcontractors are compliant with all of the Contractor requirements outlined in this section.</w:t>
      </w:r>
    </w:p>
    <w:p w14:paraId="7129A812" w14:textId="77777777" w:rsidR="007F42BE" w:rsidRPr="00AB61D3" w:rsidRDefault="007F42BE" w:rsidP="007F42BE">
      <w:pPr>
        <w:spacing w:before="10" w:after="0" w:line="240" w:lineRule="auto"/>
        <w:ind w:left="720"/>
        <w:rPr>
          <w:rFonts w:ascii="Calibri" w:eastAsia="Calibri" w:hAnsi="Calibri" w:cs="Times New Roman"/>
          <w:szCs w:val="24"/>
        </w:rPr>
      </w:pPr>
    </w:p>
    <w:p w14:paraId="6E08960F" w14:textId="4CA14716"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3</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05FEFF1" w14:textId="77777777" w:rsidTr="00CD55E8">
        <w:trPr>
          <w:cantSplit/>
        </w:trPr>
        <w:tc>
          <w:tcPr>
            <w:tcW w:w="9700" w:type="dxa"/>
            <w:shd w:val="clear" w:color="auto" w:fill="F3F3F3"/>
          </w:tcPr>
          <w:p w14:paraId="5A71B0C3" w14:textId="106DF30D"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****(FOR ORF USE ONLY:  USE BELOW IN ALL SOLICITATIONS AND CONTRACTS FOR CONSTRUCTION, CQM SERVICES, AND FACILITIES SERVICES </w:t>
            </w:r>
            <w:r w:rsidRPr="00AB61D3">
              <w:rPr>
                <w:rFonts w:ascii="Calibri" w:eastAsia="Calibri" w:hAnsi="Calibri" w:cs="Times New Roman"/>
                <w:b/>
                <w:szCs w:val="24"/>
              </w:rPr>
              <w:t>UNLESS</w:t>
            </w:r>
            <w:r w:rsidRPr="00AB61D3">
              <w:rPr>
                <w:rFonts w:ascii="Calibri" w:eastAsia="Calibri" w:hAnsi="Calibri" w:cs="Times New Roman"/>
                <w:szCs w:val="24"/>
              </w:rPr>
              <w:t xml:space="preserve"> A WAIVER HAS BEEN GRANTED.</w:t>
            </w:r>
            <w:r w:rsidR="00C92005">
              <w:rPr>
                <w:rFonts w:ascii="Calibri" w:eastAsia="Calibri" w:hAnsi="Calibri" w:cs="Times New Roman"/>
                <w:szCs w:val="24"/>
              </w:rPr>
              <w:t xml:space="preserve"> </w:t>
            </w:r>
            <w:r w:rsidRPr="00AB61D3">
              <w:rPr>
                <w:rFonts w:ascii="Calibri" w:eastAsia="Calibri" w:hAnsi="Calibri" w:cs="Times New Roman"/>
                <w:szCs w:val="24"/>
              </w:rPr>
              <w:t> </w:t>
            </w:r>
          </w:p>
          <w:p w14:paraId="569717A8"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INSTRUCTIONS TO COMPLETE THIS ITEM:</w:t>
            </w:r>
            <w:r w:rsidRPr="00AB61D3">
              <w:rPr>
                <w:rFonts w:ascii="Calibri" w:eastAsia="Calibri" w:hAnsi="Calibri" w:cs="Times New Roman"/>
                <w:szCs w:val="24"/>
              </w:rPr>
              <w:t xml:space="preserve"> </w:t>
            </w:r>
          </w:p>
          <w:p w14:paraId="7D737AAB"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Subparagraph b:  </w:t>
            </w:r>
            <w:r w:rsidRPr="00AB61D3">
              <w:rPr>
                <w:rFonts w:ascii="Calibri" w:eastAsia="Calibri" w:hAnsi="Calibri" w:cs="Times New Roman"/>
                <w:szCs w:val="24"/>
              </w:rPr>
              <w:t xml:space="preserve"> </w:t>
            </w:r>
          </w:p>
          <w:p w14:paraId="5235EEE0"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When No Waiver has been granted:  </w:t>
            </w:r>
            <w:r w:rsidRPr="00AB61D3">
              <w:rPr>
                <w:rFonts w:ascii="Calibri" w:eastAsia="Calibri" w:hAnsi="Calibri" w:cs="Times New Roman"/>
                <w:szCs w:val="24"/>
              </w:rPr>
              <w:t xml:space="preserve"> Include this subparagraph b. as is.</w:t>
            </w:r>
          </w:p>
          <w:p w14:paraId="4D961EFF" w14:textId="644C2F14" w:rsid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When a Waiver has been granted by the ORF Health &amp; Safety Officer:  </w:t>
            </w:r>
            <w:r w:rsidRPr="00AB61D3">
              <w:rPr>
                <w:rFonts w:ascii="Calibri" w:eastAsia="Calibri" w:hAnsi="Calibri" w:cs="Times New Roman"/>
                <w:szCs w:val="24"/>
              </w:rPr>
              <w:t xml:space="preserve"> Delete this subparagraph b. and  </w:t>
            </w:r>
            <w:r w:rsidRPr="00AB61D3">
              <w:rPr>
                <w:rFonts w:ascii="Calibri" w:eastAsia="Calibri" w:hAnsi="Calibri" w:cs="Times New Roman"/>
                <w:b/>
                <w:szCs w:val="24"/>
              </w:rPr>
              <w:t>ADD</w:t>
            </w:r>
            <w:r w:rsidRPr="00AB61D3">
              <w:rPr>
                <w:rFonts w:ascii="Calibri" w:eastAsia="Calibri" w:hAnsi="Calibri" w:cs="Times New Roman"/>
                <w:szCs w:val="24"/>
              </w:rPr>
              <w:t xml:space="preserve"> a state</w:t>
            </w:r>
            <w:r w:rsidR="006B3405">
              <w:rPr>
                <w:rFonts w:ascii="Calibri" w:eastAsia="Calibri" w:hAnsi="Calibri" w:cs="Times New Roman"/>
                <w:szCs w:val="24"/>
              </w:rPr>
              <w:t>ment</w:t>
            </w:r>
            <w:r w:rsidRPr="00AB61D3">
              <w:rPr>
                <w:rFonts w:ascii="Calibri" w:eastAsia="Calibri" w:hAnsi="Calibri" w:cs="Times New Roman"/>
                <w:szCs w:val="24"/>
              </w:rPr>
              <w:t> that a waiver has been granted and the date granted.</w:t>
            </w:r>
          </w:p>
          <w:p w14:paraId="7A19F1D8" w14:textId="1BD27989" w:rsidR="00C92005" w:rsidRPr="00AB61D3" w:rsidRDefault="00C92005" w:rsidP="00C92005">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0B84CFCA" w14:textId="24817A1E"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02" w:name="_Toc563989"/>
      <w:r w:rsidRPr="00AB61D3">
        <w:rPr>
          <w:rFonts w:ascii="Calibri" w:eastAsia="Calibri" w:hAnsi="Calibri" w:cs="Calibri"/>
          <w:b/>
          <w:bCs/>
          <w:szCs w:val="24"/>
        </w:rPr>
        <w:t>ARTICLE H.7</w:t>
      </w:r>
      <w:r w:rsidR="00E31446">
        <w:rPr>
          <w:rFonts w:ascii="Calibri" w:eastAsia="Calibri" w:hAnsi="Calibri" w:cs="Calibri"/>
          <w:b/>
          <w:bCs/>
          <w:szCs w:val="24"/>
        </w:rPr>
        <w:t>7</w:t>
      </w:r>
      <w:r w:rsidRPr="00AB61D3">
        <w:rPr>
          <w:rFonts w:ascii="Calibri" w:eastAsia="Calibri" w:hAnsi="Calibri" w:cs="Calibri"/>
          <w:b/>
          <w:bCs/>
          <w:szCs w:val="24"/>
        </w:rPr>
        <w:t>.2. WAIVER FROM NIH IMPOSED CONTRACTOR HEALTH AND SAFETY REQUIREMENTS</w:t>
      </w:r>
      <w:bookmarkEnd w:id="102"/>
    </w:p>
    <w:p w14:paraId="012426B1" w14:textId="27D8604A" w:rsidR="00AB61D3" w:rsidRPr="00AB61D3" w:rsidRDefault="00AB61D3">
      <w:pPr>
        <w:numPr>
          <w:ilvl w:val="0"/>
          <w:numId w:val="103"/>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w:t>
      </w:r>
      <w:r w:rsidR="007F42BE">
        <w:rPr>
          <w:rFonts w:ascii="Calibri" w:eastAsia="Calibri" w:hAnsi="Calibri" w:cs="Times New Roman"/>
          <w:szCs w:val="24"/>
        </w:rPr>
        <w:t>C</w:t>
      </w:r>
      <w:r w:rsidRPr="00AB61D3">
        <w:rPr>
          <w:rFonts w:ascii="Calibri" w:eastAsia="Calibri" w:hAnsi="Calibri" w:cs="Times New Roman"/>
          <w:szCs w:val="24"/>
        </w:rPr>
        <w:t xml:space="preserve">ontractor may request a waiver from the requirements contained in the Contractor Health and Safety Requirements section. The waiver does not release the </w:t>
      </w:r>
      <w:r w:rsidR="001E0DE0">
        <w:rPr>
          <w:rFonts w:ascii="Calibri" w:eastAsia="Calibri" w:hAnsi="Calibri" w:cs="Times New Roman"/>
          <w:szCs w:val="24"/>
        </w:rPr>
        <w:t>C</w:t>
      </w:r>
      <w:r w:rsidRPr="00AB61D3">
        <w:rPr>
          <w:rFonts w:ascii="Calibri" w:eastAsia="Calibri" w:hAnsi="Calibri" w:cs="Times New Roman"/>
          <w:szCs w:val="24"/>
        </w:rPr>
        <w:t>ontractor, subcontractor, or any party associated with this contract from federal, state, and local health and safety requirements.</w:t>
      </w:r>
      <w:r w:rsidRPr="00AB61D3">
        <w:rPr>
          <w:rFonts w:ascii="Calibri" w:eastAsia="Calibri" w:hAnsi="Calibri" w:cs="Times New Roman"/>
          <w:szCs w:val="24"/>
        </w:rPr>
        <w:br/>
        <w:t> </w:t>
      </w:r>
    </w:p>
    <w:p w14:paraId="62ED1184" w14:textId="77777777" w:rsidR="00AB61D3" w:rsidRPr="00AB61D3" w:rsidRDefault="00AB61D3">
      <w:pPr>
        <w:numPr>
          <w:ilvl w:val="0"/>
          <w:numId w:val="10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following must be addressed used when requesting a waiver or a variance:</w:t>
      </w:r>
    </w:p>
    <w:p w14:paraId="3BC5DE27" w14:textId="77777777" w:rsidR="00AB61D3" w:rsidRPr="00AB61D3" w:rsidRDefault="00AB61D3">
      <w:pPr>
        <w:numPr>
          <w:ilvl w:val="1"/>
          <w:numId w:val="104"/>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The request must state the specific Contractor Health and Safety Requirement to be waived. State the period of time the requested waiver will cover.</w:t>
      </w:r>
    </w:p>
    <w:p w14:paraId="30E8645F" w14:textId="77777777" w:rsidR="00AB61D3" w:rsidRPr="00AB61D3" w:rsidRDefault="00AB61D3">
      <w:pPr>
        <w:numPr>
          <w:ilvl w:val="1"/>
          <w:numId w:val="104"/>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Details as to why it is not possible or practical to comply with the requirement.</w:t>
      </w:r>
    </w:p>
    <w:p w14:paraId="5E5F610F" w14:textId="77777777" w:rsidR="00AB61D3" w:rsidRPr="00AB61D3" w:rsidRDefault="00AB61D3">
      <w:pPr>
        <w:numPr>
          <w:ilvl w:val="1"/>
          <w:numId w:val="104"/>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The request must explain the impact on the Contractor operations and services if this waiver is not approved.</w:t>
      </w:r>
    </w:p>
    <w:p w14:paraId="0C1B6068" w14:textId="3868BE57" w:rsidR="00AB61D3" w:rsidRPr="00AB61D3" w:rsidRDefault="00AB61D3">
      <w:pPr>
        <w:numPr>
          <w:ilvl w:val="1"/>
          <w:numId w:val="104"/>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Statement as to whether a waiver (total elimination of the requirement) or a variance (retaining the basic requirement but doing it differently) is being sought.</w:t>
      </w:r>
    </w:p>
    <w:p w14:paraId="114E3519" w14:textId="2769C087" w:rsidR="00AB61D3" w:rsidRPr="00AB61D3" w:rsidRDefault="00AB61D3">
      <w:pPr>
        <w:numPr>
          <w:ilvl w:val="1"/>
          <w:numId w:val="104"/>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lastRenderedPageBreak/>
        <w:t xml:space="preserve">Explanation of the method the Contractor suggests </w:t>
      </w:r>
      <w:r w:rsidR="00C92005">
        <w:rPr>
          <w:rFonts w:ascii="Calibri" w:eastAsia="Calibri" w:hAnsi="Calibri" w:cs="Times New Roman"/>
          <w:szCs w:val="24"/>
        </w:rPr>
        <w:t>using</w:t>
      </w:r>
      <w:r w:rsidRPr="00AB61D3">
        <w:rPr>
          <w:rFonts w:ascii="Calibri" w:eastAsia="Calibri" w:hAnsi="Calibri" w:cs="Times New Roman"/>
          <w:szCs w:val="24"/>
        </w:rPr>
        <w:t xml:space="preserve"> in lieu of the existing requirement and how it provides protection equal to or greater than the requirement under waiver review. The burden of proof rests with the requesting Contractor.</w:t>
      </w:r>
    </w:p>
    <w:p w14:paraId="0057C638" w14:textId="0D1641B3" w:rsidR="00AB61D3" w:rsidRDefault="00AB61D3">
      <w:pPr>
        <w:numPr>
          <w:ilvl w:val="1"/>
          <w:numId w:val="104"/>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The waiver request must be submitted to the NIH Contracting Officer, the NIH Contracting Officer Representative and DOHS Safety Officer (</w:t>
      </w:r>
      <w:hyperlink r:id="rId15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prior to commencing services.</w:t>
      </w:r>
    </w:p>
    <w:p w14:paraId="29E327B3" w14:textId="77777777" w:rsidR="007F42BE" w:rsidRPr="00AB61D3" w:rsidRDefault="007F42BE" w:rsidP="007F42BE">
      <w:pPr>
        <w:spacing w:before="10" w:after="0" w:line="240" w:lineRule="auto"/>
        <w:ind w:left="1440"/>
        <w:rPr>
          <w:rFonts w:ascii="Calibri" w:eastAsia="Calibri" w:hAnsi="Calibri" w:cs="Times New Roman"/>
          <w:szCs w:val="24"/>
        </w:rPr>
      </w:pPr>
    </w:p>
    <w:p w14:paraId="425C066B" w14:textId="0D4B8DC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3</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4428645" w14:textId="77777777" w:rsidTr="00CD55E8">
        <w:trPr>
          <w:cantSplit/>
        </w:trPr>
        <w:tc>
          <w:tcPr>
            <w:tcW w:w="9700" w:type="dxa"/>
            <w:shd w:val="clear" w:color="auto" w:fill="F3F3F3"/>
          </w:tcPr>
          <w:p w14:paraId="76B84B9F"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5F6F19ED" w14:textId="1316DD44" w:rsidR="00C92005" w:rsidRPr="00AB61D3" w:rsidRDefault="00C92005" w:rsidP="00C9200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4725D17E" w14:textId="462D7547"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03" w:name="_Toc563999"/>
      <w:r w:rsidRPr="00AB61D3">
        <w:rPr>
          <w:rFonts w:ascii="Calibri" w:eastAsia="Calibri" w:hAnsi="Calibri" w:cs="Calibri"/>
          <w:b/>
          <w:bCs/>
          <w:szCs w:val="24"/>
        </w:rPr>
        <w:t>ARTICLE H.7</w:t>
      </w:r>
      <w:r w:rsidR="00E31446">
        <w:rPr>
          <w:rFonts w:ascii="Calibri" w:eastAsia="Calibri" w:hAnsi="Calibri" w:cs="Calibri"/>
          <w:b/>
          <w:bCs/>
          <w:szCs w:val="24"/>
        </w:rPr>
        <w:t>7</w:t>
      </w:r>
      <w:r w:rsidRPr="00AB61D3">
        <w:rPr>
          <w:rFonts w:ascii="Calibri" w:eastAsia="Calibri" w:hAnsi="Calibri" w:cs="Calibri"/>
          <w:b/>
          <w:bCs/>
          <w:szCs w:val="24"/>
        </w:rPr>
        <w:t>.3. NIH REQUIRED SAFETY TRAINING MANDATE</w:t>
      </w:r>
      <w:bookmarkEnd w:id="103"/>
    </w:p>
    <w:p w14:paraId="10E2B31B" w14:textId="77777777" w:rsidR="00AB61D3" w:rsidRPr="00AB61D3" w:rsidRDefault="00AB61D3">
      <w:pPr>
        <w:numPr>
          <w:ilvl w:val="0"/>
          <w:numId w:val="105"/>
        </w:numPr>
        <w:spacing w:before="10" w:after="0" w:line="240" w:lineRule="auto"/>
        <w:rPr>
          <w:rFonts w:ascii="Calibri" w:eastAsia="Calibri" w:hAnsi="Calibri" w:cs="Times New Roman"/>
          <w:szCs w:val="24"/>
        </w:rPr>
      </w:pPr>
      <w:r w:rsidRPr="00AB61D3">
        <w:rPr>
          <w:rFonts w:ascii="Calibri" w:eastAsia="Calibri" w:hAnsi="Calibri" w:cs="Times New Roman"/>
          <w:szCs w:val="24"/>
        </w:rPr>
        <w:t>As a minimum all Contractor and subcontractor personnel working at NIH shall be certified as having successfully completed the OSHA 10-hour General Industry Outreach class or OSHA 10-hour Construction Industry Outreach class. The OSHA 30-hour course can be substituted for the 10-hour course.</w:t>
      </w:r>
      <w:r w:rsidRPr="00AB61D3">
        <w:rPr>
          <w:rFonts w:ascii="Calibri" w:eastAsia="Calibri" w:hAnsi="Calibri" w:cs="Times New Roman"/>
          <w:szCs w:val="24"/>
        </w:rPr>
        <w:br/>
        <w:t> </w:t>
      </w:r>
    </w:p>
    <w:p w14:paraId="63FDCE99" w14:textId="77777777" w:rsidR="00AB61D3" w:rsidRPr="00AB61D3" w:rsidRDefault="00AB61D3">
      <w:pPr>
        <w:numPr>
          <w:ilvl w:val="0"/>
          <w:numId w:val="105"/>
        </w:numPr>
        <w:spacing w:before="10" w:after="0" w:line="240" w:lineRule="auto"/>
        <w:rPr>
          <w:rFonts w:ascii="Calibri" w:eastAsia="Calibri" w:hAnsi="Calibri" w:cs="Times New Roman"/>
          <w:szCs w:val="24"/>
        </w:rPr>
      </w:pPr>
      <w:r w:rsidRPr="00AB61D3">
        <w:rPr>
          <w:rFonts w:ascii="Calibri" w:eastAsia="Calibri" w:hAnsi="Calibri" w:cs="Times New Roman"/>
          <w:szCs w:val="24"/>
        </w:rPr>
        <w:t>Proof of completion may be demonstrated through either: 1) the presentation of a bona fide student course completion card issued by the federal OSHA Training Institute; 2) or the presentation of documentation provided to an employee by a trainer certified by the Institute pending the actual issuance of the completion card.</w:t>
      </w:r>
      <w:r w:rsidRPr="00AB61D3">
        <w:rPr>
          <w:rFonts w:ascii="Calibri" w:eastAsia="Calibri" w:hAnsi="Calibri" w:cs="Times New Roman"/>
          <w:szCs w:val="24"/>
        </w:rPr>
        <w:br/>
        <w:t> </w:t>
      </w:r>
    </w:p>
    <w:p w14:paraId="1AEBC1D7" w14:textId="63B51E84" w:rsidR="00AB61D3" w:rsidRPr="00AB61D3" w:rsidRDefault="00AB61D3">
      <w:pPr>
        <w:numPr>
          <w:ilvl w:val="0"/>
          <w:numId w:val="10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Any card with an issuance date more than </w:t>
      </w:r>
      <w:r w:rsidR="00E31B1E">
        <w:rPr>
          <w:rFonts w:ascii="Calibri" w:eastAsia="Calibri" w:hAnsi="Calibri" w:cs="Times New Roman"/>
          <w:szCs w:val="24"/>
        </w:rPr>
        <w:t>five</w:t>
      </w:r>
      <w:r w:rsidRPr="00AB61D3">
        <w:rPr>
          <w:rFonts w:ascii="Calibri" w:eastAsia="Calibri" w:hAnsi="Calibri" w:cs="Times New Roman"/>
          <w:szCs w:val="24"/>
        </w:rPr>
        <w:t xml:space="preserve"> (</w:t>
      </w:r>
      <w:r w:rsidR="00E31B1E">
        <w:rPr>
          <w:rFonts w:ascii="Calibri" w:eastAsia="Calibri" w:hAnsi="Calibri" w:cs="Times New Roman"/>
          <w:szCs w:val="24"/>
        </w:rPr>
        <w:t>5</w:t>
      </w:r>
      <w:r w:rsidRPr="00AB61D3">
        <w:rPr>
          <w:rFonts w:ascii="Calibri" w:eastAsia="Calibri" w:hAnsi="Calibri" w:cs="Times New Roman"/>
          <w:szCs w:val="24"/>
        </w:rPr>
        <w:t>) years shall not constitute proof of compliance with this requirement.</w:t>
      </w:r>
      <w:r w:rsidRPr="00AB61D3">
        <w:rPr>
          <w:rFonts w:ascii="Calibri" w:eastAsia="Calibri" w:hAnsi="Calibri" w:cs="Times New Roman"/>
          <w:szCs w:val="24"/>
        </w:rPr>
        <w:br/>
        <w:t> </w:t>
      </w:r>
    </w:p>
    <w:p w14:paraId="61780B0D" w14:textId="0A76D64C" w:rsidR="00AB61D3" w:rsidRDefault="00AB61D3">
      <w:pPr>
        <w:numPr>
          <w:ilvl w:val="0"/>
          <w:numId w:val="105"/>
        </w:numPr>
        <w:spacing w:before="10" w:after="0" w:line="240" w:lineRule="auto"/>
        <w:rPr>
          <w:rFonts w:ascii="Calibri" w:eastAsia="Calibri" w:hAnsi="Calibri" w:cs="Times New Roman"/>
          <w:szCs w:val="24"/>
        </w:rPr>
      </w:pPr>
      <w:r w:rsidRPr="00AB61D3">
        <w:rPr>
          <w:rFonts w:ascii="Calibri" w:eastAsia="Calibri" w:hAnsi="Calibri" w:cs="Times New Roman"/>
          <w:szCs w:val="24"/>
        </w:rPr>
        <w:t>Any employee required to complete the safety and health course required under this section who has not completed the course shall be subject to removal from the worksite if the employee does not provide documentation of having completed such course by the fifteenth day after the date the employee is found to be in noncompliance. </w:t>
      </w:r>
    </w:p>
    <w:p w14:paraId="0C07D40A" w14:textId="77777777" w:rsidR="007F42BE" w:rsidRPr="00AB61D3" w:rsidRDefault="007F42BE" w:rsidP="007F42BE">
      <w:pPr>
        <w:spacing w:before="10" w:after="0" w:line="240" w:lineRule="auto"/>
        <w:ind w:left="720"/>
        <w:rPr>
          <w:rFonts w:ascii="Calibri" w:eastAsia="Calibri" w:hAnsi="Calibri" w:cs="Times New Roman"/>
          <w:szCs w:val="24"/>
        </w:rPr>
      </w:pPr>
    </w:p>
    <w:p w14:paraId="554CE988" w14:textId="16FB28D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3</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FDF2533" w14:textId="77777777" w:rsidTr="00CD55E8">
        <w:trPr>
          <w:cantSplit/>
        </w:trPr>
        <w:tc>
          <w:tcPr>
            <w:tcW w:w="9700" w:type="dxa"/>
            <w:shd w:val="clear" w:color="auto" w:fill="F3F3F3"/>
          </w:tcPr>
          <w:p w14:paraId="0E5579E2"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02A7F142" w14:textId="0031998A" w:rsidR="00E31B1E" w:rsidRPr="00AB61D3" w:rsidRDefault="00E31B1E" w:rsidP="00E31B1E">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2EA30686" w14:textId="63337FAF"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04" w:name="_Toc564009"/>
      <w:r w:rsidRPr="00AB61D3">
        <w:rPr>
          <w:rFonts w:ascii="Calibri" w:eastAsia="Calibri" w:hAnsi="Calibri" w:cs="Calibri"/>
          <w:b/>
          <w:bCs/>
          <w:szCs w:val="24"/>
        </w:rPr>
        <w:t>ARTICLE H.7</w:t>
      </w:r>
      <w:r w:rsidR="00E31446">
        <w:rPr>
          <w:rFonts w:ascii="Calibri" w:eastAsia="Calibri" w:hAnsi="Calibri" w:cs="Calibri"/>
          <w:b/>
          <w:bCs/>
          <w:szCs w:val="24"/>
        </w:rPr>
        <w:t>7</w:t>
      </w:r>
      <w:r w:rsidRPr="00AB61D3">
        <w:rPr>
          <w:rFonts w:ascii="Calibri" w:eastAsia="Calibri" w:hAnsi="Calibri" w:cs="Calibri"/>
          <w:b/>
          <w:bCs/>
          <w:szCs w:val="24"/>
        </w:rPr>
        <w:t>.4. NIH SAFETY PROFICIENCY REQUIREMENTS</w:t>
      </w:r>
      <w:bookmarkEnd w:id="104"/>
    </w:p>
    <w:p w14:paraId="3F3E09F0" w14:textId="4489C090" w:rsidR="00AB61D3" w:rsidRPr="00AB61D3" w:rsidRDefault="00AB61D3">
      <w:pPr>
        <w:numPr>
          <w:ilvl w:val="0"/>
          <w:numId w:val="243"/>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Contractor Safety Program Assessment: The NIH is committed to providing a safe environment for its employees, guests, and patients. Safety, as demonstrated during previous contracts, may be used in the past performance evaluation of a Contractor. Contractors are required to enroll in the Contractor Safety Assessment Program (CSAP). </w:t>
      </w:r>
      <w:r w:rsidRPr="00AB61D3">
        <w:rPr>
          <w:rFonts w:ascii="Calibri" w:eastAsia="Calibri" w:hAnsi="Calibri" w:cs="Times New Roman"/>
          <w:szCs w:val="24"/>
        </w:rPr>
        <w:lastRenderedPageBreak/>
        <w:t>The prime Contractor is responsible for ensuring that all subcontractors have completed the CSAP prior to beginning work at NIH. This program is used to assess Contractor's commitment to safety through a review of lagging and leading indicators. Contractors will be required to address program deficiencies prior to performing work. The assessment process requires the following items:</w:t>
      </w:r>
    </w:p>
    <w:p w14:paraId="4A100C10" w14:textId="77777777" w:rsidR="00AB61D3" w:rsidRPr="00AB61D3" w:rsidRDefault="00AB61D3">
      <w:pPr>
        <w:numPr>
          <w:ilvl w:val="1"/>
          <w:numId w:val="106"/>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Company Information</w:t>
      </w:r>
    </w:p>
    <w:p w14:paraId="64AB8D6A" w14:textId="77777777" w:rsidR="00AB61D3" w:rsidRPr="00AB61D3" w:rsidRDefault="00AB61D3">
      <w:pPr>
        <w:numPr>
          <w:ilvl w:val="1"/>
          <w:numId w:val="106"/>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Insurance Experience Modification Rate (EMR)</w:t>
      </w:r>
    </w:p>
    <w:p w14:paraId="245CFFEA" w14:textId="77777777" w:rsidR="00AB61D3" w:rsidRPr="00AB61D3" w:rsidRDefault="00AB61D3">
      <w:pPr>
        <w:numPr>
          <w:ilvl w:val="1"/>
          <w:numId w:val="106"/>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General Liability Claims</w:t>
      </w:r>
    </w:p>
    <w:p w14:paraId="1ED276C5" w14:textId="77777777" w:rsidR="00AB61D3" w:rsidRPr="00AB61D3" w:rsidRDefault="00AB61D3">
      <w:pPr>
        <w:numPr>
          <w:ilvl w:val="1"/>
          <w:numId w:val="106"/>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OSHA Citation History (previous three years)</w:t>
      </w:r>
    </w:p>
    <w:p w14:paraId="0B233757" w14:textId="77777777" w:rsidR="00AB61D3" w:rsidRPr="00AB61D3" w:rsidRDefault="00AB61D3">
      <w:pPr>
        <w:numPr>
          <w:ilvl w:val="1"/>
          <w:numId w:val="106"/>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Safety Program Elements</w:t>
      </w:r>
    </w:p>
    <w:p w14:paraId="610EBAED" w14:textId="678F301B" w:rsidR="00AB61D3" w:rsidRPr="00AB61D3" w:rsidRDefault="00AB61D3" w:rsidP="00E31446">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To enroll in CSAP: create an account at</w:t>
      </w:r>
      <w:r w:rsidR="00431D5C" w:rsidRPr="00431D5C">
        <w:t xml:space="preserve"> </w:t>
      </w:r>
      <w:hyperlink r:id="rId154" w:history="1">
        <w:r w:rsidR="00431D5C" w:rsidRPr="00F0174C">
          <w:rPr>
            <w:rStyle w:val="Hyperlink"/>
            <w:rFonts w:ascii="Calibri" w:eastAsia="Calibri" w:hAnsi="Calibri" w:cs="Times New Roman"/>
            <w:szCs w:val="24"/>
          </w:rPr>
          <w:t>https://www.highwire.com/</w:t>
        </w:r>
      </w:hyperlink>
      <w:r w:rsidRPr="00AB61D3">
        <w:rPr>
          <w:rFonts w:ascii="Calibri" w:eastAsia="Calibri" w:hAnsi="Calibri" w:cs="Times New Roman"/>
          <w:szCs w:val="24"/>
        </w:rPr>
        <w:t> and enter the requested information. There is no fee to complete the assessment. Upon completion of the assessment a certification will be available to download. The certificate must be provided to the NIH Contracting Officer Representative and NIH Contracting Officer.</w:t>
      </w:r>
      <w:r w:rsidRPr="00AB61D3">
        <w:rPr>
          <w:rFonts w:ascii="Calibri" w:eastAsia="Calibri" w:hAnsi="Calibri" w:cs="Times New Roman"/>
          <w:szCs w:val="24"/>
        </w:rPr>
        <w:br/>
        <w:t> </w:t>
      </w:r>
    </w:p>
    <w:p w14:paraId="0D260A64" w14:textId="77777777" w:rsidR="00AB61D3" w:rsidRPr="00AB61D3" w:rsidRDefault="00AB61D3">
      <w:pPr>
        <w:numPr>
          <w:ilvl w:val="0"/>
          <w:numId w:val="107"/>
        </w:numPr>
        <w:spacing w:before="10" w:after="0" w:line="240" w:lineRule="auto"/>
        <w:rPr>
          <w:rFonts w:ascii="Calibri" w:eastAsia="Calibri" w:hAnsi="Calibri" w:cs="Times New Roman"/>
          <w:szCs w:val="24"/>
        </w:rPr>
      </w:pPr>
      <w:r w:rsidRPr="00AB61D3">
        <w:rPr>
          <w:rFonts w:ascii="Calibri" w:eastAsia="Calibri" w:hAnsi="Calibri" w:cs="Times New Roman"/>
          <w:szCs w:val="24"/>
        </w:rPr>
        <w:t>As a minimum requirement, all Contractor and subcontractor personnel working at NIH owned or leased property shall be certified as having successfully completed the OSHA 10-hour General Industry Outreach course or OSHA 10-hour Construction Industry Outreach course. The OSHA 510 Occupational Safety and Health Standards for Construction or the OSHA 511 Occupational Safety and Health Standards for General Industry course can be substituted for the 10-hour OSHA class.</w:t>
      </w:r>
    </w:p>
    <w:p w14:paraId="07694E36" w14:textId="77777777" w:rsidR="00AB61D3" w:rsidRPr="00AB61D3" w:rsidRDefault="00AB61D3">
      <w:pPr>
        <w:numPr>
          <w:ilvl w:val="1"/>
          <w:numId w:val="221"/>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Proof of completion may be demonstrated through either: 1) the presentation of a bona fide student course completion card issued by an approved federal OSHA training provider; or 2) the presentation of documentation provided to an employee by a certified OSHA Outreach Instructor pending the actual issuance of the completion card.</w:t>
      </w:r>
    </w:p>
    <w:p w14:paraId="6DEA23B7" w14:textId="77777777" w:rsidR="00AB61D3" w:rsidRPr="00AB61D3" w:rsidRDefault="00AB61D3">
      <w:pPr>
        <w:numPr>
          <w:ilvl w:val="1"/>
          <w:numId w:val="221"/>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Employees shall be prepared to provide proof of training upon request.</w:t>
      </w:r>
    </w:p>
    <w:p w14:paraId="4A6902DD" w14:textId="29E49BB7" w:rsidR="00AB61D3" w:rsidRPr="00AB61D3" w:rsidRDefault="00AB61D3">
      <w:pPr>
        <w:numPr>
          <w:ilvl w:val="1"/>
          <w:numId w:val="221"/>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 xml:space="preserve">Any card with an issuance date more than </w:t>
      </w:r>
      <w:r w:rsidR="00431D5C">
        <w:rPr>
          <w:rFonts w:ascii="Calibri" w:eastAsia="Calibri" w:hAnsi="Calibri" w:cs="Times New Roman"/>
          <w:szCs w:val="24"/>
        </w:rPr>
        <w:t>5</w:t>
      </w:r>
      <w:r w:rsidRPr="00AB61D3">
        <w:rPr>
          <w:rFonts w:ascii="Calibri" w:eastAsia="Calibri" w:hAnsi="Calibri" w:cs="Times New Roman"/>
          <w:szCs w:val="24"/>
        </w:rPr>
        <w:t xml:space="preserve"> years shall not constitute proof of compliance with this requirement.</w:t>
      </w:r>
    </w:p>
    <w:p w14:paraId="399FBAF7" w14:textId="235E407A" w:rsidR="00AB61D3" w:rsidRDefault="00AB61D3">
      <w:pPr>
        <w:numPr>
          <w:ilvl w:val="1"/>
          <w:numId w:val="221"/>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Any employee required to complete the safety and health course required under this section who has not completed the course shall be removed from the worksite until the required training is completed.</w:t>
      </w:r>
    </w:p>
    <w:p w14:paraId="71DC4EAD" w14:textId="77777777" w:rsidR="007F42BE" w:rsidRPr="00AB61D3" w:rsidRDefault="007F42BE" w:rsidP="007F42BE">
      <w:pPr>
        <w:spacing w:before="10" w:after="0" w:line="240" w:lineRule="auto"/>
        <w:ind w:left="1440"/>
        <w:rPr>
          <w:rFonts w:ascii="Calibri" w:eastAsia="Calibri" w:hAnsi="Calibri" w:cs="Times New Roman"/>
          <w:szCs w:val="24"/>
        </w:rPr>
      </w:pPr>
    </w:p>
    <w:p w14:paraId="3FD47809" w14:textId="6BF8958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3</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F01AE28" w14:textId="77777777" w:rsidTr="00CD55E8">
        <w:trPr>
          <w:cantSplit/>
        </w:trPr>
        <w:tc>
          <w:tcPr>
            <w:tcW w:w="9700" w:type="dxa"/>
            <w:shd w:val="clear" w:color="auto" w:fill="F3F3F3"/>
          </w:tcPr>
          <w:p w14:paraId="0661D848"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550DD719" w14:textId="72B2E991" w:rsidR="001735A8" w:rsidRPr="00AB61D3" w:rsidRDefault="001735A8" w:rsidP="001735A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4E82E05D" w14:textId="26F16468"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05" w:name="_Toc564019"/>
      <w:r w:rsidRPr="00AB61D3">
        <w:rPr>
          <w:rFonts w:ascii="Calibri" w:eastAsia="Calibri" w:hAnsi="Calibri" w:cs="Calibri"/>
          <w:b/>
          <w:bCs/>
          <w:szCs w:val="24"/>
        </w:rPr>
        <w:t>ARTICLE H.7</w:t>
      </w:r>
      <w:r w:rsidR="00E77369">
        <w:rPr>
          <w:rFonts w:ascii="Calibri" w:eastAsia="Calibri" w:hAnsi="Calibri" w:cs="Calibri"/>
          <w:b/>
          <w:bCs/>
          <w:szCs w:val="24"/>
        </w:rPr>
        <w:t>7</w:t>
      </w:r>
      <w:r w:rsidRPr="00AB61D3">
        <w:rPr>
          <w:rFonts w:ascii="Calibri" w:eastAsia="Calibri" w:hAnsi="Calibri" w:cs="Calibri"/>
          <w:b/>
          <w:bCs/>
          <w:szCs w:val="24"/>
        </w:rPr>
        <w:t>.5. CONTRACTOR SUPERVISOR ORIENTATION</w:t>
      </w:r>
      <w:bookmarkEnd w:id="105"/>
    </w:p>
    <w:p w14:paraId="0DE63398" w14:textId="40F94E26" w:rsidR="00AB61D3" w:rsidRPr="00AB61D3" w:rsidRDefault="00AB61D3">
      <w:pPr>
        <w:numPr>
          <w:ilvl w:val="0"/>
          <w:numId w:val="10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Prior to commencing work, ensure that all Contractor and subcontractor site supervisors, at any tier, have completed the NIH Contractor Supervisor Orientation. The time expended and any associated costs to attend the orientation (such as travel time, parking, and other expenses) are to be borne by the </w:t>
      </w:r>
      <w:r w:rsidR="00FB740E">
        <w:rPr>
          <w:rFonts w:ascii="Calibri" w:eastAsia="Calibri" w:hAnsi="Calibri" w:cs="Times New Roman"/>
          <w:szCs w:val="24"/>
        </w:rPr>
        <w:t>C</w:t>
      </w:r>
      <w:r w:rsidRPr="00AB61D3">
        <w:rPr>
          <w:rFonts w:ascii="Calibri" w:eastAsia="Calibri" w:hAnsi="Calibri" w:cs="Times New Roman"/>
          <w:szCs w:val="24"/>
        </w:rPr>
        <w:t>ontractor.</w:t>
      </w:r>
    </w:p>
    <w:p w14:paraId="5355FF98" w14:textId="2BC33231" w:rsidR="00AB61D3" w:rsidRDefault="00AB61D3">
      <w:pPr>
        <w:numPr>
          <w:ilvl w:val="0"/>
          <w:numId w:val="108"/>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It is the responsibility of the Contractor and subcontractor to contact the DOHS Safety Officer to register each supervisor for orientation. Orientation must be completed prior to commencing contract services or the date that the supervisor is assigned to NIH. Contact the ORF Safety Officer (</w:t>
      </w:r>
      <w:hyperlink r:id="rId15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or by phone (301) 496-2960  for the orientation schedule.</w:t>
      </w:r>
    </w:p>
    <w:p w14:paraId="7A6958A4" w14:textId="77777777" w:rsidR="007F42BE" w:rsidRPr="00AB61D3" w:rsidRDefault="007F42BE" w:rsidP="007F42BE">
      <w:pPr>
        <w:spacing w:before="10" w:after="0" w:line="240" w:lineRule="auto"/>
        <w:ind w:left="720"/>
        <w:rPr>
          <w:rFonts w:ascii="Calibri" w:eastAsia="Calibri" w:hAnsi="Calibri" w:cs="Times New Roman"/>
          <w:szCs w:val="24"/>
        </w:rPr>
      </w:pPr>
    </w:p>
    <w:p w14:paraId="253B5EF6" w14:textId="7E972157"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4</w:t>
      </w:r>
      <w:r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98B8E67" w14:textId="77777777" w:rsidTr="00CD55E8">
        <w:trPr>
          <w:cantSplit/>
        </w:trPr>
        <w:tc>
          <w:tcPr>
            <w:tcW w:w="9700" w:type="dxa"/>
            <w:shd w:val="clear" w:color="auto" w:fill="F3F3F3"/>
          </w:tcPr>
          <w:p w14:paraId="3F60A229"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71B6B6B1" w14:textId="09D2EFB3" w:rsidR="001735A8" w:rsidRPr="00AB61D3" w:rsidRDefault="001735A8" w:rsidP="001735A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49E2C0B0" w14:textId="13571C0C"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06" w:name="_Toc564029"/>
      <w:r w:rsidRPr="00AB61D3">
        <w:rPr>
          <w:rFonts w:ascii="Calibri" w:eastAsia="Calibri" w:hAnsi="Calibri" w:cs="Calibri"/>
          <w:b/>
          <w:bCs/>
          <w:szCs w:val="24"/>
        </w:rPr>
        <w:t>ARTICLE H.7</w:t>
      </w:r>
      <w:r w:rsidR="00E77369">
        <w:rPr>
          <w:rFonts w:ascii="Calibri" w:eastAsia="Calibri" w:hAnsi="Calibri" w:cs="Calibri"/>
          <w:b/>
          <w:bCs/>
          <w:szCs w:val="24"/>
        </w:rPr>
        <w:t>7</w:t>
      </w:r>
      <w:r w:rsidRPr="00AB61D3">
        <w:rPr>
          <w:rFonts w:ascii="Calibri" w:eastAsia="Calibri" w:hAnsi="Calibri" w:cs="Calibri"/>
          <w:b/>
          <w:bCs/>
          <w:szCs w:val="24"/>
        </w:rPr>
        <w:t>.6. DELIVERABLES</w:t>
      </w:r>
      <w:bookmarkEnd w:id="106"/>
    </w:p>
    <w:p w14:paraId="1B06ED6A" w14:textId="77777777" w:rsidR="00AB61D3" w:rsidRPr="00AB61D3" w:rsidRDefault="00AB61D3">
      <w:pPr>
        <w:numPr>
          <w:ilvl w:val="0"/>
          <w:numId w:val="10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deliverables below must be affirmed and provided to the NIH Contracting Officer, NIH Contracting Officer Representative and DOHS Safety Officer (</w:t>
      </w:r>
      <w:hyperlink r:id="rId15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All deliverables shall be submitted by email prior to the commencement of work activities. The deliverables must be in either MS Word or Adobe Acrobat format. Additional information is found at:</w:t>
      </w:r>
      <w:hyperlink r:id="rId157" w:anchor="top"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https://ors.od.nih.gov/sr/dohs/YourRole/Pages/Contractor-Safety-Materials.aspx#top</w:t>
        </w:r>
        <w:r w:rsidRPr="00AB61D3">
          <w:rPr>
            <w:rFonts w:ascii="Calibri" w:eastAsia="Calibri" w:hAnsi="Calibri" w:cs="Times New Roman"/>
            <w:szCs w:val="24"/>
          </w:rPr>
          <w:t xml:space="preserve"> </w:t>
        </w:r>
      </w:hyperlink>
      <w:r w:rsidRPr="00AB61D3">
        <w:rPr>
          <w:rFonts w:ascii="Calibri" w:eastAsia="Calibri" w:hAnsi="Calibri" w:cs="Times New Roman"/>
          <w:szCs w:val="24"/>
        </w:rPr>
        <w:t>. Deliverables include:</w:t>
      </w:r>
    </w:p>
    <w:p w14:paraId="73CECE4D" w14:textId="5545A16A" w:rsidR="00AB61D3" w:rsidRPr="00AB61D3" w:rsidRDefault="00AB61D3" w:rsidP="007F42BE">
      <w:pPr>
        <w:numPr>
          <w:ilvl w:val="0"/>
          <w:numId w:val="1"/>
        </w:numPr>
        <w:tabs>
          <w:tab w:val="clear" w:pos="720"/>
        </w:tabs>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The submission of a</w:t>
      </w:r>
      <w:r w:rsidR="001735A8">
        <w:rPr>
          <w:rFonts w:ascii="Calibri" w:eastAsia="Calibri" w:hAnsi="Calibri" w:cs="Times New Roman"/>
          <w:szCs w:val="24"/>
        </w:rPr>
        <w:t>n</w:t>
      </w:r>
      <w:r w:rsidRPr="00AB61D3">
        <w:rPr>
          <w:rFonts w:ascii="Calibri" w:eastAsia="Calibri" w:hAnsi="Calibri" w:cs="Times New Roman"/>
          <w:szCs w:val="24"/>
        </w:rPr>
        <w:t xml:space="preserve"> accident prevention plan completed in accordance with the Army Corps of Engineers Safety Manual Appendix A, EM 385- 1- 1 (including activity hazard analysis worksheets).</w:t>
      </w:r>
    </w:p>
    <w:p w14:paraId="644189BB" w14:textId="77777777" w:rsidR="00CF324B" w:rsidRDefault="00AB61D3" w:rsidP="007F42BE">
      <w:pPr>
        <w:numPr>
          <w:ilvl w:val="0"/>
          <w:numId w:val="1"/>
        </w:numPr>
        <w:tabs>
          <w:tab w:val="clear" w:pos="720"/>
        </w:tabs>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 xml:space="preserve">The submission of the Contractor Safety Assessment Program certification </w:t>
      </w:r>
    </w:p>
    <w:p w14:paraId="5FCD5529" w14:textId="6B13AA98" w:rsidR="00AB61D3" w:rsidRPr="00AB61D3" w:rsidRDefault="00AB61D3" w:rsidP="00CF324B">
      <w:p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w:t>
      </w:r>
      <w:hyperlink r:id="rId158" w:history="1">
        <w:r w:rsidR="00431D5C" w:rsidRPr="00F0174C">
          <w:rPr>
            <w:rStyle w:val="Hyperlink"/>
            <w:rFonts w:ascii="Calibri" w:eastAsia="Calibri" w:hAnsi="Calibri" w:cs="Times New Roman"/>
            <w:szCs w:val="24"/>
          </w:rPr>
          <w:t>https://www.highwire.com/</w:t>
        </w:r>
      </w:hyperlink>
      <w:r w:rsidR="00431D5C">
        <w:rPr>
          <w:rFonts w:ascii="Calibri" w:eastAsia="Calibri" w:hAnsi="Calibri" w:cs="Times New Roman"/>
          <w:szCs w:val="24"/>
        </w:rPr>
        <w:t xml:space="preserve"> </w:t>
      </w:r>
      <w:hyperlink r:id="rId159" w:history="1"/>
      <w:r w:rsidRPr="00AB61D3">
        <w:rPr>
          <w:rFonts w:ascii="Calibri" w:eastAsia="Calibri" w:hAnsi="Calibri" w:cs="Times New Roman"/>
          <w:szCs w:val="24"/>
        </w:rPr>
        <w:t>) for the Contractor and each sub-contractor.</w:t>
      </w:r>
    </w:p>
    <w:p w14:paraId="6348E307" w14:textId="77777777" w:rsidR="00AB61D3" w:rsidRPr="00AB61D3" w:rsidRDefault="00AB61D3" w:rsidP="007F42BE">
      <w:pPr>
        <w:numPr>
          <w:ilvl w:val="0"/>
          <w:numId w:val="1"/>
        </w:numPr>
        <w:tabs>
          <w:tab w:val="clear" w:pos="720"/>
        </w:tabs>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The submission of the curriculum vitae (a.k.a. resume) of the Contractors' assigned site safety and health officer to oversee the contract operations.</w:t>
      </w:r>
    </w:p>
    <w:p w14:paraId="7E3A7B46" w14:textId="77777777" w:rsidR="00AB61D3" w:rsidRPr="00AB61D3" w:rsidRDefault="00AB61D3" w:rsidP="007F42BE">
      <w:pPr>
        <w:numPr>
          <w:ilvl w:val="0"/>
          <w:numId w:val="1"/>
        </w:numPr>
        <w:tabs>
          <w:tab w:val="clear" w:pos="720"/>
        </w:tabs>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Verification of OSHA 10- hour training certification (i.e. general industry or construction) requirements for on- site personnel and other appropriate training (i.e. 1st Aid/ CPR, etc.).</w:t>
      </w:r>
    </w:p>
    <w:p w14:paraId="249836AD" w14:textId="77777777" w:rsidR="00AB61D3" w:rsidRPr="00AB61D3" w:rsidRDefault="00AB61D3" w:rsidP="007F42BE">
      <w:pPr>
        <w:numPr>
          <w:ilvl w:val="0"/>
          <w:numId w:val="1"/>
        </w:numPr>
        <w:tabs>
          <w:tab w:val="clear" w:pos="720"/>
        </w:tabs>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The completed and submitted "Affirmation of NIH Contractor Safety Deliverables" form.</w:t>
      </w:r>
    </w:p>
    <w:p w14:paraId="7E764344" w14:textId="01B7EF03" w:rsidR="00AB61D3" w:rsidRPr="00AB61D3" w:rsidRDefault="00AB61D3">
      <w:pPr>
        <w:numPr>
          <w:ilvl w:val="0"/>
          <w:numId w:val="110"/>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DOHS Safety Officer will notify the </w:t>
      </w:r>
      <w:bookmarkStart w:id="107" w:name="_Hlk120707118"/>
      <w:r w:rsidR="001735A8">
        <w:rPr>
          <w:rFonts w:ascii="Calibri" w:eastAsia="Calibri" w:hAnsi="Calibri" w:cs="Times New Roman"/>
          <w:szCs w:val="24"/>
        </w:rPr>
        <w:t>C</w:t>
      </w:r>
      <w:r w:rsidRPr="00AB61D3">
        <w:rPr>
          <w:rFonts w:ascii="Calibri" w:eastAsia="Calibri" w:hAnsi="Calibri" w:cs="Times New Roman"/>
          <w:szCs w:val="24"/>
        </w:rPr>
        <w:t>ontractor</w:t>
      </w:r>
      <w:r w:rsidR="001735A8">
        <w:rPr>
          <w:rFonts w:ascii="Calibri" w:eastAsia="Calibri" w:hAnsi="Calibri" w:cs="Times New Roman"/>
          <w:szCs w:val="24"/>
        </w:rPr>
        <w:t xml:space="preserve"> (through the contract’s Contracting Officer Representative)</w:t>
      </w:r>
      <w:r w:rsidRPr="00AB61D3">
        <w:rPr>
          <w:rFonts w:ascii="Calibri" w:eastAsia="Calibri" w:hAnsi="Calibri" w:cs="Times New Roman"/>
          <w:szCs w:val="24"/>
        </w:rPr>
        <w:t xml:space="preserve"> </w:t>
      </w:r>
      <w:bookmarkEnd w:id="107"/>
      <w:r w:rsidRPr="00AB61D3">
        <w:rPr>
          <w:rFonts w:ascii="Calibri" w:eastAsia="Calibri" w:hAnsi="Calibri" w:cs="Times New Roman"/>
          <w:szCs w:val="24"/>
        </w:rPr>
        <w:t>once the deliverables have been accepted. Acceptance of the deliverables by the NIH indicates only that the Government has received the item. Acceptance of a deliverable does not waive or lessen any contract requirements or the Contractor's obligation to meet all contract requirements and correct any later discovered deficiencies. Nor does accepta</w:t>
      </w:r>
      <w:r w:rsidR="001735A8">
        <w:rPr>
          <w:rFonts w:ascii="Calibri" w:eastAsia="Calibri" w:hAnsi="Calibri" w:cs="Times New Roman"/>
          <w:szCs w:val="24"/>
        </w:rPr>
        <w:t>nce</w:t>
      </w:r>
      <w:r w:rsidRPr="00AB61D3">
        <w:rPr>
          <w:rFonts w:ascii="Calibri" w:eastAsia="Calibri" w:hAnsi="Calibri" w:cs="Times New Roman"/>
          <w:szCs w:val="24"/>
        </w:rPr>
        <w:t xml:space="preserve"> by the Government imply that the deliverables or material contained within are adequate to prevent injury or illness.</w:t>
      </w:r>
    </w:p>
    <w:p w14:paraId="19FF7F4B" w14:textId="2ABAC6E7" w:rsidR="00AB61D3" w:rsidRDefault="00AB61D3">
      <w:pPr>
        <w:numPr>
          <w:ilvl w:val="0"/>
          <w:numId w:val="110"/>
        </w:numPr>
        <w:spacing w:before="10" w:after="0" w:line="240" w:lineRule="auto"/>
        <w:rPr>
          <w:rFonts w:ascii="Calibri" w:eastAsia="Calibri" w:hAnsi="Calibri" w:cs="Times New Roman"/>
          <w:szCs w:val="24"/>
        </w:rPr>
      </w:pPr>
      <w:r w:rsidRPr="00AB61D3">
        <w:rPr>
          <w:rFonts w:ascii="Calibri" w:eastAsia="Calibri" w:hAnsi="Calibri" w:cs="Times New Roman"/>
          <w:szCs w:val="24"/>
        </w:rPr>
        <w:t>Delays caused by failure to timely submit the required documentation shall not be considered a reason for extension of contract time or increase in costs to the Government.</w:t>
      </w:r>
    </w:p>
    <w:p w14:paraId="5A6D574B" w14:textId="77777777" w:rsidR="003E2867" w:rsidRPr="00AB61D3" w:rsidRDefault="003E2867" w:rsidP="003E2867">
      <w:pPr>
        <w:spacing w:before="10" w:after="0" w:line="240" w:lineRule="auto"/>
        <w:ind w:left="720"/>
        <w:rPr>
          <w:rFonts w:ascii="Calibri" w:eastAsia="Calibri" w:hAnsi="Calibri" w:cs="Times New Roman"/>
          <w:szCs w:val="24"/>
        </w:rPr>
      </w:pPr>
    </w:p>
    <w:p w14:paraId="79C30FD3" w14:textId="68F719C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CC14AC">
        <w:rPr>
          <w:rFonts w:ascii="Calibri" w:eastAsia="Calibri" w:hAnsi="Calibri" w:cs="Times New Roman"/>
          <w:b/>
          <w:color w:val="CC0000"/>
          <w:szCs w:val="24"/>
        </w:rPr>
        <w:t>4</w:t>
      </w:r>
      <w:r w:rsidRPr="00AB61D3">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3481BF6" w14:textId="77777777" w:rsidTr="00CD55E8">
        <w:trPr>
          <w:cantSplit/>
        </w:trPr>
        <w:tc>
          <w:tcPr>
            <w:tcW w:w="9700" w:type="dxa"/>
            <w:shd w:val="clear" w:color="auto" w:fill="F3F3F3"/>
          </w:tcPr>
          <w:p w14:paraId="50D60276"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4B42F89A" w14:textId="726FD057" w:rsidR="00822212" w:rsidRPr="00AB61D3" w:rsidRDefault="00822212" w:rsidP="00822212">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Accident Prevention Plan Below – Reviewed 11/22</w:t>
            </w:r>
            <w:r w:rsidRPr="00AB61D3">
              <w:rPr>
                <w:rFonts w:ascii="Calibri" w:eastAsia="Calibri" w:hAnsi="Calibri" w:cs="Times New Roman"/>
                <w:szCs w:val="24"/>
              </w:rPr>
              <w:t>)****</w:t>
            </w:r>
          </w:p>
        </w:tc>
      </w:tr>
    </w:tbl>
    <w:p w14:paraId="60659B69" w14:textId="7D30364F"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08" w:name="_Toc564039"/>
      <w:r w:rsidRPr="00AB61D3">
        <w:rPr>
          <w:rFonts w:ascii="Calibri" w:eastAsia="Calibri" w:hAnsi="Calibri" w:cs="Calibri"/>
          <w:b/>
          <w:bCs/>
          <w:szCs w:val="24"/>
        </w:rPr>
        <w:t>ARTICLE H.7</w:t>
      </w:r>
      <w:r w:rsidR="00E77369">
        <w:rPr>
          <w:rFonts w:ascii="Calibri" w:eastAsia="Calibri" w:hAnsi="Calibri" w:cs="Calibri"/>
          <w:b/>
          <w:bCs/>
          <w:szCs w:val="24"/>
        </w:rPr>
        <w:t>7</w:t>
      </w:r>
      <w:r w:rsidRPr="00AB61D3">
        <w:rPr>
          <w:rFonts w:ascii="Calibri" w:eastAsia="Calibri" w:hAnsi="Calibri" w:cs="Calibri"/>
          <w:b/>
          <w:bCs/>
          <w:szCs w:val="24"/>
        </w:rPr>
        <w:t xml:space="preserve">.7. </w:t>
      </w:r>
      <w:r w:rsidR="00822212">
        <w:rPr>
          <w:rFonts w:ascii="Calibri" w:eastAsia="Calibri" w:hAnsi="Calibri" w:cs="Calibri"/>
          <w:b/>
          <w:bCs/>
          <w:szCs w:val="24"/>
        </w:rPr>
        <w:t xml:space="preserve"> </w:t>
      </w:r>
      <w:r w:rsidRPr="00AB61D3">
        <w:rPr>
          <w:rFonts w:ascii="Calibri" w:eastAsia="Calibri" w:hAnsi="Calibri" w:cs="Calibri"/>
          <w:b/>
          <w:bCs/>
          <w:szCs w:val="24"/>
        </w:rPr>
        <w:t>ACCIDENT PREVENTION PLAN</w:t>
      </w:r>
      <w:bookmarkEnd w:id="108"/>
    </w:p>
    <w:p w14:paraId="3507EC54" w14:textId="6A8E8C8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submit a</w:t>
      </w:r>
      <w:r w:rsidR="00822212">
        <w:rPr>
          <w:rFonts w:ascii="Calibri" w:eastAsia="Calibri" w:hAnsi="Calibri" w:cs="Times New Roman"/>
          <w:szCs w:val="24"/>
        </w:rPr>
        <w:t xml:space="preserve">n </w:t>
      </w:r>
      <w:r w:rsidRPr="00AB61D3">
        <w:rPr>
          <w:rFonts w:ascii="Calibri" w:eastAsia="Calibri" w:hAnsi="Calibri" w:cs="Times New Roman"/>
          <w:szCs w:val="24"/>
        </w:rPr>
        <w:t>Accident Prevention Plan, to the NIH Contracting Officer Representative and the DOHS Safety Officer at</w:t>
      </w:r>
      <w:hyperlink r:id="rId16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xml:space="preserve">, one week prior to the commencement of work for NIH's review and comment. The submittal shall contain the </w:t>
      </w:r>
      <w:r w:rsidR="00822212" w:rsidRPr="00C04352">
        <w:rPr>
          <w:rFonts w:ascii="Calibri" w:eastAsia="Calibri" w:hAnsi="Calibri" w:cs="Times New Roman"/>
          <w:szCs w:val="24"/>
        </w:rPr>
        <w:t xml:space="preserve"> </w:t>
      </w:r>
      <w:r w:rsidR="00822212">
        <w:rPr>
          <w:rFonts w:ascii="Calibri" w:eastAsia="Calibri" w:hAnsi="Calibri" w:cs="Times New Roman"/>
          <w:szCs w:val="24"/>
        </w:rPr>
        <w:t>“</w:t>
      </w:r>
      <w:r w:rsidR="00822212" w:rsidRPr="00C04352">
        <w:rPr>
          <w:rFonts w:ascii="Calibri" w:eastAsia="Calibri" w:hAnsi="Calibri" w:cs="Times New Roman"/>
          <w:szCs w:val="24"/>
        </w:rPr>
        <w:t>Contract Number</w:t>
      </w:r>
      <w:r w:rsidR="00822212">
        <w:rPr>
          <w:rFonts w:ascii="Calibri" w:eastAsia="Calibri" w:hAnsi="Calibri" w:cs="Times New Roman"/>
          <w:szCs w:val="24"/>
        </w:rPr>
        <w:t>,</w:t>
      </w:r>
      <w:r w:rsidR="00822212" w:rsidRPr="00C04352">
        <w:rPr>
          <w:rFonts w:ascii="Calibri" w:eastAsia="Calibri" w:hAnsi="Calibri" w:cs="Times New Roman"/>
          <w:szCs w:val="24"/>
        </w:rPr>
        <w:t>"</w:t>
      </w:r>
      <w:r w:rsidR="00822212">
        <w:rPr>
          <w:rFonts w:ascii="Calibri" w:eastAsia="Calibri" w:hAnsi="Calibri" w:cs="Times New Roman"/>
          <w:szCs w:val="24"/>
        </w:rPr>
        <w:t xml:space="preserve"> Project “C” number (example C102XXX),</w:t>
      </w:r>
      <w:r w:rsidR="00822212" w:rsidRPr="00C04352">
        <w:rPr>
          <w:rFonts w:ascii="Calibri" w:eastAsia="Calibri" w:hAnsi="Calibri" w:cs="Times New Roman"/>
          <w:szCs w:val="24"/>
        </w:rPr>
        <w:t xml:space="preserve"> and " Project Name" </w:t>
      </w:r>
      <w:r w:rsidRPr="00AB61D3">
        <w:rPr>
          <w:rFonts w:ascii="Calibri" w:eastAsia="Calibri" w:hAnsi="Calibri" w:cs="Times New Roman"/>
          <w:szCs w:val="24"/>
        </w:rPr>
        <w:t>in the subject line.</w:t>
      </w:r>
    </w:p>
    <w:p w14:paraId="0C021C8C" w14:textId="79B1F885"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For construction, renovation, alteration, and maintenance services the contents of the Contractor's Accident Prevention Plan will be in accordance with Appendix A, EM 385- 1- 1. See </w:t>
      </w:r>
      <w:hyperlink r:id="rId16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https://www.publications.usace.army.mil/Portals/76/Publications/EngineerManuals/EM_385-1-1.pdf</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480DEC0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Activity Hazard Analysis ( AHA) shall be prepared for all field, laboratory, industrial, and maintenance activities. As outlined in Appendix A, EM 385- 1- 1, an AHA shall be completed for each major phase of work or service and included in the Site Specific Accident Prevention Plan.</w:t>
      </w:r>
    </w:p>
    <w:p w14:paraId="59244864" w14:textId="23612F4F"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Note: For LIMITED- SCOPE SERVICE, SUPPLY, AND R&amp; D CONTRACTS, (e.g. painting, janitorial service</w:t>
      </w:r>
      <w:r w:rsidR="0054535B">
        <w:rPr>
          <w:rFonts w:ascii="Calibri" w:eastAsia="Calibri" w:hAnsi="Calibri" w:cs="Times New Roman"/>
          <w:szCs w:val="24"/>
        </w:rPr>
        <w:t>, metering, Test and Balance (TAB) etc.</w:t>
      </w:r>
      <w:r w:rsidRPr="00AB61D3">
        <w:rPr>
          <w:rFonts w:ascii="Calibri" w:eastAsia="Calibri" w:hAnsi="Calibri" w:cs="Times New Roman"/>
          <w:szCs w:val="24"/>
        </w:rPr>
        <w:t>), the DOHS Safety Officer may allow an Abbreviated Accident Prevention Plan (see EM 385-1-1) and waive the more stringent elements of the comprehensive plan. The Contractor must make a written request to the DOHS Safety Officer</w:t>
      </w:r>
      <w:hyperlink r:id="rId16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and provide copy to the NIH Contracting Officer Representative.</w:t>
      </w:r>
    </w:p>
    <w:p w14:paraId="2C81D74C" w14:textId="77777777" w:rsidR="003E2867" w:rsidRPr="00AB61D3" w:rsidRDefault="003E2867" w:rsidP="00AB61D3">
      <w:pPr>
        <w:spacing w:before="25" w:after="15" w:line="240" w:lineRule="auto"/>
        <w:ind w:left="360"/>
        <w:rPr>
          <w:rFonts w:ascii="Calibri" w:eastAsia="Calibri" w:hAnsi="Calibri" w:cs="Times New Roman"/>
          <w:szCs w:val="24"/>
        </w:rPr>
      </w:pPr>
    </w:p>
    <w:p w14:paraId="5FFA1698" w14:textId="421B2B11"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4</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882B3FE" w14:textId="77777777" w:rsidTr="00CD55E8">
        <w:trPr>
          <w:cantSplit/>
        </w:trPr>
        <w:tc>
          <w:tcPr>
            <w:tcW w:w="9700" w:type="dxa"/>
            <w:shd w:val="clear" w:color="auto" w:fill="F3F3F3"/>
          </w:tcPr>
          <w:p w14:paraId="5379C293" w14:textId="66CF30E0"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18419F23" w14:textId="2501FF64" w:rsidR="00822212" w:rsidRPr="00AB61D3" w:rsidRDefault="00822212" w:rsidP="00822212">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393FEC8B" w14:textId="51BF9C13"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09" w:name="_Toc564049"/>
      <w:r w:rsidRPr="00AB61D3">
        <w:rPr>
          <w:rFonts w:ascii="Calibri" w:eastAsia="Calibri" w:hAnsi="Calibri" w:cs="Calibri"/>
          <w:b/>
          <w:bCs/>
          <w:szCs w:val="24"/>
        </w:rPr>
        <w:t>ARTICLE H.7</w:t>
      </w:r>
      <w:r w:rsidR="00E77369">
        <w:rPr>
          <w:rFonts w:ascii="Calibri" w:eastAsia="Calibri" w:hAnsi="Calibri" w:cs="Calibri"/>
          <w:b/>
          <w:bCs/>
          <w:szCs w:val="24"/>
        </w:rPr>
        <w:t>7</w:t>
      </w:r>
      <w:r w:rsidRPr="00AB61D3">
        <w:rPr>
          <w:rFonts w:ascii="Calibri" w:eastAsia="Calibri" w:hAnsi="Calibri" w:cs="Calibri"/>
          <w:b/>
          <w:bCs/>
          <w:szCs w:val="24"/>
        </w:rPr>
        <w:t>.8. CONTRACTOR FULLY RESPONSIBLE FOR SITE SAFETY</w:t>
      </w:r>
      <w:bookmarkEnd w:id="109"/>
    </w:p>
    <w:p w14:paraId="64625F18" w14:textId="77777777" w:rsidR="00AB61D3" w:rsidRPr="00AB61D3" w:rsidRDefault="00AB61D3">
      <w:pPr>
        <w:numPr>
          <w:ilvl w:val="0"/>
          <w:numId w:val="11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assumes full and sole responsibility for ensuring the safety of its personnel and sub-contractors.</w:t>
      </w:r>
    </w:p>
    <w:p w14:paraId="2CE70A50" w14:textId="77777777" w:rsidR="00AB61D3" w:rsidRPr="00AB61D3" w:rsidRDefault="00AB61D3" w:rsidP="003E2867">
      <w:pPr>
        <w:spacing w:before="25" w:after="15" w:line="240" w:lineRule="auto"/>
        <w:ind w:left="720"/>
        <w:rPr>
          <w:rFonts w:ascii="Calibri" w:eastAsia="Calibri" w:hAnsi="Calibri" w:cs="Times New Roman"/>
          <w:szCs w:val="24"/>
        </w:rPr>
      </w:pPr>
      <w:r w:rsidRPr="00AB61D3">
        <w:rPr>
          <w:rFonts w:ascii="Calibri" w:eastAsia="Calibri" w:hAnsi="Calibri" w:cs="Times New Roman"/>
          <w:szCs w:val="24"/>
        </w:rPr>
        <w:t>The Contractor shall comply with all laws, regulations ordinances, and governmental orders pertaining to employee worksite safety in the performance of this contract. Nothing the NIH may do, or fail to do, with respect to safety in the performance of the scope of work shall relieve the Contractor of this responsibility.</w:t>
      </w:r>
    </w:p>
    <w:p w14:paraId="36837CCC" w14:textId="473CE102" w:rsidR="00AB61D3" w:rsidRDefault="00AB61D3">
      <w:pPr>
        <w:numPr>
          <w:ilvl w:val="0"/>
          <w:numId w:val="112"/>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The Contractor shall be responsible for employing appropriate safety measures and taking all other actions reasonably necessary to protect the life, health, and safety of the public and to protect adjacent and NIH-owned property in connection with the performance of the scope of work. Personal protective equipment shall be selected for anticipated hazards and provided to the employee. Employees shall be instructed on the proper wear, maintenance, and limitations of the PPE.</w:t>
      </w:r>
    </w:p>
    <w:p w14:paraId="0590E9F0" w14:textId="77777777" w:rsidR="003E2867" w:rsidRPr="00AB61D3" w:rsidRDefault="003E2867" w:rsidP="003E2867">
      <w:pPr>
        <w:spacing w:before="10" w:after="0" w:line="240" w:lineRule="auto"/>
        <w:ind w:left="720"/>
        <w:rPr>
          <w:rFonts w:ascii="Calibri" w:eastAsia="Calibri" w:hAnsi="Calibri" w:cs="Times New Roman"/>
          <w:szCs w:val="24"/>
        </w:rPr>
      </w:pPr>
    </w:p>
    <w:p w14:paraId="6D5780DD" w14:textId="41F1B23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4</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3185ABB" w14:textId="77777777" w:rsidTr="00CD55E8">
        <w:trPr>
          <w:cantSplit/>
        </w:trPr>
        <w:tc>
          <w:tcPr>
            <w:tcW w:w="9700" w:type="dxa"/>
            <w:shd w:val="clear" w:color="auto" w:fill="F3F3F3"/>
          </w:tcPr>
          <w:p w14:paraId="2B26333C"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50F7878F" w14:textId="73883C04" w:rsidR="00822212" w:rsidRPr="00AB61D3" w:rsidRDefault="00822212" w:rsidP="00822212">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185D9359" w14:textId="4C232500"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10" w:name="_Toc564059"/>
      <w:r w:rsidRPr="00AB61D3">
        <w:rPr>
          <w:rFonts w:ascii="Calibri" w:eastAsia="Calibri" w:hAnsi="Calibri" w:cs="Calibri"/>
          <w:b/>
          <w:bCs/>
          <w:szCs w:val="24"/>
        </w:rPr>
        <w:t>ARTICLE H.7</w:t>
      </w:r>
      <w:r w:rsidR="00E77369">
        <w:rPr>
          <w:rFonts w:ascii="Calibri" w:eastAsia="Calibri" w:hAnsi="Calibri" w:cs="Calibri"/>
          <w:b/>
          <w:bCs/>
          <w:szCs w:val="24"/>
        </w:rPr>
        <w:t>7</w:t>
      </w:r>
      <w:r w:rsidRPr="00AB61D3">
        <w:rPr>
          <w:rFonts w:ascii="Calibri" w:eastAsia="Calibri" w:hAnsi="Calibri" w:cs="Calibri"/>
          <w:b/>
          <w:bCs/>
          <w:szCs w:val="24"/>
        </w:rPr>
        <w:t>.9. SELECTION OF CONTRACTOR SITE SAFETY AND HEALTH OFFICER</w:t>
      </w:r>
      <w:bookmarkEnd w:id="110"/>
    </w:p>
    <w:p w14:paraId="58EA87E2" w14:textId="77777777" w:rsidR="00AB61D3" w:rsidRPr="00AB61D3" w:rsidRDefault="00AB61D3">
      <w:pPr>
        <w:numPr>
          <w:ilvl w:val="0"/>
          <w:numId w:val="113"/>
        </w:numPr>
        <w:spacing w:before="10" w:after="0" w:line="240" w:lineRule="auto"/>
        <w:rPr>
          <w:rFonts w:ascii="Calibri" w:eastAsia="Calibri" w:hAnsi="Calibri" w:cs="Times New Roman"/>
          <w:szCs w:val="24"/>
        </w:rPr>
      </w:pPr>
      <w:r w:rsidRPr="00AB61D3">
        <w:rPr>
          <w:rFonts w:ascii="Calibri" w:eastAsia="Calibri" w:hAnsi="Calibri" w:cs="Times New Roman"/>
          <w:szCs w:val="24"/>
        </w:rPr>
        <w:t>When the number of personnel on any shift is under 40 (including subcontractor employees), the Contractor's safety representative meeting the definition of "Collateral Duty Safety Officer" as defined in Section titled "SITE SAFETY AND HEALTH OFFICER" paragraph a) 2) CONTRACTOR SITE SAFETY AND HEALTH OFFICER shall be present on the project site.</w:t>
      </w:r>
    </w:p>
    <w:p w14:paraId="386BDF0A" w14:textId="1417DE9D" w:rsidR="00AB61D3" w:rsidRPr="00AB61D3" w:rsidRDefault="00AB61D3">
      <w:pPr>
        <w:numPr>
          <w:ilvl w:val="0"/>
          <w:numId w:val="113"/>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For </w:t>
      </w:r>
      <w:r w:rsidR="00A47D33">
        <w:rPr>
          <w:rFonts w:ascii="Calibri" w:eastAsia="Calibri" w:hAnsi="Calibri" w:cs="Times New Roman"/>
          <w:szCs w:val="24"/>
        </w:rPr>
        <w:t>C</w:t>
      </w:r>
      <w:r w:rsidRPr="00AB61D3">
        <w:rPr>
          <w:rFonts w:ascii="Calibri" w:eastAsia="Calibri" w:hAnsi="Calibri" w:cs="Times New Roman"/>
          <w:szCs w:val="24"/>
        </w:rPr>
        <w:t>ontractors with a total of 40 or more personnel (including subcontractor employees) on any shift, a Full-time Safety Professional as defined in Section titled "SITE SAFETY AND HEALTH OFFICER" paragraph a) 1) CONTRACTOR SITE SAFETY AND HEALTH OFFICER shall be present on the project site.</w:t>
      </w:r>
    </w:p>
    <w:p w14:paraId="1D5858BA" w14:textId="72C3E1B5" w:rsidR="00AB61D3" w:rsidRDefault="00AB61D3">
      <w:pPr>
        <w:numPr>
          <w:ilvl w:val="0"/>
          <w:numId w:val="113"/>
        </w:numPr>
        <w:spacing w:before="10" w:after="0" w:line="240" w:lineRule="auto"/>
        <w:rPr>
          <w:rFonts w:ascii="Calibri" w:eastAsia="Calibri" w:hAnsi="Calibri" w:cs="Times New Roman"/>
          <w:szCs w:val="24"/>
        </w:rPr>
      </w:pPr>
      <w:r w:rsidRPr="00AB61D3">
        <w:rPr>
          <w:rFonts w:ascii="Calibri" w:eastAsia="Calibri" w:hAnsi="Calibri" w:cs="Times New Roman"/>
          <w:szCs w:val="24"/>
        </w:rPr>
        <w:t>At the discretion of the NIH Contracting Officer Representative or DOHS Safety Officer, the requirements for the Contractor Safety and Health Officer can be reviewed and action taken to decrease or increase the number of onsite Contractor safety representatives. However, the need for a Contractor Safety and Health Officer is required and will not be waived.</w:t>
      </w:r>
    </w:p>
    <w:p w14:paraId="5FB6D131" w14:textId="77777777" w:rsidR="00A47D33" w:rsidRPr="00AB61D3" w:rsidRDefault="00A47D33" w:rsidP="00A47D33">
      <w:pPr>
        <w:spacing w:before="10" w:after="0" w:line="240" w:lineRule="auto"/>
        <w:ind w:left="720"/>
        <w:rPr>
          <w:rFonts w:ascii="Calibri" w:eastAsia="Calibri" w:hAnsi="Calibri" w:cs="Times New Roman"/>
          <w:szCs w:val="24"/>
        </w:rPr>
      </w:pPr>
    </w:p>
    <w:p w14:paraId="6150A618" w14:textId="3CFAE201"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CC14AC">
        <w:rPr>
          <w:rFonts w:ascii="Calibri" w:eastAsia="Calibri" w:hAnsi="Calibri" w:cs="Times New Roman"/>
          <w:b/>
          <w:color w:val="CC0000"/>
          <w:szCs w:val="24"/>
        </w:rPr>
        <w:t>4</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FF8E7D4" w14:textId="77777777" w:rsidTr="00CD55E8">
        <w:trPr>
          <w:cantSplit/>
        </w:trPr>
        <w:tc>
          <w:tcPr>
            <w:tcW w:w="9700" w:type="dxa"/>
            <w:shd w:val="clear" w:color="auto" w:fill="F3F3F3"/>
          </w:tcPr>
          <w:p w14:paraId="259C0616"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****(FOR ORF USE ONLY: USE BELOW IN ALL SOLICITATIONS AND CONTRACTS FOR CONSTRUCTION, CQM SERVICES, AND FACILITIES SERVICES.</w:t>
            </w:r>
          </w:p>
          <w:p w14:paraId="6E00CE58" w14:textId="138ACDB0" w:rsidR="00822212" w:rsidRPr="00AB61D3" w:rsidRDefault="00822212" w:rsidP="00822212">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7AE26C2E" w14:textId="2B1F557A"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11" w:name="_Toc564069"/>
      <w:r w:rsidRPr="00AB61D3">
        <w:rPr>
          <w:rFonts w:ascii="Calibri" w:eastAsia="Calibri" w:hAnsi="Calibri" w:cs="Calibri"/>
          <w:b/>
          <w:bCs/>
          <w:szCs w:val="24"/>
        </w:rPr>
        <w:t>ARTICLE H.7</w:t>
      </w:r>
      <w:r w:rsidR="00E77369">
        <w:rPr>
          <w:rFonts w:ascii="Calibri" w:eastAsia="Calibri" w:hAnsi="Calibri" w:cs="Calibri"/>
          <w:b/>
          <w:bCs/>
          <w:szCs w:val="24"/>
        </w:rPr>
        <w:t>7</w:t>
      </w:r>
      <w:r w:rsidRPr="00AB61D3">
        <w:rPr>
          <w:rFonts w:ascii="Calibri" w:eastAsia="Calibri" w:hAnsi="Calibri" w:cs="Calibri"/>
          <w:b/>
          <w:bCs/>
          <w:szCs w:val="24"/>
        </w:rPr>
        <w:t>.10. CONTRACTOR SITE SAFETY AND HEALTH OFFICER RESPONSIBILITIES</w:t>
      </w:r>
      <w:bookmarkEnd w:id="111"/>
    </w:p>
    <w:p w14:paraId="5B5D1B71" w14:textId="77777777" w:rsidR="00AB61D3" w:rsidRPr="00AB61D3" w:rsidRDefault="00AB61D3">
      <w:pPr>
        <w:numPr>
          <w:ilvl w:val="0"/>
          <w:numId w:val="114"/>
        </w:numPr>
        <w:spacing w:before="10" w:after="0" w:line="240" w:lineRule="auto"/>
        <w:rPr>
          <w:rFonts w:ascii="Calibri" w:eastAsia="Calibri" w:hAnsi="Calibri" w:cs="Times New Roman"/>
          <w:szCs w:val="24"/>
        </w:rPr>
      </w:pPr>
      <w:r w:rsidRPr="00AB61D3">
        <w:rPr>
          <w:rFonts w:ascii="Calibri" w:eastAsia="Calibri" w:hAnsi="Calibri" w:cs="Times New Roman"/>
          <w:szCs w:val="24"/>
        </w:rPr>
        <w:t>The responsibility for safety lies with the Contractor. Each Contractor shall appoint an individual(s) responsible for contract personnel safety. This individual(s) must be employed in a supervisory position, empowered by their employer to take corrective action; be present on the project while work is being performed; and spend the amount of time necessary to ensure the Contractor's compliance with safety requirements.</w:t>
      </w:r>
    </w:p>
    <w:p w14:paraId="1DF2AC46" w14:textId="77777777" w:rsidR="00AB61D3" w:rsidRPr="00AB61D3" w:rsidRDefault="00AB61D3">
      <w:pPr>
        <w:numPr>
          <w:ilvl w:val="0"/>
          <w:numId w:val="114"/>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Site Safety and Health Officer shall be primarily responsible for ensuring the safe work performed under this contract. Without limiting the generality of the foregoing, the Contractor Site Safety and Health Officer shall:</w:t>
      </w:r>
    </w:p>
    <w:p w14:paraId="01C7B454" w14:textId="4049EE4F" w:rsidR="00AB61D3" w:rsidRPr="00AB61D3" w:rsidRDefault="00AB61D3">
      <w:pPr>
        <w:numPr>
          <w:ilvl w:val="1"/>
          <w:numId w:val="11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lastRenderedPageBreak/>
        <w:t>Review all subcontractor and sub-tier contractor's Accident Prevention Plan and Activity Hazard Analysis for compliance with applicable safety standards.</w:t>
      </w:r>
    </w:p>
    <w:p w14:paraId="655DA526" w14:textId="45849FD9" w:rsidR="00AB61D3" w:rsidRPr="00AB61D3" w:rsidRDefault="00AB61D3">
      <w:pPr>
        <w:numPr>
          <w:ilvl w:val="1"/>
          <w:numId w:val="11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Perform or ensure that all Contractor, subcontractors and sub-tier contractors' employees have received a safety orientation prior to beginning work. Training will include discussion of the Accident Prevention Plan and Activity Hazard Analysis worksheets. This orientation is in addition to the NIH's Contractor Supervisor Safety Orientation course.</w:t>
      </w:r>
    </w:p>
    <w:p w14:paraId="54958A35" w14:textId="20A66566" w:rsidR="00AB61D3" w:rsidRPr="00AB61D3" w:rsidRDefault="00AB61D3">
      <w:pPr>
        <w:numPr>
          <w:ilvl w:val="1"/>
          <w:numId w:val="11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Regularly perform and document worksite inspections, assess hazards, and immediately correct any safety deficiencies, including those of any subcontractor. The Contractor shall specifically respond in writing to any substandard safety conditions or practices identified by the NIH. Inspection records shall be maintained at the project site and be made available upon request by the NIH Contracting Officer</w:t>
      </w:r>
      <w:r w:rsidR="0071357E">
        <w:rPr>
          <w:rFonts w:ascii="Calibri" w:eastAsia="Calibri" w:hAnsi="Calibri" w:cs="Times New Roman"/>
          <w:szCs w:val="24"/>
        </w:rPr>
        <w:t xml:space="preserve"> </w:t>
      </w:r>
      <w:r w:rsidRPr="00AB61D3">
        <w:rPr>
          <w:rFonts w:ascii="Calibri" w:eastAsia="Calibri" w:hAnsi="Calibri" w:cs="Times New Roman"/>
          <w:szCs w:val="24"/>
        </w:rPr>
        <w:t>Representative or DOHS Safety Officer.</w:t>
      </w:r>
    </w:p>
    <w:p w14:paraId="07E3F736" w14:textId="2EF6C2AF" w:rsidR="00AB61D3" w:rsidRPr="00AB61D3" w:rsidRDefault="00AB61D3">
      <w:pPr>
        <w:numPr>
          <w:ilvl w:val="1"/>
          <w:numId w:val="11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Immediately report all personnel injuries, vehicle accidents, near miss incidents, and property damage to the Contracting Office</w:t>
      </w:r>
      <w:r w:rsidR="00822212">
        <w:rPr>
          <w:rFonts w:ascii="Calibri" w:eastAsia="Calibri" w:hAnsi="Calibri" w:cs="Times New Roman"/>
          <w:szCs w:val="24"/>
        </w:rPr>
        <w:t>r</w:t>
      </w:r>
      <w:r w:rsidRPr="00AB61D3">
        <w:rPr>
          <w:rFonts w:ascii="Calibri" w:eastAsia="Calibri" w:hAnsi="Calibri" w:cs="Times New Roman"/>
          <w:szCs w:val="24"/>
        </w:rPr>
        <w:t xml:space="preserve"> Representative</w:t>
      </w:r>
      <w:r w:rsidR="00822212">
        <w:rPr>
          <w:rFonts w:ascii="Calibri" w:eastAsia="Calibri" w:hAnsi="Calibri" w:cs="Times New Roman"/>
          <w:szCs w:val="24"/>
        </w:rPr>
        <w:t>, Contracting Officer,</w:t>
      </w:r>
      <w:r w:rsidRPr="00AB61D3">
        <w:rPr>
          <w:rFonts w:ascii="Calibri" w:eastAsia="Calibri" w:hAnsi="Calibri" w:cs="Times New Roman"/>
          <w:szCs w:val="24"/>
        </w:rPr>
        <w:t xml:space="preserve"> and DOHS Safety Officer (</w:t>
      </w:r>
      <w:hyperlink r:id="rId16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Undertake a complete investigation of all accidents, injuries, illnesses, and near-misses (in the opinion of either the Contractor or NIH representatives) and implement corrective actions to prevent recurrence. Upon request, written findings shall be provided to NIH representatives.</w:t>
      </w:r>
    </w:p>
    <w:p w14:paraId="4F8F91EE" w14:textId="77777777" w:rsidR="00AB61D3" w:rsidRPr="00AB61D3" w:rsidRDefault="00AB61D3">
      <w:pPr>
        <w:numPr>
          <w:ilvl w:val="1"/>
          <w:numId w:val="11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Ensure appropriate safety meetings are held for all onsite employees, to include subcontractors. Safety meetings shall be conducted to review past activities, plan for new or changed operations, review pertinent aspects of appropriate Activity Hazard Analyses, establish safe working procedures for anticipated hazards, and provide pertinent safety and health training and motivation.</w:t>
      </w:r>
    </w:p>
    <w:p w14:paraId="51DE43F5" w14:textId="77777777" w:rsidR="00AB61D3" w:rsidRPr="00AB61D3" w:rsidRDefault="00AB61D3">
      <w:pPr>
        <w:numPr>
          <w:ilvl w:val="2"/>
          <w:numId w:val="116"/>
        </w:numPr>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Meetings shall be conducted at least once weekly for all workers.</w:t>
      </w:r>
    </w:p>
    <w:p w14:paraId="56E1E871" w14:textId="77777777" w:rsidR="00AB61D3" w:rsidRPr="00AB61D3" w:rsidRDefault="00AB61D3">
      <w:pPr>
        <w:numPr>
          <w:ilvl w:val="2"/>
          <w:numId w:val="116"/>
        </w:numPr>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Meetings shall be documented, including the date, persons in attendance, subjects discussed, and names of individual(s) who conducted the meeting. Documentation shall be maintained and copies furnished to the NIH on request.</w:t>
      </w:r>
    </w:p>
    <w:p w14:paraId="339F1A1B" w14:textId="77777777" w:rsidR="00AB61D3" w:rsidRPr="00AB61D3" w:rsidRDefault="00AB61D3">
      <w:pPr>
        <w:numPr>
          <w:ilvl w:val="1"/>
          <w:numId w:val="11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Be responsible for the control, availability, and use of necessary safety equipment, including personal protective equipment and apparel for the employees.  </w:t>
      </w:r>
    </w:p>
    <w:p w14:paraId="79B95C97" w14:textId="03842922" w:rsidR="00AB61D3" w:rsidRDefault="00AB61D3">
      <w:pPr>
        <w:numPr>
          <w:ilvl w:val="1"/>
          <w:numId w:val="11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A Contractor Site Safety and Health Officer not performing his/her duties in accordance with the contract clauses, shall be replaced by the Contractor, or at the NIH's discretion. </w:t>
      </w:r>
    </w:p>
    <w:p w14:paraId="002AB926" w14:textId="77777777" w:rsidR="00A47D33" w:rsidRPr="00AB61D3" w:rsidRDefault="00A47D33" w:rsidP="00A47D33">
      <w:pPr>
        <w:spacing w:before="10" w:after="0" w:line="240" w:lineRule="auto"/>
        <w:ind w:left="1440"/>
        <w:rPr>
          <w:rFonts w:ascii="Calibri" w:eastAsia="Calibri" w:hAnsi="Calibri" w:cs="Times New Roman"/>
          <w:szCs w:val="24"/>
        </w:rPr>
      </w:pPr>
    </w:p>
    <w:p w14:paraId="57220471" w14:textId="67D8B8C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EB1360">
        <w:rPr>
          <w:rFonts w:ascii="Calibri" w:eastAsia="Calibri" w:hAnsi="Calibri" w:cs="Times New Roman"/>
          <w:b/>
          <w:color w:val="CC0000"/>
          <w:szCs w:val="24"/>
        </w:rPr>
        <w:t>4</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2C44F39" w14:textId="77777777" w:rsidTr="00CD55E8">
        <w:trPr>
          <w:cantSplit/>
        </w:trPr>
        <w:tc>
          <w:tcPr>
            <w:tcW w:w="9700" w:type="dxa"/>
            <w:shd w:val="clear" w:color="auto" w:fill="F3F3F3"/>
          </w:tcPr>
          <w:p w14:paraId="097EB14C"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DESIGN-BUILD AND FACILITIES SERVICES.</w:t>
            </w:r>
          </w:p>
          <w:p w14:paraId="4F1138FE" w14:textId="1AAD9884" w:rsidR="00822212" w:rsidRPr="00AB61D3" w:rsidRDefault="00822212" w:rsidP="00822212">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20202D94" w14:textId="7D0E0A76"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12" w:name="_Toc564079"/>
      <w:r w:rsidRPr="00AB61D3">
        <w:rPr>
          <w:rFonts w:ascii="Calibri" w:eastAsia="Calibri" w:hAnsi="Calibri" w:cs="Calibri"/>
          <w:b/>
          <w:bCs/>
          <w:szCs w:val="24"/>
        </w:rPr>
        <w:lastRenderedPageBreak/>
        <w:t>ARTICLE H.7</w:t>
      </w:r>
      <w:r w:rsidR="00E77369">
        <w:rPr>
          <w:rFonts w:ascii="Calibri" w:eastAsia="Calibri" w:hAnsi="Calibri" w:cs="Calibri"/>
          <w:b/>
          <w:bCs/>
          <w:szCs w:val="24"/>
        </w:rPr>
        <w:t>7</w:t>
      </w:r>
      <w:r w:rsidRPr="00AB61D3">
        <w:rPr>
          <w:rFonts w:ascii="Calibri" w:eastAsia="Calibri" w:hAnsi="Calibri" w:cs="Calibri"/>
          <w:b/>
          <w:bCs/>
          <w:szCs w:val="24"/>
        </w:rPr>
        <w:t>.11. SITE SAFETY AND HEALTH OFFICER DEFINITIONS</w:t>
      </w:r>
      <w:bookmarkEnd w:id="112"/>
    </w:p>
    <w:p w14:paraId="0D814183" w14:textId="77777777" w:rsidR="00AB61D3" w:rsidRPr="00AB61D3" w:rsidRDefault="00AB61D3">
      <w:pPr>
        <w:numPr>
          <w:ilvl w:val="0"/>
          <w:numId w:val="117"/>
        </w:numPr>
        <w:spacing w:before="10" w:after="0" w:line="240" w:lineRule="auto"/>
        <w:rPr>
          <w:rFonts w:ascii="Calibri" w:eastAsia="Calibri" w:hAnsi="Calibri" w:cs="Times New Roman"/>
          <w:szCs w:val="24"/>
        </w:rPr>
      </w:pPr>
      <w:r w:rsidRPr="00AB61D3">
        <w:rPr>
          <w:rFonts w:ascii="Calibri" w:eastAsia="Calibri" w:hAnsi="Calibri" w:cs="Times New Roman"/>
          <w:szCs w:val="24"/>
        </w:rPr>
        <w:t>ORF SAFETY OFFICER</w:t>
      </w:r>
      <w:r w:rsidRPr="00AB61D3">
        <w:rPr>
          <w:rFonts w:ascii="Calibri" w:eastAsia="Calibri" w:hAnsi="Calibri" w:cs="Times New Roman"/>
          <w:szCs w:val="24"/>
        </w:rPr>
        <w:br/>
      </w:r>
      <w:r w:rsidRPr="00AB61D3">
        <w:rPr>
          <w:rFonts w:ascii="Calibri" w:eastAsia="Calibri" w:hAnsi="Calibri" w:cs="Times New Roman"/>
          <w:szCs w:val="24"/>
        </w:rPr>
        <w:br/>
        <w:t>An employee of the NIH, or designated representative who is responsible for management of the Office of Research Facilities Development and Operations (ORF) Safety Program.</w:t>
      </w:r>
      <w:r w:rsidRPr="00AB61D3">
        <w:rPr>
          <w:rFonts w:ascii="Calibri" w:eastAsia="Calibri" w:hAnsi="Calibri" w:cs="Times New Roman"/>
          <w:szCs w:val="24"/>
        </w:rPr>
        <w:br/>
        <w:t> </w:t>
      </w:r>
    </w:p>
    <w:p w14:paraId="32BB01A7" w14:textId="77777777" w:rsidR="00AB61D3" w:rsidRPr="00AB61D3" w:rsidRDefault="00AB61D3">
      <w:pPr>
        <w:numPr>
          <w:ilvl w:val="0"/>
          <w:numId w:val="117"/>
        </w:numPr>
        <w:spacing w:before="10" w:after="0" w:line="240" w:lineRule="auto"/>
        <w:rPr>
          <w:rFonts w:ascii="Calibri" w:eastAsia="Calibri" w:hAnsi="Calibri" w:cs="Times New Roman"/>
          <w:szCs w:val="24"/>
        </w:rPr>
      </w:pPr>
      <w:r w:rsidRPr="00AB61D3">
        <w:rPr>
          <w:rFonts w:ascii="Calibri" w:eastAsia="Calibri" w:hAnsi="Calibri" w:cs="Times New Roman"/>
          <w:szCs w:val="24"/>
        </w:rPr>
        <w:t>NIH CONTRACTING OFFICER REPRESENTATIVE (COR)</w:t>
      </w:r>
      <w:r w:rsidRPr="00AB61D3">
        <w:rPr>
          <w:rFonts w:ascii="Calibri" w:eastAsia="Calibri" w:hAnsi="Calibri" w:cs="Times New Roman"/>
          <w:szCs w:val="24"/>
        </w:rPr>
        <w:br/>
      </w:r>
      <w:r w:rsidRPr="00AB61D3">
        <w:rPr>
          <w:rFonts w:ascii="Calibri" w:eastAsia="Calibri" w:hAnsi="Calibri" w:cs="Times New Roman"/>
          <w:szCs w:val="24"/>
        </w:rPr>
        <w:br/>
        <w:t>An employee of the NIH or designated representative who conducts and monitors jobsite inspections and verifies contractor compliance with identified corrective actions.</w:t>
      </w:r>
      <w:r w:rsidRPr="00AB61D3">
        <w:rPr>
          <w:rFonts w:ascii="Calibri" w:eastAsia="Calibri" w:hAnsi="Calibri" w:cs="Times New Roman"/>
          <w:szCs w:val="24"/>
        </w:rPr>
        <w:br/>
        <w:t> </w:t>
      </w:r>
    </w:p>
    <w:p w14:paraId="4B3B2CF3" w14:textId="77777777" w:rsidR="00AB61D3" w:rsidRPr="00AB61D3" w:rsidRDefault="00AB61D3">
      <w:pPr>
        <w:numPr>
          <w:ilvl w:val="0"/>
          <w:numId w:val="117"/>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w:t>
      </w:r>
      <w:r w:rsidRPr="00AB61D3">
        <w:rPr>
          <w:rFonts w:ascii="Calibri" w:eastAsia="Calibri" w:hAnsi="Calibri" w:cs="Times New Roman"/>
          <w:szCs w:val="24"/>
        </w:rPr>
        <w:br/>
      </w:r>
      <w:r w:rsidRPr="00AB61D3">
        <w:rPr>
          <w:rFonts w:ascii="Calibri" w:eastAsia="Calibri" w:hAnsi="Calibri" w:cs="Times New Roman"/>
          <w:szCs w:val="24"/>
        </w:rPr>
        <w:br/>
        <w:t>The General Contractor contracted with NIH.</w:t>
      </w:r>
      <w:r w:rsidRPr="00AB61D3">
        <w:rPr>
          <w:rFonts w:ascii="Calibri" w:eastAsia="Calibri" w:hAnsi="Calibri" w:cs="Times New Roman"/>
          <w:szCs w:val="24"/>
        </w:rPr>
        <w:br/>
        <w:t> </w:t>
      </w:r>
    </w:p>
    <w:p w14:paraId="3838327B" w14:textId="77777777" w:rsidR="00AB61D3" w:rsidRPr="00AB61D3" w:rsidRDefault="00AB61D3">
      <w:pPr>
        <w:numPr>
          <w:ilvl w:val="0"/>
          <w:numId w:val="117"/>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 SITE SAFETY AND HEALTH OFFICER</w:t>
      </w:r>
      <w:r w:rsidRPr="00AB61D3">
        <w:rPr>
          <w:rFonts w:ascii="Calibri" w:eastAsia="Calibri" w:hAnsi="Calibri" w:cs="Times New Roman"/>
          <w:szCs w:val="24"/>
        </w:rPr>
        <w:br/>
      </w:r>
      <w:r w:rsidRPr="00AB61D3">
        <w:rPr>
          <w:rFonts w:ascii="Calibri" w:eastAsia="Calibri" w:hAnsi="Calibri" w:cs="Times New Roman"/>
          <w:szCs w:val="24"/>
        </w:rPr>
        <w:br/>
        <w:t>The Contractor Site Safety and Health Officer(s) will be categorized as either a Full-time Safety Professional or a Collateral Duty Safety Officer based on the scope and size of the project.</w:t>
      </w:r>
      <w:r w:rsidRPr="00AB61D3">
        <w:rPr>
          <w:rFonts w:ascii="Calibri" w:eastAsia="Calibri" w:hAnsi="Calibri" w:cs="Times New Roman"/>
          <w:szCs w:val="24"/>
        </w:rPr>
        <w:br/>
        <w:t> </w:t>
      </w:r>
    </w:p>
    <w:p w14:paraId="5EF5681B" w14:textId="77777777" w:rsidR="00AB61D3" w:rsidRPr="0066262A" w:rsidRDefault="00AB61D3">
      <w:pPr>
        <w:pStyle w:val="ListParagraph"/>
        <w:numPr>
          <w:ilvl w:val="0"/>
          <w:numId w:val="222"/>
        </w:numPr>
        <w:spacing w:before="10" w:after="0" w:line="240" w:lineRule="auto"/>
        <w:ind w:left="1260"/>
        <w:rPr>
          <w:rFonts w:ascii="Calibri" w:eastAsia="Calibri" w:hAnsi="Calibri" w:cs="Times New Roman"/>
          <w:szCs w:val="24"/>
        </w:rPr>
      </w:pPr>
      <w:r w:rsidRPr="0066262A">
        <w:rPr>
          <w:rFonts w:ascii="Calibri" w:eastAsia="Calibri" w:hAnsi="Calibri" w:cs="Times New Roman"/>
          <w:szCs w:val="24"/>
        </w:rPr>
        <w:t>Full-time Safety Professional qualifications include:</w:t>
      </w:r>
    </w:p>
    <w:p w14:paraId="07A7C255" w14:textId="05C9D4F7" w:rsidR="00AB61D3" w:rsidRPr="00AB61D3" w:rsidRDefault="00822212">
      <w:pPr>
        <w:numPr>
          <w:ilvl w:val="2"/>
          <w:numId w:val="244"/>
        </w:numPr>
        <w:spacing w:before="10" w:after="0" w:line="240" w:lineRule="auto"/>
        <w:ind w:left="1890"/>
        <w:rPr>
          <w:rFonts w:ascii="Calibri" w:eastAsia="Calibri" w:hAnsi="Calibri" w:cs="Times New Roman"/>
          <w:szCs w:val="24"/>
        </w:rPr>
      </w:pPr>
      <w:r>
        <w:rPr>
          <w:rFonts w:ascii="Calibri" w:eastAsia="Calibri" w:hAnsi="Calibri" w:cs="Times New Roman"/>
          <w:szCs w:val="24"/>
        </w:rPr>
        <w:t>The designated individual</w:t>
      </w:r>
      <w:r w:rsidR="00AB61D3" w:rsidRPr="00AB61D3">
        <w:rPr>
          <w:rFonts w:ascii="Calibri" w:eastAsia="Calibri" w:hAnsi="Calibri" w:cs="Times New Roman"/>
          <w:szCs w:val="24"/>
        </w:rPr>
        <w:t xml:space="preserve"> shall have no other duties.</w:t>
      </w:r>
    </w:p>
    <w:p w14:paraId="49D6E748" w14:textId="77777777" w:rsidR="00AB61D3" w:rsidRPr="00AB61D3" w:rsidRDefault="00AB61D3">
      <w:pPr>
        <w:numPr>
          <w:ilvl w:val="2"/>
          <w:numId w:val="244"/>
        </w:numPr>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An individual possessing a minimum of five years progressive experience managing safety programs on large projects comparable to this contract in scope and complexity.</w:t>
      </w:r>
    </w:p>
    <w:p w14:paraId="54739C08" w14:textId="77777777" w:rsidR="00AB61D3" w:rsidRPr="00AB61D3" w:rsidRDefault="00AB61D3">
      <w:pPr>
        <w:numPr>
          <w:ilvl w:val="2"/>
          <w:numId w:val="244"/>
        </w:numPr>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Be knowledgeable concerning all federal, state, and local regulations applicable to construction and industrial safety.</w:t>
      </w:r>
    </w:p>
    <w:p w14:paraId="7235C7CE" w14:textId="77777777" w:rsidR="00AB61D3" w:rsidRPr="00AB61D3" w:rsidRDefault="00AB61D3">
      <w:pPr>
        <w:numPr>
          <w:ilvl w:val="2"/>
          <w:numId w:val="244"/>
        </w:numPr>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143F0F11" w14:textId="77777777" w:rsidR="00AB61D3" w:rsidRPr="00AB61D3" w:rsidRDefault="00AB61D3">
      <w:pPr>
        <w:numPr>
          <w:ilvl w:val="2"/>
          <w:numId w:val="244"/>
        </w:numPr>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Have successfully completed the OSHA 500 Trainer Course in OSHA Standards for Construction or OSHA 501 Trainer Course in OSHA Standards for General Industry. This requirement may be waived in lieu of an accredited safety and health degree or professional safety or industrial hygiene certification (i.e. CSP or CIH).</w:t>
      </w:r>
    </w:p>
    <w:p w14:paraId="5231C1F0" w14:textId="3D020A6E" w:rsidR="00AB61D3" w:rsidRPr="00AB61D3" w:rsidRDefault="00AB61D3">
      <w:pPr>
        <w:numPr>
          <w:ilvl w:val="2"/>
          <w:numId w:val="244"/>
        </w:numPr>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Be trained in and possess current certification for CPR and First Aid.</w:t>
      </w:r>
    </w:p>
    <w:p w14:paraId="59E9E7F5" w14:textId="77777777" w:rsidR="00AB61D3" w:rsidRPr="00AB61D3" w:rsidRDefault="00AB61D3">
      <w:pPr>
        <w:numPr>
          <w:ilvl w:val="2"/>
          <w:numId w:val="244"/>
        </w:numPr>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t>Be capable of performing accident investigations and developing a concise written report.</w:t>
      </w:r>
    </w:p>
    <w:p w14:paraId="7D747EB0" w14:textId="2D114949" w:rsidR="00AB61D3" w:rsidRPr="00AB61D3" w:rsidRDefault="00AB61D3">
      <w:pPr>
        <w:numPr>
          <w:ilvl w:val="2"/>
          <w:numId w:val="244"/>
        </w:numPr>
        <w:spacing w:before="10" w:after="0" w:line="240" w:lineRule="auto"/>
        <w:ind w:left="1890"/>
        <w:rPr>
          <w:rFonts w:ascii="Calibri" w:eastAsia="Calibri" w:hAnsi="Calibri" w:cs="Times New Roman"/>
          <w:szCs w:val="24"/>
        </w:rPr>
      </w:pPr>
      <w:r w:rsidRPr="00AB61D3">
        <w:rPr>
          <w:rFonts w:ascii="Calibri" w:eastAsia="Calibri" w:hAnsi="Calibri" w:cs="Times New Roman"/>
          <w:szCs w:val="24"/>
        </w:rPr>
        <w:lastRenderedPageBreak/>
        <w:t>Is proficient in the development and presentation of "toolbox" meetings and safety training.</w:t>
      </w:r>
      <w:r w:rsidRPr="00AB61D3">
        <w:rPr>
          <w:rFonts w:ascii="Calibri" w:eastAsia="Calibri" w:hAnsi="Calibri" w:cs="Times New Roman"/>
          <w:szCs w:val="24"/>
        </w:rPr>
        <w:br/>
        <w:t> </w:t>
      </w:r>
    </w:p>
    <w:p w14:paraId="792D1A39" w14:textId="77777777" w:rsidR="00AB61D3" w:rsidRPr="0066262A" w:rsidRDefault="00AB61D3">
      <w:pPr>
        <w:pStyle w:val="ListParagraph"/>
        <w:numPr>
          <w:ilvl w:val="0"/>
          <w:numId w:val="222"/>
        </w:numPr>
        <w:spacing w:before="10" w:after="0" w:line="240" w:lineRule="auto"/>
        <w:rPr>
          <w:rFonts w:ascii="Calibri" w:eastAsia="Calibri" w:hAnsi="Calibri" w:cs="Times New Roman"/>
          <w:szCs w:val="24"/>
        </w:rPr>
      </w:pPr>
      <w:r w:rsidRPr="0066262A">
        <w:rPr>
          <w:rFonts w:ascii="Calibri" w:eastAsia="Calibri" w:hAnsi="Calibri" w:cs="Times New Roman"/>
          <w:szCs w:val="24"/>
        </w:rPr>
        <w:t>Collateral Duty Safety Officer qualifications include:</w:t>
      </w:r>
      <w:r w:rsidRPr="0066262A">
        <w:rPr>
          <w:rFonts w:ascii="Calibri" w:eastAsia="Calibri" w:hAnsi="Calibri" w:cs="Times New Roman"/>
          <w:szCs w:val="24"/>
        </w:rPr>
        <w:br/>
        <w:t> </w:t>
      </w:r>
    </w:p>
    <w:p w14:paraId="5253F950" w14:textId="77777777" w:rsidR="00AB61D3" w:rsidRPr="00AB61D3" w:rsidRDefault="00AB61D3">
      <w:pPr>
        <w:numPr>
          <w:ilvl w:val="2"/>
          <w:numId w:val="245"/>
        </w:numPr>
        <w:spacing w:before="10" w:after="0" w:line="240" w:lineRule="auto"/>
        <w:ind w:left="1980"/>
        <w:rPr>
          <w:rFonts w:ascii="Calibri" w:eastAsia="Calibri" w:hAnsi="Calibri" w:cs="Times New Roman"/>
          <w:szCs w:val="24"/>
        </w:rPr>
      </w:pPr>
      <w:r w:rsidRPr="00AB61D3">
        <w:rPr>
          <w:rFonts w:ascii="Calibri" w:eastAsia="Calibri" w:hAnsi="Calibri" w:cs="Times New Roman"/>
          <w:szCs w:val="24"/>
        </w:rPr>
        <w:t>An individual assigned to perform safety functions on any contract not requiring a Full-time Safety Professional. This can be a collateral duty position held by a supervisor.</w:t>
      </w:r>
    </w:p>
    <w:p w14:paraId="7A904E98" w14:textId="0B353955" w:rsidR="00AB61D3" w:rsidRPr="00AB61D3" w:rsidRDefault="00AB61D3">
      <w:pPr>
        <w:numPr>
          <w:ilvl w:val="2"/>
          <w:numId w:val="245"/>
        </w:numPr>
        <w:spacing w:before="10" w:after="0" w:line="240" w:lineRule="auto"/>
        <w:ind w:left="1980"/>
        <w:rPr>
          <w:rFonts w:ascii="Calibri" w:eastAsia="Calibri" w:hAnsi="Calibri" w:cs="Times New Roman"/>
          <w:szCs w:val="24"/>
        </w:rPr>
      </w:pPr>
      <w:r w:rsidRPr="00AB61D3">
        <w:rPr>
          <w:rFonts w:ascii="Calibri" w:eastAsia="Calibri" w:hAnsi="Calibri" w:cs="Times New Roman"/>
          <w:szCs w:val="24"/>
        </w:rPr>
        <w:t>Possess a minimum 5 year progressive experience in their trade.</w:t>
      </w:r>
    </w:p>
    <w:p w14:paraId="0D2429F0" w14:textId="77777777" w:rsidR="00AB61D3" w:rsidRPr="00AB61D3" w:rsidRDefault="00AB61D3">
      <w:pPr>
        <w:numPr>
          <w:ilvl w:val="2"/>
          <w:numId w:val="245"/>
        </w:numPr>
        <w:spacing w:before="10" w:after="0" w:line="240" w:lineRule="auto"/>
        <w:ind w:left="1980"/>
        <w:rPr>
          <w:rFonts w:ascii="Calibri" w:eastAsia="Calibri" w:hAnsi="Calibri" w:cs="Times New Roman"/>
          <w:szCs w:val="24"/>
        </w:rPr>
      </w:pPr>
      <w:r w:rsidRPr="00AB61D3">
        <w:rPr>
          <w:rFonts w:ascii="Calibri" w:eastAsia="Calibri" w:hAnsi="Calibri" w:cs="Times New Roman"/>
          <w:szCs w:val="24"/>
        </w:rPr>
        <w:t>Be knowledgeable concerning all federal, state, and local regulations applicable to safety.</w:t>
      </w:r>
    </w:p>
    <w:p w14:paraId="3F699476" w14:textId="77777777" w:rsidR="00AB61D3" w:rsidRPr="00AB61D3" w:rsidRDefault="00AB61D3">
      <w:pPr>
        <w:numPr>
          <w:ilvl w:val="2"/>
          <w:numId w:val="245"/>
        </w:numPr>
        <w:spacing w:before="10" w:after="0" w:line="240" w:lineRule="auto"/>
        <w:ind w:left="1980"/>
        <w:rPr>
          <w:rFonts w:ascii="Calibri" w:eastAsia="Calibri" w:hAnsi="Calibri" w:cs="Times New Roman"/>
          <w:szCs w:val="24"/>
        </w:rPr>
      </w:pPr>
      <w:r w:rsidRPr="00AB61D3">
        <w:rPr>
          <w:rFonts w:ascii="Calibri" w:eastAsia="Calibri" w:hAnsi="Calibri" w:cs="Times New Roman"/>
          <w:szCs w:val="24"/>
        </w:rPr>
        <w:t>Have successfully completed the OSHA 30-Hour Course in OSHA Standards for Construction or OSHA 30-Hour Course in OSHA Standards for General Industry.</w:t>
      </w:r>
    </w:p>
    <w:p w14:paraId="50713627" w14:textId="77777777" w:rsidR="00AB61D3" w:rsidRPr="00AB61D3" w:rsidRDefault="00AB61D3">
      <w:pPr>
        <w:numPr>
          <w:ilvl w:val="2"/>
          <w:numId w:val="245"/>
        </w:numPr>
        <w:spacing w:before="10" w:after="0" w:line="240" w:lineRule="auto"/>
        <w:ind w:left="1980"/>
        <w:rPr>
          <w:rFonts w:ascii="Calibri" w:eastAsia="Calibri" w:hAnsi="Calibri" w:cs="Times New Roman"/>
          <w:szCs w:val="24"/>
        </w:rPr>
      </w:pPr>
      <w:r w:rsidRPr="00AB61D3">
        <w:rPr>
          <w:rFonts w:ascii="Calibri" w:eastAsia="Calibri" w:hAnsi="Calibri" w:cs="Times New Roman"/>
          <w:szCs w:val="24"/>
        </w:rP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2237545B" w14:textId="614680A1" w:rsidR="00AB61D3" w:rsidRPr="00AB61D3" w:rsidRDefault="00AB61D3">
      <w:pPr>
        <w:numPr>
          <w:ilvl w:val="2"/>
          <w:numId w:val="245"/>
        </w:numPr>
        <w:spacing w:before="10" w:after="0" w:line="240" w:lineRule="auto"/>
        <w:ind w:left="1980"/>
        <w:rPr>
          <w:rFonts w:ascii="Calibri" w:eastAsia="Calibri" w:hAnsi="Calibri" w:cs="Times New Roman"/>
          <w:szCs w:val="24"/>
        </w:rPr>
      </w:pPr>
      <w:r w:rsidRPr="00AB61D3">
        <w:rPr>
          <w:rFonts w:ascii="Calibri" w:eastAsia="Calibri" w:hAnsi="Calibri" w:cs="Times New Roman"/>
          <w:szCs w:val="24"/>
        </w:rPr>
        <w:t>Be trained in and possess current certification for CPR and First Aid.</w:t>
      </w:r>
    </w:p>
    <w:p w14:paraId="3FABE6E6" w14:textId="6ABF6D68" w:rsidR="00AB61D3" w:rsidRDefault="00AB61D3">
      <w:pPr>
        <w:numPr>
          <w:ilvl w:val="2"/>
          <w:numId w:val="245"/>
        </w:numPr>
        <w:spacing w:before="10" w:after="0" w:line="240" w:lineRule="auto"/>
        <w:ind w:left="1980"/>
        <w:rPr>
          <w:rFonts w:ascii="Calibri" w:eastAsia="Calibri" w:hAnsi="Calibri" w:cs="Times New Roman"/>
          <w:szCs w:val="24"/>
        </w:rPr>
      </w:pPr>
      <w:r w:rsidRPr="00AB61D3">
        <w:rPr>
          <w:rFonts w:ascii="Calibri" w:eastAsia="Calibri" w:hAnsi="Calibri" w:cs="Times New Roman"/>
          <w:szCs w:val="24"/>
        </w:rPr>
        <w:t>Possess verifiable training and be capable of performing accident investigations and developing a concise written report.</w:t>
      </w:r>
    </w:p>
    <w:p w14:paraId="4CD516DB" w14:textId="77777777" w:rsidR="00FA36B8" w:rsidRPr="00AB61D3" w:rsidRDefault="00FA36B8" w:rsidP="00FA36B8">
      <w:pPr>
        <w:spacing w:before="10" w:after="0" w:line="240" w:lineRule="auto"/>
        <w:ind w:left="2160"/>
        <w:rPr>
          <w:rFonts w:ascii="Calibri" w:eastAsia="Calibri" w:hAnsi="Calibri" w:cs="Times New Roman"/>
          <w:szCs w:val="24"/>
        </w:rPr>
      </w:pPr>
    </w:p>
    <w:p w14:paraId="40C5D61A" w14:textId="040E611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EB1360">
        <w:rPr>
          <w:rFonts w:ascii="Calibri" w:eastAsia="Calibri" w:hAnsi="Calibri" w:cs="Times New Roman"/>
          <w:b/>
          <w:color w:val="CC0000"/>
          <w:szCs w:val="24"/>
        </w:rPr>
        <w:t>4</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3D9A76E" w14:textId="77777777" w:rsidTr="00CD55E8">
        <w:trPr>
          <w:cantSplit/>
        </w:trPr>
        <w:tc>
          <w:tcPr>
            <w:tcW w:w="9700" w:type="dxa"/>
            <w:shd w:val="clear" w:color="auto" w:fill="F3F3F3"/>
          </w:tcPr>
          <w:p w14:paraId="25E42F5F" w14:textId="3DFA1D4A" w:rsidR="00AB61D3" w:rsidRDefault="00AB61D3" w:rsidP="00C24777">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025E39BD" w14:textId="368DE9B7" w:rsidR="005F2971" w:rsidRPr="00AB61D3" w:rsidRDefault="005F2971" w:rsidP="005F2971">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7FF90CE5" w14:textId="25D0B772"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13" w:name="_Toc564089"/>
      <w:r w:rsidRPr="00AB61D3">
        <w:rPr>
          <w:rFonts w:ascii="Calibri" w:eastAsia="Calibri" w:hAnsi="Calibri" w:cs="Calibri"/>
          <w:b/>
          <w:bCs/>
          <w:szCs w:val="24"/>
        </w:rPr>
        <w:t>ARTICLE H.7</w:t>
      </w:r>
      <w:r w:rsidR="001A7CDF">
        <w:rPr>
          <w:rFonts w:ascii="Calibri" w:eastAsia="Calibri" w:hAnsi="Calibri" w:cs="Calibri"/>
          <w:b/>
          <w:bCs/>
          <w:szCs w:val="24"/>
        </w:rPr>
        <w:t>7</w:t>
      </w:r>
      <w:r w:rsidRPr="00AB61D3">
        <w:rPr>
          <w:rFonts w:ascii="Calibri" w:eastAsia="Calibri" w:hAnsi="Calibri" w:cs="Calibri"/>
          <w:b/>
          <w:bCs/>
          <w:szCs w:val="24"/>
        </w:rPr>
        <w:t>.12. CONTRACTOR SAFETY AND HEALTH OFFICER QUALIFICATIONS</w:t>
      </w:r>
      <w:bookmarkEnd w:id="113"/>
    </w:p>
    <w:p w14:paraId="1070AE4C" w14:textId="60803FBC"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Prior to commencing services or assignment to the contract, the </w:t>
      </w:r>
      <w:r w:rsidR="00A672F0">
        <w:rPr>
          <w:rFonts w:ascii="Calibri" w:eastAsia="Calibri" w:hAnsi="Calibri" w:cs="Times New Roman"/>
          <w:szCs w:val="24"/>
        </w:rPr>
        <w:t>C</w:t>
      </w:r>
      <w:r w:rsidRPr="00AB61D3">
        <w:rPr>
          <w:rFonts w:ascii="Calibri" w:eastAsia="Calibri" w:hAnsi="Calibri" w:cs="Times New Roman"/>
          <w:szCs w:val="24"/>
        </w:rPr>
        <w:t>ontractor shall submit a resume to the NIH Contracting Officer Representative and the DOHS Safety Officer (</w:t>
      </w:r>
      <w:hyperlink r:id="rId16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identifying the experience and qualifications for the proposed Contractor Safety and Health Officer(s). The NIH Contracting Officer's Representative or DOHS Safety Officer may reject individuals deemed "Not Qualified" if the proposed personnel does not meet the qualifications outlined in Section titled "SITE SAFETY AND HEALTH OFFICER".</w:t>
      </w:r>
    </w:p>
    <w:p w14:paraId="61354AD6" w14:textId="77777777" w:rsidR="00C24777" w:rsidRPr="00AB61D3" w:rsidRDefault="00C24777" w:rsidP="00AB61D3">
      <w:pPr>
        <w:spacing w:before="25" w:after="15" w:line="240" w:lineRule="auto"/>
        <w:ind w:left="360"/>
        <w:rPr>
          <w:rFonts w:ascii="Calibri" w:eastAsia="Calibri" w:hAnsi="Calibri" w:cs="Times New Roman"/>
          <w:szCs w:val="24"/>
        </w:rPr>
      </w:pPr>
    </w:p>
    <w:p w14:paraId="4DDB4BE3" w14:textId="77D2D41F"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EB1360">
        <w:rPr>
          <w:rFonts w:ascii="Calibri" w:eastAsia="Calibri" w:hAnsi="Calibri" w:cs="Times New Roman"/>
          <w:b/>
          <w:color w:val="CC0000"/>
          <w:szCs w:val="24"/>
        </w:rPr>
        <w:t>4</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BF0B2E5" w14:textId="77777777" w:rsidTr="00CD55E8">
        <w:trPr>
          <w:cantSplit/>
        </w:trPr>
        <w:tc>
          <w:tcPr>
            <w:tcW w:w="9700" w:type="dxa"/>
            <w:shd w:val="clear" w:color="auto" w:fill="F3F3F3"/>
          </w:tcPr>
          <w:p w14:paraId="6BD59B98"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70FB18BB" w14:textId="7CBEF646" w:rsidR="005F2971" w:rsidRPr="00AB61D3" w:rsidRDefault="005F2971" w:rsidP="005F2971">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0C0BE9DD" w14:textId="3243ACA6"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14" w:name="_Toc564099"/>
      <w:r w:rsidRPr="00AB61D3">
        <w:rPr>
          <w:rFonts w:ascii="Calibri" w:eastAsia="Calibri" w:hAnsi="Calibri" w:cs="Calibri"/>
          <w:b/>
          <w:bCs/>
          <w:szCs w:val="24"/>
        </w:rPr>
        <w:lastRenderedPageBreak/>
        <w:t>ARTICLE H.7</w:t>
      </w:r>
      <w:r w:rsidR="001A7CDF">
        <w:rPr>
          <w:rFonts w:ascii="Calibri" w:eastAsia="Calibri" w:hAnsi="Calibri" w:cs="Calibri"/>
          <w:b/>
          <w:bCs/>
          <w:szCs w:val="24"/>
        </w:rPr>
        <w:t>7</w:t>
      </w:r>
      <w:r w:rsidRPr="00AB61D3">
        <w:rPr>
          <w:rFonts w:ascii="Calibri" w:eastAsia="Calibri" w:hAnsi="Calibri" w:cs="Calibri"/>
          <w:b/>
          <w:bCs/>
          <w:szCs w:val="24"/>
        </w:rPr>
        <w:t>.13. GENERAL OBLIGATIONS</w:t>
      </w:r>
      <w:bookmarkEnd w:id="114"/>
    </w:p>
    <w:p w14:paraId="401781B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is responsible for accident prevention and worksite safety. This responsibility cannot be delegated to subcontractors, suppliers, the NIH, or other persons. To this end, the Contractor shall:</w:t>
      </w:r>
      <w:r w:rsidRPr="00AB61D3">
        <w:rPr>
          <w:rFonts w:ascii="Calibri" w:eastAsia="Calibri" w:hAnsi="Calibri" w:cs="Times New Roman"/>
          <w:szCs w:val="24"/>
        </w:rPr>
        <w:br/>
        <w:t> </w:t>
      </w:r>
    </w:p>
    <w:p w14:paraId="60D795A1" w14:textId="77777777" w:rsidR="00AB61D3" w:rsidRPr="00AB61D3" w:rsidRDefault="00AB61D3">
      <w:pPr>
        <w:numPr>
          <w:ilvl w:val="0"/>
          <w:numId w:val="118"/>
        </w:numPr>
        <w:spacing w:before="10" w:after="0" w:line="240" w:lineRule="auto"/>
        <w:rPr>
          <w:rFonts w:ascii="Calibri" w:eastAsia="Calibri" w:hAnsi="Calibri" w:cs="Times New Roman"/>
          <w:szCs w:val="24"/>
        </w:rPr>
      </w:pPr>
      <w:r w:rsidRPr="00AB61D3">
        <w:rPr>
          <w:rFonts w:ascii="Calibri" w:eastAsia="Calibri" w:hAnsi="Calibri" w:cs="Times New Roman"/>
          <w:szCs w:val="24"/>
        </w:rPr>
        <w:t>Promote a safe and healthy work environment.</w:t>
      </w:r>
    </w:p>
    <w:p w14:paraId="49942704" w14:textId="77777777" w:rsidR="00AB61D3" w:rsidRPr="00AB61D3" w:rsidRDefault="00AB61D3">
      <w:pPr>
        <w:numPr>
          <w:ilvl w:val="0"/>
          <w:numId w:val="118"/>
        </w:numPr>
        <w:spacing w:before="10" w:after="0" w:line="240" w:lineRule="auto"/>
        <w:rPr>
          <w:rFonts w:ascii="Calibri" w:eastAsia="Calibri" w:hAnsi="Calibri" w:cs="Times New Roman"/>
          <w:szCs w:val="24"/>
        </w:rPr>
      </w:pPr>
      <w:r w:rsidRPr="00AB61D3">
        <w:rPr>
          <w:rFonts w:ascii="Calibri" w:eastAsia="Calibri" w:hAnsi="Calibri" w:cs="Times New Roman"/>
          <w:szCs w:val="24"/>
        </w:rPr>
        <w:t>Provide a Site Specific Accident Prevention Program.</w:t>
      </w:r>
    </w:p>
    <w:p w14:paraId="53A9A303" w14:textId="77777777" w:rsidR="00AB61D3" w:rsidRPr="00AB61D3" w:rsidRDefault="00AB61D3">
      <w:pPr>
        <w:numPr>
          <w:ilvl w:val="0"/>
          <w:numId w:val="118"/>
        </w:numPr>
        <w:spacing w:before="10" w:after="0" w:line="240" w:lineRule="auto"/>
        <w:rPr>
          <w:rFonts w:ascii="Calibri" w:eastAsia="Calibri" w:hAnsi="Calibri" w:cs="Times New Roman"/>
          <w:szCs w:val="24"/>
        </w:rPr>
      </w:pPr>
      <w:r w:rsidRPr="00AB61D3">
        <w:rPr>
          <w:rFonts w:ascii="Calibri" w:eastAsia="Calibri" w:hAnsi="Calibri" w:cs="Times New Roman"/>
          <w:szCs w:val="24"/>
        </w:rPr>
        <w:t>Ensure subcontractors and employees are adequately trained in occupational safety and health topics relevant to the activities to be performed under this contract. This includes, but not limited communication and training of anticipated hazards (e.g. chemical, physical, biological, etc.). Maintain documentation of the employee training, to include the date and subject taught and be prepared to present upon request.</w:t>
      </w:r>
    </w:p>
    <w:p w14:paraId="2DDF8CC6" w14:textId="77777777" w:rsidR="00AB61D3" w:rsidRPr="00AB61D3" w:rsidRDefault="00AB61D3">
      <w:pPr>
        <w:numPr>
          <w:ilvl w:val="0"/>
          <w:numId w:val="118"/>
        </w:numPr>
        <w:spacing w:before="10" w:after="0" w:line="240" w:lineRule="auto"/>
        <w:rPr>
          <w:rFonts w:ascii="Calibri" w:eastAsia="Calibri" w:hAnsi="Calibri" w:cs="Times New Roman"/>
          <w:szCs w:val="24"/>
        </w:rPr>
      </w:pPr>
      <w:r w:rsidRPr="00AB61D3">
        <w:rPr>
          <w:rFonts w:ascii="Calibri" w:eastAsia="Calibri" w:hAnsi="Calibri" w:cs="Times New Roman"/>
          <w:szCs w:val="24"/>
        </w:rPr>
        <w:t>Instruct all employees of safe work methods and practices when assigning work.</w:t>
      </w:r>
    </w:p>
    <w:p w14:paraId="742843DF" w14:textId="77777777" w:rsidR="00AB61D3" w:rsidRPr="00AB61D3" w:rsidRDefault="00AB61D3">
      <w:pPr>
        <w:numPr>
          <w:ilvl w:val="0"/>
          <w:numId w:val="118"/>
        </w:numPr>
        <w:spacing w:before="10" w:after="0" w:line="240" w:lineRule="auto"/>
        <w:rPr>
          <w:rFonts w:ascii="Calibri" w:eastAsia="Calibri" w:hAnsi="Calibri" w:cs="Times New Roman"/>
          <w:szCs w:val="24"/>
        </w:rPr>
      </w:pPr>
      <w:r w:rsidRPr="00AB61D3">
        <w:rPr>
          <w:rFonts w:ascii="Calibri" w:eastAsia="Calibri" w:hAnsi="Calibri" w:cs="Times New Roman"/>
          <w:szCs w:val="24"/>
        </w:rPr>
        <w:t>Ensure that employees have, use, and understand the limitations of the proper protective equipment and equipment for the services performed under the contract.</w:t>
      </w:r>
    </w:p>
    <w:p w14:paraId="47C0A7D7" w14:textId="77777777" w:rsidR="00AB61D3" w:rsidRPr="00AB61D3" w:rsidRDefault="00AB61D3">
      <w:pPr>
        <w:numPr>
          <w:ilvl w:val="0"/>
          <w:numId w:val="118"/>
        </w:numPr>
        <w:spacing w:before="10" w:after="0" w:line="240" w:lineRule="auto"/>
        <w:rPr>
          <w:rFonts w:ascii="Calibri" w:eastAsia="Calibri" w:hAnsi="Calibri" w:cs="Times New Roman"/>
          <w:szCs w:val="24"/>
        </w:rPr>
      </w:pPr>
      <w:r w:rsidRPr="00AB61D3">
        <w:rPr>
          <w:rFonts w:ascii="Calibri" w:eastAsia="Calibri" w:hAnsi="Calibri" w:cs="Times New Roman"/>
          <w:szCs w:val="24"/>
        </w:rPr>
        <w:t>Ensure that all heavy equipment operators (i.e. lasers, heavy equipment, etc.) are properly qualified and trained on the specific piece of equipment in use. Such verification shall be readily available upon request.</w:t>
      </w:r>
    </w:p>
    <w:p w14:paraId="44F3B740" w14:textId="77777777" w:rsidR="00AB61D3" w:rsidRPr="00AB61D3" w:rsidRDefault="00AB61D3">
      <w:pPr>
        <w:numPr>
          <w:ilvl w:val="0"/>
          <w:numId w:val="118"/>
        </w:numPr>
        <w:spacing w:before="10" w:after="0" w:line="240" w:lineRule="auto"/>
        <w:rPr>
          <w:rFonts w:ascii="Calibri" w:eastAsia="Calibri" w:hAnsi="Calibri" w:cs="Times New Roman"/>
          <w:szCs w:val="24"/>
        </w:rPr>
      </w:pPr>
      <w:r w:rsidRPr="00AB61D3">
        <w:rPr>
          <w:rFonts w:ascii="Calibri" w:eastAsia="Calibri" w:hAnsi="Calibri" w:cs="Times New Roman"/>
          <w:szCs w:val="24"/>
        </w:rPr>
        <w:t>Cooperate fully with the NIH and its representatives in connection with all matters pertaining to safety.</w:t>
      </w:r>
    </w:p>
    <w:p w14:paraId="54C9EB6A" w14:textId="77777777" w:rsidR="00AB61D3" w:rsidRPr="00AB61D3" w:rsidRDefault="00AB61D3">
      <w:pPr>
        <w:numPr>
          <w:ilvl w:val="0"/>
          <w:numId w:val="118"/>
        </w:numPr>
        <w:spacing w:before="10" w:after="0" w:line="240" w:lineRule="auto"/>
        <w:rPr>
          <w:rFonts w:ascii="Calibri" w:eastAsia="Calibri" w:hAnsi="Calibri" w:cs="Times New Roman"/>
          <w:szCs w:val="24"/>
        </w:rPr>
      </w:pPr>
      <w:r w:rsidRPr="00AB61D3">
        <w:rPr>
          <w:rFonts w:ascii="Calibri" w:eastAsia="Calibri" w:hAnsi="Calibri" w:cs="Times New Roman"/>
          <w:szCs w:val="24"/>
        </w:rPr>
        <w:t>Conduct a documented orientation training session for new employees that includes at a minimum, a review of:</w:t>
      </w:r>
    </w:p>
    <w:p w14:paraId="61592131" w14:textId="77777777" w:rsidR="00AB61D3" w:rsidRPr="00AB61D3" w:rsidRDefault="00AB61D3">
      <w:pPr>
        <w:numPr>
          <w:ilvl w:val="1"/>
          <w:numId w:val="119"/>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The Site Specific Accident Prevention Plan</w:t>
      </w:r>
    </w:p>
    <w:p w14:paraId="335B2CEB" w14:textId="77777777" w:rsidR="00AB61D3" w:rsidRPr="00AB61D3" w:rsidRDefault="00AB61D3">
      <w:pPr>
        <w:numPr>
          <w:ilvl w:val="1"/>
          <w:numId w:val="119"/>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Potential hazards in assigned work areas</w:t>
      </w:r>
    </w:p>
    <w:p w14:paraId="4BD6FE39" w14:textId="77777777" w:rsidR="00AB61D3" w:rsidRPr="00AB61D3" w:rsidRDefault="00AB61D3">
      <w:pPr>
        <w:numPr>
          <w:ilvl w:val="1"/>
          <w:numId w:val="119"/>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Proper wear of required personal protective equipment</w:t>
      </w:r>
    </w:p>
    <w:p w14:paraId="11E3BC28" w14:textId="77777777" w:rsidR="00AB61D3" w:rsidRPr="00AB61D3" w:rsidRDefault="00AB61D3">
      <w:pPr>
        <w:numPr>
          <w:ilvl w:val="1"/>
          <w:numId w:val="119"/>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Methods to mitigate anticipated hazards </w:t>
      </w:r>
    </w:p>
    <w:p w14:paraId="68B61023" w14:textId="77777777" w:rsidR="00AB61D3" w:rsidRPr="00AB61D3" w:rsidRDefault="00AB61D3">
      <w:pPr>
        <w:numPr>
          <w:ilvl w:val="1"/>
          <w:numId w:val="119"/>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Emergency response procedures</w:t>
      </w:r>
      <w:r w:rsidRPr="00AB61D3">
        <w:rPr>
          <w:rFonts w:ascii="Calibri" w:eastAsia="Calibri" w:hAnsi="Calibri" w:cs="Times New Roman"/>
          <w:szCs w:val="24"/>
        </w:rPr>
        <w:br/>
        <w:t> </w:t>
      </w:r>
    </w:p>
    <w:p w14:paraId="2B96051A" w14:textId="5484E602" w:rsidR="00AB61D3" w:rsidRDefault="00AB61D3">
      <w:pPr>
        <w:numPr>
          <w:ilvl w:val="0"/>
          <w:numId w:val="118"/>
        </w:numPr>
        <w:spacing w:before="10" w:after="0" w:line="240" w:lineRule="auto"/>
        <w:rPr>
          <w:rFonts w:ascii="Calibri" w:eastAsia="Calibri" w:hAnsi="Calibri" w:cs="Times New Roman"/>
          <w:szCs w:val="24"/>
        </w:rPr>
      </w:pPr>
      <w:r w:rsidRPr="00AB61D3">
        <w:rPr>
          <w:rFonts w:ascii="Calibri" w:eastAsia="Calibri" w:hAnsi="Calibri" w:cs="Times New Roman"/>
          <w:szCs w:val="24"/>
        </w:rPr>
        <w:t>Ensure that all of its subcontractors, suppliers delivering materials or services to the worksite, etc., are provided with a copy of this specification and are informed of their obligations regarding worksite safety under this requirement. Ensure that provisions are documented and available upon request.</w:t>
      </w:r>
    </w:p>
    <w:p w14:paraId="0978B4A5" w14:textId="77777777" w:rsidR="00C24777" w:rsidRPr="00AB61D3" w:rsidRDefault="00C24777" w:rsidP="00C24777">
      <w:pPr>
        <w:spacing w:before="10" w:after="0" w:line="240" w:lineRule="auto"/>
        <w:ind w:left="720"/>
        <w:rPr>
          <w:rFonts w:ascii="Calibri" w:eastAsia="Calibri" w:hAnsi="Calibri" w:cs="Times New Roman"/>
          <w:szCs w:val="24"/>
        </w:rPr>
      </w:pPr>
    </w:p>
    <w:p w14:paraId="354E8FFC" w14:textId="7756DD49"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EB1360">
        <w:rPr>
          <w:rFonts w:ascii="Calibri" w:eastAsia="Calibri" w:hAnsi="Calibri" w:cs="Times New Roman"/>
          <w:b/>
          <w:color w:val="CC0000"/>
          <w:szCs w:val="24"/>
        </w:rPr>
        <w:t>4</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B6713A2" w14:textId="77777777" w:rsidTr="00CD55E8">
        <w:trPr>
          <w:cantSplit/>
        </w:trPr>
        <w:tc>
          <w:tcPr>
            <w:tcW w:w="9700" w:type="dxa"/>
            <w:shd w:val="clear" w:color="auto" w:fill="F3F3F3"/>
          </w:tcPr>
          <w:p w14:paraId="5ED29E59" w14:textId="77777777" w:rsidR="008C12EF"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21F692B6" w14:textId="7A72DEBD" w:rsidR="00AB61D3" w:rsidRPr="00AB61D3" w:rsidRDefault="008C12EF" w:rsidP="008C12EF">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00AB61D3" w:rsidRPr="00AB61D3">
              <w:rPr>
                <w:rFonts w:ascii="Calibri" w:eastAsia="Calibri" w:hAnsi="Calibri" w:cs="Times New Roman"/>
                <w:szCs w:val="24"/>
              </w:rPr>
              <w:t> </w:t>
            </w:r>
          </w:p>
        </w:tc>
      </w:tr>
    </w:tbl>
    <w:p w14:paraId="0C68D438" w14:textId="4E7349CD"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15" w:name="_Toc564109"/>
      <w:r w:rsidRPr="00AB61D3">
        <w:rPr>
          <w:rFonts w:ascii="Calibri" w:eastAsia="Calibri" w:hAnsi="Calibri" w:cs="Calibri"/>
          <w:b/>
          <w:bCs/>
          <w:szCs w:val="24"/>
        </w:rPr>
        <w:t>ARTICLE H.7</w:t>
      </w:r>
      <w:r w:rsidR="001A7CDF">
        <w:rPr>
          <w:rFonts w:ascii="Calibri" w:eastAsia="Calibri" w:hAnsi="Calibri" w:cs="Calibri"/>
          <w:b/>
          <w:bCs/>
          <w:szCs w:val="24"/>
        </w:rPr>
        <w:t>7</w:t>
      </w:r>
      <w:r w:rsidRPr="00AB61D3">
        <w:rPr>
          <w:rFonts w:ascii="Calibri" w:eastAsia="Calibri" w:hAnsi="Calibri" w:cs="Calibri"/>
          <w:b/>
          <w:bCs/>
          <w:szCs w:val="24"/>
        </w:rPr>
        <w:t>.14. ACCIDENT PREVENTION</w:t>
      </w:r>
      <w:bookmarkEnd w:id="115"/>
    </w:p>
    <w:p w14:paraId="2CA21BD2" w14:textId="77777777" w:rsidR="00AB61D3" w:rsidRPr="00AB61D3" w:rsidRDefault="00AB61D3">
      <w:pPr>
        <w:numPr>
          <w:ilvl w:val="0"/>
          <w:numId w:val="120"/>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be responsible for correcting hazardous conditions and practices. </w:t>
      </w:r>
    </w:p>
    <w:p w14:paraId="621218F6" w14:textId="77777777" w:rsidR="00AB61D3" w:rsidRPr="00AB61D3" w:rsidRDefault="00AB61D3">
      <w:pPr>
        <w:numPr>
          <w:ilvl w:val="0"/>
          <w:numId w:val="120"/>
        </w:numPr>
        <w:spacing w:before="10" w:after="0" w:line="240" w:lineRule="auto"/>
        <w:rPr>
          <w:rFonts w:ascii="Calibri" w:eastAsia="Calibri" w:hAnsi="Calibri" w:cs="Times New Roman"/>
          <w:szCs w:val="24"/>
        </w:rPr>
      </w:pPr>
      <w:r w:rsidRPr="00AB61D3">
        <w:rPr>
          <w:rFonts w:ascii="Calibri" w:eastAsia="Calibri" w:hAnsi="Calibri" w:cs="Times New Roman"/>
          <w:szCs w:val="24"/>
        </w:rPr>
        <w:t>If it is determined there is an immediate threat of harm to anybody, the contractor shall:</w:t>
      </w:r>
    </w:p>
    <w:p w14:paraId="6B546EC1" w14:textId="77777777" w:rsidR="00AB61D3" w:rsidRPr="00AB61D3" w:rsidRDefault="00AB61D3">
      <w:pPr>
        <w:numPr>
          <w:ilvl w:val="1"/>
          <w:numId w:val="121"/>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lastRenderedPageBreak/>
        <w:t>Take immediate action to remove/safeguard personnel from the hazard and stabilize or stop work until corrective actions can be implemented to eliminate the hazard.</w:t>
      </w:r>
    </w:p>
    <w:p w14:paraId="2129D6B4" w14:textId="7736B214" w:rsidR="00AB61D3" w:rsidRDefault="00AB61D3">
      <w:pPr>
        <w:numPr>
          <w:ilvl w:val="1"/>
          <w:numId w:val="121"/>
        </w:num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t>Immediately notify the NIH Contracting Officer's Representative and the DOHS Safety Officer via (</w:t>
      </w:r>
      <w:hyperlink r:id="rId16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or by phone (301) 496-2960.</w:t>
      </w:r>
    </w:p>
    <w:p w14:paraId="085A9AB6" w14:textId="77777777" w:rsidR="006865CB" w:rsidRPr="00AB61D3" w:rsidRDefault="006865CB" w:rsidP="006865CB">
      <w:pPr>
        <w:spacing w:before="10" w:after="0" w:line="240" w:lineRule="auto"/>
        <w:ind w:left="1440"/>
        <w:rPr>
          <w:rFonts w:ascii="Calibri" w:eastAsia="Calibri" w:hAnsi="Calibri" w:cs="Times New Roman"/>
          <w:szCs w:val="24"/>
        </w:rPr>
      </w:pPr>
    </w:p>
    <w:p w14:paraId="5D1E8324" w14:textId="36FCC9C9"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EB1360">
        <w:rPr>
          <w:rFonts w:ascii="Calibri" w:eastAsia="Calibri" w:hAnsi="Calibri" w:cs="Times New Roman"/>
          <w:b/>
          <w:color w:val="CC0000"/>
          <w:szCs w:val="24"/>
        </w:rPr>
        <w:t>4</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17C535D" w14:textId="77777777" w:rsidTr="00CD55E8">
        <w:trPr>
          <w:cantSplit/>
        </w:trPr>
        <w:tc>
          <w:tcPr>
            <w:tcW w:w="9700" w:type="dxa"/>
            <w:shd w:val="clear" w:color="auto" w:fill="F3F3F3"/>
          </w:tcPr>
          <w:p w14:paraId="7699EE6A" w14:textId="16348448"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FOR CONSTRUCTION, CQM SERVICES, AND FACILITIES SERVICES.</w:t>
            </w:r>
          </w:p>
          <w:p w14:paraId="0A5C5FC2"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INSTRUCTIONS TO COMPLETE THIS ITEM:</w:t>
            </w:r>
            <w:r w:rsidRPr="00AB61D3">
              <w:rPr>
                <w:rFonts w:ascii="Calibri" w:eastAsia="Calibri" w:hAnsi="Calibri" w:cs="Times New Roman"/>
                <w:szCs w:val="24"/>
              </w:rPr>
              <w:t xml:space="preserve"> </w:t>
            </w:r>
          </w:p>
          <w:p w14:paraId="2440B39B" w14:textId="77777777" w:rsid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Subparagraph a: </w:t>
            </w:r>
            <w:r w:rsidRPr="00AB61D3">
              <w:rPr>
                <w:rFonts w:ascii="Calibri" w:eastAsia="Calibri" w:hAnsi="Calibri" w:cs="Times New Roman"/>
                <w:szCs w:val="24"/>
              </w:rPr>
              <w:t xml:space="preserve"> Check to make sure contact information below is current and update as may be required.</w:t>
            </w:r>
          </w:p>
          <w:p w14:paraId="14D243B6" w14:textId="3D60FE63" w:rsidR="008C12EF" w:rsidRPr="00AB61D3" w:rsidRDefault="008C12EF" w:rsidP="008C12EF">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7997041A" w14:textId="1CAC1920"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16" w:name="_Toc564119"/>
      <w:r w:rsidRPr="00AB61D3">
        <w:rPr>
          <w:rFonts w:ascii="Calibri" w:eastAsia="Calibri" w:hAnsi="Calibri" w:cs="Calibri"/>
          <w:b/>
          <w:bCs/>
          <w:szCs w:val="24"/>
        </w:rPr>
        <w:t>ARTICLE H.7</w:t>
      </w:r>
      <w:r w:rsidR="001A7CDF">
        <w:rPr>
          <w:rFonts w:ascii="Calibri" w:eastAsia="Calibri" w:hAnsi="Calibri" w:cs="Calibri"/>
          <w:b/>
          <w:bCs/>
          <w:szCs w:val="24"/>
        </w:rPr>
        <w:t>7</w:t>
      </w:r>
      <w:r w:rsidRPr="00AB61D3">
        <w:rPr>
          <w:rFonts w:ascii="Calibri" w:eastAsia="Calibri" w:hAnsi="Calibri" w:cs="Calibri"/>
          <w:b/>
          <w:bCs/>
          <w:szCs w:val="24"/>
        </w:rPr>
        <w:t>.15. CONTRACTOR INJURIES AND ILLNESSES</w:t>
      </w:r>
      <w:bookmarkEnd w:id="116"/>
    </w:p>
    <w:p w14:paraId="31855A2C" w14:textId="77777777" w:rsidR="00AB61D3" w:rsidRPr="00AB61D3" w:rsidRDefault="00AB61D3">
      <w:pPr>
        <w:numPr>
          <w:ilvl w:val="0"/>
          <w:numId w:val="122"/>
        </w:numPr>
        <w:spacing w:before="10" w:after="0" w:line="240" w:lineRule="auto"/>
        <w:rPr>
          <w:rFonts w:ascii="Calibri" w:eastAsia="Calibri" w:hAnsi="Calibri" w:cs="Times New Roman"/>
          <w:szCs w:val="24"/>
        </w:rPr>
      </w:pPr>
      <w:r w:rsidRPr="00AB61D3">
        <w:rPr>
          <w:rFonts w:ascii="Calibri" w:eastAsia="Calibri" w:hAnsi="Calibri" w:cs="Times New Roman"/>
          <w:szCs w:val="24"/>
        </w:rPr>
        <w:t>Injury or illness resulting from work under this contract shall be reported to the NIH Contracting Officer Representative and DOHS Safety Officer (</w:t>
      </w:r>
      <w:hyperlink r:id="rId16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safety@nih.gov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 within 24-hours of the incident.</w:t>
      </w:r>
    </w:p>
    <w:p w14:paraId="63E12638" w14:textId="77777777" w:rsidR="00AB61D3" w:rsidRPr="00AB61D3" w:rsidRDefault="00AB61D3">
      <w:pPr>
        <w:numPr>
          <w:ilvl w:val="0"/>
          <w:numId w:val="122"/>
        </w:numPr>
        <w:spacing w:before="10" w:after="0" w:line="240" w:lineRule="auto"/>
        <w:rPr>
          <w:rFonts w:ascii="Calibri" w:eastAsia="Calibri" w:hAnsi="Calibri" w:cs="Times New Roman"/>
          <w:szCs w:val="24"/>
        </w:rPr>
      </w:pPr>
      <w:r w:rsidRPr="00AB61D3">
        <w:rPr>
          <w:rFonts w:ascii="Calibri" w:eastAsia="Calibri" w:hAnsi="Calibri" w:cs="Times New Roman"/>
          <w:szCs w:val="24"/>
        </w:rPr>
        <w:t>For work conducted at remote locations where emergency medical service personnel are not capable of responding within 4-minutes, at least two persons shall be available at the work site at all times to render first aid and CPR. These personnel must have a valid certificate in first-aid and CPR from the U.S. Bureau of Mines, the American Red Cross, or equivalent verifiable training program. A minimum ratio of one such qualified person for every 25 employees shall be maintained throughout the project, but no less than 2 qualified persons at any time.</w:t>
      </w:r>
    </w:p>
    <w:p w14:paraId="4F84232F" w14:textId="29E1D6B6" w:rsidR="00AB61D3" w:rsidRDefault="00AB61D3">
      <w:pPr>
        <w:numPr>
          <w:ilvl w:val="0"/>
          <w:numId w:val="12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is required to have and maintain at the worksite a first-aid treatment kit adequate for the anticipated hazards and number of personnel.</w:t>
      </w:r>
    </w:p>
    <w:p w14:paraId="57F6D377" w14:textId="77777777" w:rsidR="00DE2B8B" w:rsidRPr="00AB61D3" w:rsidRDefault="00DE2B8B" w:rsidP="00DE2B8B">
      <w:pPr>
        <w:spacing w:before="10" w:after="0" w:line="240" w:lineRule="auto"/>
        <w:ind w:left="720"/>
        <w:rPr>
          <w:rFonts w:ascii="Calibri" w:eastAsia="Calibri" w:hAnsi="Calibri" w:cs="Times New Roman"/>
          <w:szCs w:val="24"/>
        </w:rPr>
      </w:pPr>
    </w:p>
    <w:p w14:paraId="1B46B10C" w14:textId="1AA47EB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EB1360">
        <w:rPr>
          <w:rFonts w:ascii="Calibri" w:eastAsia="Calibri" w:hAnsi="Calibri" w:cs="Times New Roman"/>
          <w:b/>
          <w:color w:val="CC0000"/>
          <w:szCs w:val="24"/>
        </w:rPr>
        <w:t>5</w:t>
      </w:r>
      <w:r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0875EC5" w14:textId="77777777" w:rsidTr="00CD55E8">
        <w:trPr>
          <w:cantSplit/>
        </w:trPr>
        <w:tc>
          <w:tcPr>
            <w:tcW w:w="9700" w:type="dxa"/>
            <w:shd w:val="clear" w:color="auto" w:fill="F3F3F3"/>
          </w:tcPr>
          <w:p w14:paraId="7CB4043C" w14:textId="21135DFF"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0202CD37" w14:textId="3206CF9D" w:rsidR="008C12EF" w:rsidRPr="00AB61D3" w:rsidRDefault="008C12EF" w:rsidP="008C12EF">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244B705B" w14:textId="4649E809"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17" w:name="_Toc564129"/>
      <w:r w:rsidRPr="00AB61D3">
        <w:rPr>
          <w:rFonts w:ascii="Calibri" w:eastAsia="Calibri" w:hAnsi="Calibri" w:cs="Calibri"/>
          <w:b/>
          <w:bCs/>
          <w:szCs w:val="24"/>
        </w:rPr>
        <w:t>ARTICLE H.7</w:t>
      </w:r>
      <w:r w:rsidR="001A7CDF">
        <w:rPr>
          <w:rFonts w:ascii="Calibri" w:eastAsia="Calibri" w:hAnsi="Calibri" w:cs="Calibri"/>
          <w:b/>
          <w:bCs/>
          <w:szCs w:val="24"/>
        </w:rPr>
        <w:t>7</w:t>
      </w:r>
      <w:r w:rsidRPr="00AB61D3">
        <w:rPr>
          <w:rFonts w:ascii="Calibri" w:eastAsia="Calibri" w:hAnsi="Calibri" w:cs="Calibri"/>
          <w:b/>
          <w:bCs/>
          <w:szCs w:val="24"/>
        </w:rPr>
        <w:t>.16. NIH RIGHTS</w:t>
      </w:r>
      <w:bookmarkEnd w:id="117"/>
    </w:p>
    <w:p w14:paraId="7D2213CB" w14:textId="77777777" w:rsidR="00AB61D3" w:rsidRPr="00AB61D3" w:rsidRDefault="00AB61D3">
      <w:pPr>
        <w:numPr>
          <w:ilvl w:val="0"/>
          <w:numId w:val="123"/>
        </w:numPr>
        <w:spacing w:before="10" w:after="0" w:line="240" w:lineRule="auto"/>
        <w:rPr>
          <w:rFonts w:ascii="Calibri" w:eastAsia="Calibri" w:hAnsi="Calibri" w:cs="Times New Roman"/>
          <w:szCs w:val="24"/>
        </w:rPr>
      </w:pPr>
      <w:r w:rsidRPr="00AB61D3">
        <w:rPr>
          <w:rFonts w:ascii="Calibri" w:eastAsia="Calibri" w:hAnsi="Calibri" w:cs="Times New Roman"/>
          <w:szCs w:val="24"/>
        </w:rPr>
        <w:t>INSPECTIONS/INVESTIGATIONS</w:t>
      </w:r>
    </w:p>
    <w:p w14:paraId="1F5E508E" w14:textId="77777777" w:rsidR="00AB61D3" w:rsidRPr="00AB61D3" w:rsidRDefault="00AB61D3">
      <w:pPr>
        <w:numPr>
          <w:ilvl w:val="1"/>
          <w:numId w:val="223"/>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The NIH Contracting Officer Representative may, in any reasonable manner, observe and inspect the Contractor's safety and accident prevention procedures for all activities and personnel. This specifically includes, but is not limited to, the right to attend all safety meetings.</w:t>
      </w:r>
    </w:p>
    <w:p w14:paraId="00450A2B" w14:textId="77777777" w:rsidR="00AB61D3" w:rsidRPr="00AB61D3" w:rsidRDefault="00AB61D3">
      <w:pPr>
        <w:numPr>
          <w:ilvl w:val="1"/>
          <w:numId w:val="223"/>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Upon request, the NIH Contracting Officer Representative shall receive copies of any safety inspection reports completed by the Contractor or anyone performing work for, on behalf of, or under the Contractor.</w:t>
      </w:r>
    </w:p>
    <w:p w14:paraId="19F98AC5" w14:textId="77777777" w:rsidR="008C12EF" w:rsidRDefault="00AB61D3">
      <w:pPr>
        <w:numPr>
          <w:ilvl w:val="1"/>
          <w:numId w:val="223"/>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lastRenderedPageBreak/>
        <w:t>The NIH Contracting Officer Representative may, in any reasonable manner, observe or participate in any accident investigation conducted by the Contractor or anyone performing work for, on behalf of or under the Contractor. The NIH may also, at its sole discretion and in any reasonable manner, undertake its own accident investigation.</w:t>
      </w:r>
    </w:p>
    <w:p w14:paraId="73A3B809" w14:textId="4A5780EB" w:rsidR="00AB61D3" w:rsidRPr="00AB61D3" w:rsidRDefault="00AB61D3" w:rsidP="008C12EF">
      <w:p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 </w:t>
      </w:r>
    </w:p>
    <w:p w14:paraId="6AD815BF" w14:textId="77777777" w:rsidR="00AB61D3" w:rsidRPr="00AB61D3" w:rsidRDefault="00AB61D3">
      <w:pPr>
        <w:numPr>
          <w:ilvl w:val="0"/>
          <w:numId w:val="123"/>
        </w:numPr>
        <w:spacing w:before="10" w:after="0" w:line="240" w:lineRule="auto"/>
        <w:rPr>
          <w:rFonts w:ascii="Calibri" w:eastAsia="Calibri" w:hAnsi="Calibri" w:cs="Times New Roman"/>
          <w:szCs w:val="24"/>
        </w:rPr>
      </w:pPr>
      <w:r w:rsidRPr="00AB61D3">
        <w:rPr>
          <w:rFonts w:ascii="Calibri" w:eastAsia="Calibri" w:hAnsi="Calibri" w:cs="Times New Roman"/>
          <w:szCs w:val="24"/>
        </w:rPr>
        <w:t>CORRECTIVE ACTIONS/STOP-WORK</w:t>
      </w:r>
    </w:p>
    <w:p w14:paraId="7EC73EF0" w14:textId="77777777" w:rsidR="00AB61D3" w:rsidRPr="00AB61D3" w:rsidRDefault="00AB61D3">
      <w:pPr>
        <w:numPr>
          <w:ilvl w:val="1"/>
          <w:numId w:val="22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The NIH Contracting Officer Representative shall have the right to direct the contractor to correct unsafe working conditions, including taking corrective action when unsafe working conditions are observed (i.e. lack of good housekeeping practices, use of equipment in obviously poor condition, failure to adhere to statutory OSHA regulations, etc.).</w:t>
      </w:r>
    </w:p>
    <w:p w14:paraId="3CC67573" w14:textId="77777777" w:rsidR="00AB61D3" w:rsidRPr="00AB61D3" w:rsidRDefault="00AB61D3">
      <w:pPr>
        <w:numPr>
          <w:ilvl w:val="1"/>
          <w:numId w:val="22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The NIH Contracting Officer Representative shall have the right to require the removal, from the project, any person, property, or equipment that, in the NIH's opinion, is deemed unsafe.</w:t>
      </w:r>
    </w:p>
    <w:p w14:paraId="249484C9" w14:textId="77777777" w:rsidR="00AB61D3" w:rsidRPr="00AB61D3" w:rsidRDefault="00AB61D3">
      <w:pPr>
        <w:numPr>
          <w:ilvl w:val="1"/>
          <w:numId w:val="22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The NIH Contracting Officer Representative shall have the right to instruct the Contractor to immediately cease any action and/or stop work (or any action thereof) when any conditions exist that, in the NIH's opinion, constitutes an imminent danger or could result in serious harm.</w:t>
      </w:r>
    </w:p>
    <w:p w14:paraId="70B6DBD9" w14:textId="77777777" w:rsidR="00AB61D3" w:rsidRPr="00AB61D3" w:rsidRDefault="00AB61D3">
      <w:pPr>
        <w:numPr>
          <w:ilvl w:val="1"/>
          <w:numId w:val="22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The NIH Contracting Officer Representative shall have the right to suspend the work pending the completion of any accident/incident investigation, whether undertaken by the Contractor, the NIH, or other parties of interest.</w:t>
      </w:r>
    </w:p>
    <w:p w14:paraId="321D02F4" w14:textId="77777777" w:rsidR="00AB61D3" w:rsidRPr="00AB61D3" w:rsidRDefault="00AB61D3">
      <w:pPr>
        <w:numPr>
          <w:ilvl w:val="1"/>
          <w:numId w:val="22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The Contractor is responsible for costs, expenses, and other obligations paid or incurred, as a result of the Contractor or subcontractor's noncompliance with federal, state, or local safety regulations; or failure to comply with terms and conditions of this contract. </w:t>
      </w:r>
    </w:p>
    <w:p w14:paraId="1C112F04" w14:textId="77777777" w:rsidR="00114DFE" w:rsidRDefault="00114DFE" w:rsidP="00114DFE">
      <w:pPr>
        <w:spacing w:before="10" w:after="0" w:line="240" w:lineRule="auto"/>
        <w:ind w:left="720"/>
        <w:rPr>
          <w:rFonts w:ascii="Calibri" w:eastAsia="Calibri" w:hAnsi="Calibri" w:cs="Times New Roman"/>
          <w:szCs w:val="24"/>
        </w:rPr>
      </w:pPr>
    </w:p>
    <w:p w14:paraId="1E070C81" w14:textId="31A4D878" w:rsidR="00AB61D3" w:rsidRDefault="00AB61D3">
      <w:pPr>
        <w:numPr>
          <w:ilvl w:val="0"/>
          <w:numId w:val="123"/>
        </w:numPr>
        <w:spacing w:before="10" w:after="0" w:line="240" w:lineRule="auto"/>
        <w:rPr>
          <w:rFonts w:ascii="Calibri" w:eastAsia="Calibri" w:hAnsi="Calibri" w:cs="Times New Roman"/>
          <w:szCs w:val="24"/>
        </w:rPr>
      </w:pPr>
      <w:r w:rsidRPr="00AB61D3">
        <w:rPr>
          <w:rFonts w:ascii="Calibri" w:eastAsia="Calibri" w:hAnsi="Calibri" w:cs="Times New Roman"/>
          <w:szCs w:val="24"/>
        </w:rPr>
        <w:t>NIH'S ACTION/INACTION DOES NOT RELIEVE CONTRACTOR</w:t>
      </w:r>
      <w:r w:rsidRPr="00AB61D3">
        <w:rPr>
          <w:rFonts w:ascii="Calibri" w:eastAsia="Calibri" w:hAnsi="Calibri" w:cs="Times New Roman"/>
          <w:szCs w:val="24"/>
        </w:rPr>
        <w:br/>
      </w:r>
      <w:r w:rsidRPr="00AB61D3">
        <w:rPr>
          <w:rFonts w:ascii="Calibri" w:eastAsia="Calibri" w:hAnsi="Calibri" w:cs="Times New Roman"/>
          <w:szCs w:val="24"/>
        </w:rPr>
        <w:br/>
        <w:t>Nothing the NIH may do, or fail to do, with respect to safety in the performance of the work shall relieve the Contractor of its responsibility to comply strictly with this Contract and all standards referenced in this document.</w:t>
      </w:r>
    </w:p>
    <w:p w14:paraId="3CCFCA8B" w14:textId="77777777" w:rsidR="00DE2B8B" w:rsidRPr="00AB61D3" w:rsidRDefault="00DE2B8B" w:rsidP="00DE2B8B">
      <w:pPr>
        <w:spacing w:before="10" w:after="0" w:line="240" w:lineRule="auto"/>
        <w:ind w:left="720"/>
        <w:rPr>
          <w:rFonts w:ascii="Calibri" w:eastAsia="Calibri" w:hAnsi="Calibri" w:cs="Times New Roman"/>
          <w:szCs w:val="24"/>
        </w:rPr>
      </w:pPr>
    </w:p>
    <w:p w14:paraId="0F777DBE" w14:textId="631E7EF7"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5</w:t>
      </w:r>
      <w:r w:rsidRPr="00AB61D3">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6CDC91E" w14:textId="77777777" w:rsidTr="00CD55E8">
        <w:trPr>
          <w:cantSplit/>
        </w:trPr>
        <w:tc>
          <w:tcPr>
            <w:tcW w:w="9700" w:type="dxa"/>
            <w:shd w:val="clear" w:color="auto" w:fill="F3F3F3"/>
          </w:tcPr>
          <w:p w14:paraId="008BE4E2" w14:textId="11D8655B" w:rsidR="00114DFE"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761FA36F" w14:textId="2AB250B4" w:rsidR="00AB61D3" w:rsidRPr="00AB61D3" w:rsidRDefault="00114DFE" w:rsidP="00114DFE">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0FA95E0A" w14:textId="5F21E501"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18" w:name="_Toc564139"/>
      <w:r w:rsidRPr="00AB61D3">
        <w:rPr>
          <w:rFonts w:ascii="Calibri" w:eastAsia="Calibri" w:hAnsi="Calibri" w:cs="Calibri"/>
          <w:b/>
          <w:bCs/>
          <w:szCs w:val="24"/>
        </w:rPr>
        <w:t>ARTICLE H.7</w:t>
      </w:r>
      <w:r w:rsidR="001A7CDF">
        <w:rPr>
          <w:rFonts w:ascii="Calibri" w:eastAsia="Calibri" w:hAnsi="Calibri" w:cs="Calibri"/>
          <w:b/>
          <w:bCs/>
          <w:szCs w:val="24"/>
        </w:rPr>
        <w:t>7</w:t>
      </w:r>
      <w:r w:rsidRPr="00AB61D3">
        <w:rPr>
          <w:rFonts w:ascii="Calibri" w:eastAsia="Calibri" w:hAnsi="Calibri" w:cs="Calibri"/>
          <w:b/>
          <w:bCs/>
          <w:szCs w:val="24"/>
        </w:rPr>
        <w:t>.17. SPECIFIC SAFETY PROVISIONS</w:t>
      </w:r>
      <w:bookmarkEnd w:id="118"/>
    </w:p>
    <w:p w14:paraId="6F896CD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addition to federal, state, and local regulations pertaining to operations and safety, the contractor shall adhere to the following NIH mandated safety requirements:</w:t>
      </w:r>
      <w:r w:rsidRPr="00AB61D3">
        <w:rPr>
          <w:rFonts w:ascii="Calibri" w:eastAsia="Calibri" w:hAnsi="Calibri" w:cs="Times New Roman"/>
          <w:szCs w:val="24"/>
        </w:rPr>
        <w:br/>
        <w:t> </w:t>
      </w:r>
    </w:p>
    <w:p w14:paraId="062056D6" w14:textId="0FA4895E"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Asbestos:  Many of NIH's buildings have asbestos-containing materials. It is the Contractor's responsibility to coordinate with the NIH Contracting Officer</w:t>
      </w:r>
      <w:r w:rsidR="00114DFE">
        <w:rPr>
          <w:rFonts w:ascii="Calibri" w:eastAsia="Calibri" w:hAnsi="Calibri" w:cs="Times New Roman"/>
          <w:szCs w:val="24"/>
        </w:rPr>
        <w:t xml:space="preserve"> </w:t>
      </w:r>
      <w:r w:rsidRPr="00AB61D3">
        <w:rPr>
          <w:rFonts w:ascii="Calibri" w:eastAsia="Calibri" w:hAnsi="Calibri" w:cs="Times New Roman"/>
          <w:szCs w:val="24"/>
        </w:rPr>
        <w:t>Representative to ensure that a survey for asbestos is conducted prior to commencing work. The Contractor shall ensure that all personnel who may disturb building materials have received and documented initial and annual Asbestos Awareness training prior to the start of work. </w:t>
      </w:r>
      <w:r w:rsidR="00114DFE">
        <w:rPr>
          <w:rFonts w:ascii="Calibri" w:eastAsia="Calibri" w:hAnsi="Calibri" w:cs="Times New Roman"/>
          <w:szCs w:val="24"/>
        </w:rPr>
        <w:t>If asbestos or other contaminants are found, the Contractor shall immediately notify the Contracting Officer and Contracting Officer Representative.  NIH will address abatement of any asbestos and/or other contaminants.</w:t>
      </w:r>
    </w:p>
    <w:p w14:paraId="21AFF92E" w14:textId="6E9F0C02"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Entry into Confined Spaces: The Contractor shall provide the NIH Contracting Officer Representative a copy of its Confined Space Entry Program as part of the  Accident Prevention Plan</w:t>
      </w:r>
      <w:r w:rsidR="00AB029B">
        <w:rPr>
          <w:rFonts w:ascii="Calibri" w:eastAsia="Calibri" w:hAnsi="Calibri" w:cs="Times New Roman"/>
          <w:szCs w:val="24"/>
        </w:rPr>
        <w:t xml:space="preserve"> and notify the Fire Department</w:t>
      </w:r>
      <w:r w:rsidR="00AB029B" w:rsidRPr="00C04352">
        <w:rPr>
          <w:rFonts w:ascii="Calibri" w:eastAsia="Calibri" w:hAnsi="Calibri" w:cs="Times New Roman"/>
          <w:szCs w:val="24"/>
        </w:rPr>
        <w:t>.</w:t>
      </w:r>
    </w:p>
    <w:p w14:paraId="76F71E58" w14:textId="77777777" w:rsidR="00AB61D3" w:rsidRPr="00AB61D3" w:rsidRDefault="00AB61D3">
      <w:pPr>
        <w:numPr>
          <w:ilvl w:val="1"/>
          <w:numId w:val="22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Should the Contractor employ subcontractors to work in confined spaces, it shall be the Contractor responsibility to submit the required documentation for each subcontractor.</w:t>
      </w:r>
    </w:p>
    <w:p w14:paraId="0153FE7F" w14:textId="77777777" w:rsidR="00AB61D3" w:rsidRPr="00AB61D3" w:rsidRDefault="00AB61D3">
      <w:pPr>
        <w:numPr>
          <w:ilvl w:val="1"/>
          <w:numId w:val="22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Work shall not start in a confined space until the required submittals have been made and appropriate safety precautions have been taken by the Contractor or its subcontractors. In the event the Contractor does not comply with these regulations, ACCESS WILL BE DENIED.</w:t>
      </w:r>
    </w:p>
    <w:p w14:paraId="0E57109A" w14:textId="77777777" w:rsidR="00AB61D3" w:rsidRPr="00AB61D3" w:rsidRDefault="00AB61D3">
      <w:pPr>
        <w:numPr>
          <w:ilvl w:val="1"/>
          <w:numId w:val="225"/>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Personnel working in confined spaces must be trained in accordance with OSHA regulations. </w:t>
      </w:r>
    </w:p>
    <w:p w14:paraId="3D249BD8" w14:textId="77777777"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Entry into mechanical spaces requires proper wear of head, eye, and hearing protection. </w:t>
      </w:r>
    </w:p>
    <w:p w14:paraId="407B7FC7" w14:textId="77777777"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Wood and metal ladders are prohibited for personnel use. Fiberglass or ladders formed from non-conductive materials are appropriate.</w:t>
      </w:r>
    </w:p>
    <w:p w14:paraId="5CE1D068" w14:textId="77777777"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Electrical - Safe Clearance Procedures</w:t>
      </w:r>
    </w:p>
    <w:p w14:paraId="5E04FAD3" w14:textId="77777777" w:rsidR="00AB61D3" w:rsidRPr="00AB61D3" w:rsidRDefault="00AB61D3">
      <w:pPr>
        <w:numPr>
          <w:ilvl w:val="1"/>
          <w:numId w:val="226"/>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Entry into High Voltage Areas: Work under this contract may require entry into High Voltage Areas.</w:t>
      </w:r>
    </w:p>
    <w:p w14:paraId="001750B7" w14:textId="77777777" w:rsidR="00AB61D3" w:rsidRPr="00AB61D3" w:rsidRDefault="00AB61D3">
      <w:pPr>
        <w:numPr>
          <w:ilvl w:val="1"/>
          <w:numId w:val="226"/>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In the event entry is required, the Contractor is obligated to identify any High Voltage areas that may be involved in work under this contract. Before entry into a High Voltage work area, the Contractor shall notify the NIH Contracting Officer Representative.</w:t>
      </w:r>
    </w:p>
    <w:p w14:paraId="19802AB7" w14:textId="77777777" w:rsidR="00AB61D3" w:rsidRPr="00AB61D3" w:rsidRDefault="00AB61D3">
      <w:pPr>
        <w:numPr>
          <w:ilvl w:val="1"/>
          <w:numId w:val="226"/>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To prevent employee exposure or damage to electrical systems the contractor shall exhaust all options and means to de-energize live electrical parts in accordance with OSHA lock-out/tag-out requirements. Work around energized components requires appropriate safety training and PPE. </w:t>
      </w:r>
    </w:p>
    <w:p w14:paraId="64F364BA" w14:textId="625BA6FD"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Fire Prevention: The Contractor shall ensure that the fire prevention measures on-site are in accordance with OSHA, NIH Division of Fire Protection policies, and the National Fire Protection Association standards.</w:t>
      </w:r>
      <w:r w:rsidRPr="00AB61D3">
        <w:rPr>
          <w:rFonts w:ascii="Calibri" w:eastAsia="Calibri" w:hAnsi="Calibri" w:cs="Times New Roman"/>
          <w:szCs w:val="24"/>
        </w:rPr>
        <w:br/>
        <w:t>Approved safety cans (approved or listed by a nationally recognized testing laboratory) shall be used for flammable and combustible liquids. Fire extinguishers shall be provided by the Contractor where required. </w:t>
      </w:r>
    </w:p>
    <w:p w14:paraId="686C2E8B" w14:textId="77777777" w:rsidR="00AB61D3" w:rsidRPr="00AB61D3" w:rsidRDefault="00AB61D3">
      <w:pPr>
        <w:numPr>
          <w:ilvl w:val="1"/>
          <w:numId w:val="227"/>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Open Flame Devices: Prohibit the use of unapproved fuel-burning types of lanterns, torches, flares or other open-flame devices on NIH property.</w:t>
      </w:r>
    </w:p>
    <w:p w14:paraId="1942859B" w14:textId="77777777" w:rsidR="00AB61D3" w:rsidRPr="00AB61D3" w:rsidRDefault="00AB61D3">
      <w:pPr>
        <w:numPr>
          <w:ilvl w:val="1"/>
          <w:numId w:val="227"/>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lastRenderedPageBreak/>
        <w:t>Hot Work Permit: Open flame welding and spark producing equipment and tasks require the contractor to secure a "Hot Work Permit" from the NIH Fire Department. This can be obtained by calling the NIH Fire Marshall at (301) 496-0414. </w:t>
      </w:r>
    </w:p>
    <w:p w14:paraId="280C4F7F" w14:textId="77777777"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Excavating and Trenching:</w:t>
      </w:r>
    </w:p>
    <w:p w14:paraId="7B5279D9" w14:textId="77777777" w:rsidR="00AB61D3" w:rsidRPr="00AB61D3" w:rsidRDefault="00AB61D3">
      <w:pPr>
        <w:numPr>
          <w:ilvl w:val="1"/>
          <w:numId w:val="228"/>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Excavations and trenches shall be evaluated for confined spaces before entry.</w:t>
      </w:r>
    </w:p>
    <w:p w14:paraId="26197B4F" w14:textId="77777777" w:rsidR="00AB61D3" w:rsidRPr="00AB61D3" w:rsidRDefault="00AB61D3">
      <w:pPr>
        <w:numPr>
          <w:ilvl w:val="1"/>
          <w:numId w:val="228"/>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Ensure a Competent Person inspects the excavation or trench before work begins and as needed during the shift. When the Competent Person finds evidence of a hazardous condition, exposed employees shall be removed from the hazardous areas until the necessary precautions have been taken to ensure their safety.</w:t>
      </w:r>
    </w:p>
    <w:p w14:paraId="3A9C5ABE" w14:textId="3A973FE2" w:rsidR="00AB61D3" w:rsidRPr="00AB61D3" w:rsidRDefault="00AB61D3">
      <w:pPr>
        <w:numPr>
          <w:ilvl w:val="1"/>
          <w:numId w:val="228"/>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All excavations, regardless of depth, shall be barricaded or covered. If barricades are utilized and are left they shall be equipped with appropriate lights or reflectors.</w:t>
      </w:r>
    </w:p>
    <w:p w14:paraId="1B520B16" w14:textId="129366A7" w:rsidR="00AB61D3" w:rsidRPr="00AB61D3" w:rsidRDefault="00AB61D3">
      <w:pPr>
        <w:numPr>
          <w:ilvl w:val="1"/>
          <w:numId w:val="228"/>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Walkways shall be provided where employees or equipment are required or permitted to cross over excavations. When walkways are utilized, a guardrail system shall be in place.  </w:t>
      </w:r>
    </w:p>
    <w:p w14:paraId="357FF939" w14:textId="77777777"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Activities that pose a potential risk of exposure to hazardous materials during remediation activities shall be supervised by personnel who have a current 40-hour Hazardous Waste Supervisor's certification and available upon request. These individuals shall be able to identify the potential need for upgrading the level of health and safety protection. All personnel working in direct contact with hazardous materials shall have a current 40-hour Hazardous Waste Operations certification and medical monitoring, in accordance with OSHA regulations. The Contractor is responsible for personnel monitoring to determine hazards and exposures to their employees. </w:t>
      </w:r>
    </w:p>
    <w:p w14:paraId="0988DC52" w14:textId="16714254"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Cranes and Hoisting Operations</w:t>
      </w:r>
      <w:r w:rsidRPr="00AB61D3">
        <w:rPr>
          <w:rFonts w:ascii="Calibri" w:eastAsia="Calibri" w:hAnsi="Calibri" w:cs="Times New Roman"/>
          <w:szCs w:val="24"/>
        </w:rPr>
        <w:br/>
        <w:t>A written lift plan shall be submitted for all crane operations. The written lift plan will include as a minimum:</w:t>
      </w:r>
    </w:p>
    <w:p w14:paraId="6278FCBF" w14:textId="77777777" w:rsidR="00AB61D3" w:rsidRPr="00AB61D3" w:rsidRDefault="00AB61D3">
      <w:pPr>
        <w:numPr>
          <w:ilvl w:val="1"/>
          <w:numId w:val="2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Make and model of the crane</w:t>
      </w:r>
    </w:p>
    <w:p w14:paraId="568505C0" w14:textId="77777777" w:rsidR="00AB61D3" w:rsidRPr="00AB61D3" w:rsidRDefault="00AB61D3">
      <w:pPr>
        <w:numPr>
          <w:ilvl w:val="1"/>
          <w:numId w:val="2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Name of the crane operator, documentation of training and competent person responsible for the execution of the lift plan.</w:t>
      </w:r>
    </w:p>
    <w:p w14:paraId="483A72D6" w14:textId="77777777" w:rsidR="00AB61D3" w:rsidRPr="00AB61D3" w:rsidRDefault="00AB61D3">
      <w:pPr>
        <w:numPr>
          <w:ilvl w:val="1"/>
          <w:numId w:val="2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A copy of the crane's most recent certificate of annual inspection.</w:t>
      </w:r>
    </w:p>
    <w:p w14:paraId="05545EA7" w14:textId="77777777" w:rsidR="00AB61D3" w:rsidRPr="00AB61D3" w:rsidRDefault="00AB61D3">
      <w:pPr>
        <w:numPr>
          <w:ilvl w:val="1"/>
          <w:numId w:val="2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A copy of the cranes maximum loads at various boom angles and radii.</w:t>
      </w:r>
    </w:p>
    <w:p w14:paraId="10BFD728" w14:textId="77777777" w:rsidR="00AB61D3" w:rsidRPr="00AB61D3" w:rsidRDefault="00AB61D3">
      <w:pPr>
        <w:numPr>
          <w:ilvl w:val="1"/>
          <w:numId w:val="2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Utilizing the crane boom angle and radius information identify all loads that will exceed 75% of the crane capability.</w:t>
      </w:r>
    </w:p>
    <w:p w14:paraId="2AADCCA2" w14:textId="77777777" w:rsidR="00AB61D3" w:rsidRPr="00AB61D3" w:rsidRDefault="00AB61D3">
      <w:pPr>
        <w:numPr>
          <w:ilvl w:val="1"/>
          <w:numId w:val="2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if two or more cranes are required.</w:t>
      </w:r>
    </w:p>
    <w:p w14:paraId="6890380B" w14:textId="77777777" w:rsidR="00AB61D3" w:rsidRPr="00AB61D3" w:rsidRDefault="00AB61D3">
      <w:pPr>
        <w:numPr>
          <w:ilvl w:val="1"/>
          <w:numId w:val="2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Provide a sketch or drawing of the anticipated boom angle, radius, center of gravity and crane placement.</w:t>
      </w:r>
    </w:p>
    <w:p w14:paraId="7FC2EBFD" w14:textId="77777777" w:rsidR="00AB61D3" w:rsidRPr="00AB61D3" w:rsidRDefault="00AB61D3">
      <w:pPr>
        <w:numPr>
          <w:ilvl w:val="1"/>
          <w:numId w:val="2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Provide a sketch or drawing of anticipated rigging methods to include:</w:t>
      </w:r>
    </w:p>
    <w:p w14:paraId="73E43B9F" w14:textId="77777777" w:rsidR="00AB61D3" w:rsidRPr="00AB61D3" w:rsidRDefault="00AB61D3">
      <w:pPr>
        <w:numPr>
          <w:ilvl w:val="2"/>
          <w:numId w:val="230"/>
        </w:numPr>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Number of slings</w:t>
      </w:r>
    </w:p>
    <w:p w14:paraId="15D04690" w14:textId="77777777" w:rsidR="00AB61D3" w:rsidRPr="00AB61D3" w:rsidRDefault="00AB61D3">
      <w:pPr>
        <w:numPr>
          <w:ilvl w:val="2"/>
          <w:numId w:val="230"/>
        </w:numPr>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Type of configuration</w:t>
      </w:r>
    </w:p>
    <w:p w14:paraId="722FC944" w14:textId="77777777" w:rsidR="00AB61D3" w:rsidRPr="00AB61D3" w:rsidRDefault="00AB61D3">
      <w:pPr>
        <w:numPr>
          <w:ilvl w:val="2"/>
          <w:numId w:val="230"/>
        </w:numPr>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Size and length of slings</w:t>
      </w:r>
    </w:p>
    <w:p w14:paraId="2E49366E" w14:textId="77777777" w:rsidR="00AB61D3" w:rsidRPr="00AB61D3" w:rsidRDefault="00AB61D3">
      <w:pPr>
        <w:numPr>
          <w:ilvl w:val="2"/>
          <w:numId w:val="230"/>
        </w:numPr>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Rated capacity of slings</w:t>
      </w:r>
    </w:p>
    <w:p w14:paraId="49B9F633" w14:textId="77777777" w:rsidR="00AB61D3" w:rsidRPr="00AB61D3" w:rsidRDefault="00AB61D3">
      <w:pPr>
        <w:numPr>
          <w:ilvl w:val="2"/>
          <w:numId w:val="230"/>
        </w:numPr>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Sling angle</w:t>
      </w:r>
    </w:p>
    <w:p w14:paraId="7E26CD01" w14:textId="77777777" w:rsidR="00AB61D3" w:rsidRPr="00AB61D3" w:rsidRDefault="00AB61D3">
      <w:pPr>
        <w:numPr>
          <w:ilvl w:val="2"/>
          <w:numId w:val="230"/>
        </w:numPr>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Size, number and rated capacity of shackles</w:t>
      </w:r>
    </w:p>
    <w:p w14:paraId="31938E55" w14:textId="77777777" w:rsidR="00AB61D3" w:rsidRPr="00AB61D3" w:rsidRDefault="00AB61D3">
      <w:pPr>
        <w:numPr>
          <w:ilvl w:val="1"/>
          <w:numId w:val="231"/>
        </w:numPr>
        <w:spacing w:before="10" w:after="0" w:line="240" w:lineRule="auto"/>
        <w:ind w:left="1440" w:hanging="450"/>
        <w:rPr>
          <w:rFonts w:ascii="Calibri" w:eastAsia="Calibri" w:hAnsi="Calibri" w:cs="Times New Roman"/>
          <w:szCs w:val="24"/>
        </w:rPr>
      </w:pPr>
      <w:r w:rsidRPr="00AB61D3">
        <w:rPr>
          <w:rFonts w:ascii="Calibri" w:eastAsia="Calibri" w:hAnsi="Calibri" w:cs="Times New Roman"/>
          <w:szCs w:val="24"/>
        </w:rPr>
        <w:lastRenderedPageBreak/>
        <w:t>Identify number of ground handlers and location of ground handlers</w:t>
      </w:r>
    </w:p>
    <w:p w14:paraId="04C82D2C" w14:textId="77777777" w:rsidR="00AB61D3" w:rsidRPr="00AB61D3" w:rsidRDefault="00AB61D3">
      <w:pPr>
        <w:numPr>
          <w:ilvl w:val="1"/>
          <w:numId w:val="231"/>
        </w:numPr>
        <w:spacing w:before="10" w:after="0" w:line="240" w:lineRule="auto"/>
        <w:ind w:left="1440" w:hanging="450"/>
        <w:rPr>
          <w:rFonts w:ascii="Calibri" w:eastAsia="Calibri" w:hAnsi="Calibri" w:cs="Times New Roman"/>
          <w:szCs w:val="24"/>
        </w:rPr>
      </w:pPr>
      <w:r w:rsidRPr="00AB61D3">
        <w:rPr>
          <w:rFonts w:ascii="Calibri" w:eastAsia="Calibri" w:hAnsi="Calibri" w:cs="Times New Roman"/>
          <w:szCs w:val="24"/>
        </w:rPr>
        <w:t>Communication method between ground handlers and crane operator</w:t>
      </w:r>
    </w:p>
    <w:p w14:paraId="0E799FBE" w14:textId="77777777" w:rsidR="00AB61D3" w:rsidRPr="00AB61D3" w:rsidRDefault="00AB61D3">
      <w:pPr>
        <w:numPr>
          <w:ilvl w:val="1"/>
          <w:numId w:val="231"/>
        </w:numPr>
        <w:spacing w:before="10" w:after="0" w:line="240" w:lineRule="auto"/>
        <w:ind w:left="1440" w:hanging="450"/>
        <w:rPr>
          <w:rFonts w:ascii="Calibri" w:eastAsia="Calibri" w:hAnsi="Calibri" w:cs="Times New Roman"/>
          <w:szCs w:val="24"/>
        </w:rPr>
      </w:pPr>
      <w:r w:rsidRPr="00AB61D3">
        <w:rPr>
          <w:rFonts w:ascii="Calibri" w:eastAsia="Calibri" w:hAnsi="Calibri" w:cs="Times New Roman"/>
          <w:szCs w:val="24"/>
        </w:rPr>
        <w:t>Location of material staging area</w:t>
      </w:r>
    </w:p>
    <w:p w14:paraId="6AF1FCAF" w14:textId="2F6652DE" w:rsidR="00AB61D3" w:rsidRPr="00AB61D3" w:rsidRDefault="00AB61D3">
      <w:pPr>
        <w:numPr>
          <w:ilvl w:val="1"/>
          <w:numId w:val="231"/>
        </w:numPr>
        <w:spacing w:before="10" w:after="0" w:line="240" w:lineRule="auto"/>
        <w:ind w:left="1440" w:hanging="450"/>
        <w:rPr>
          <w:rFonts w:ascii="Calibri" w:eastAsia="Calibri" w:hAnsi="Calibri" w:cs="Times New Roman"/>
          <w:szCs w:val="24"/>
        </w:rPr>
      </w:pPr>
      <w:r w:rsidRPr="00AB61D3">
        <w:rPr>
          <w:rFonts w:ascii="Calibri" w:eastAsia="Calibri" w:hAnsi="Calibri" w:cs="Times New Roman"/>
          <w:szCs w:val="24"/>
        </w:rPr>
        <w:t>Method of managing vehicle and pedestrian traffic </w:t>
      </w:r>
    </w:p>
    <w:p w14:paraId="6077BC69" w14:textId="77777777" w:rsidR="00AB61D3" w:rsidRP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Chemical Exposure Plan: The contractor shall submit a Chemical Exposure Plan for any products containing isocyanates, methylene chloride, lead, silica, hydrofluoric acid and processes involving floor sealers, traffic coatings, terrazzo sealers, specialty paints or any other chemical which can produce nuisance odors. The plan shall include employee exposure control methods, isolation methods to prevent spread of chemicals and odors outside the work area and safeguarding of the NIH employees and public. Safety Data Sheets for each chemical must be maintained on site and available upon request. </w:t>
      </w:r>
    </w:p>
    <w:p w14:paraId="6C83E547" w14:textId="5A4A0167" w:rsidR="00AB61D3" w:rsidRDefault="00AB61D3">
      <w:pPr>
        <w:numPr>
          <w:ilvl w:val="0"/>
          <w:numId w:val="182"/>
        </w:numPr>
        <w:spacing w:before="10" w:after="0" w:line="240" w:lineRule="auto"/>
        <w:rPr>
          <w:rFonts w:ascii="Calibri" w:eastAsia="Calibri" w:hAnsi="Calibri" w:cs="Times New Roman"/>
          <w:szCs w:val="24"/>
        </w:rPr>
      </w:pPr>
      <w:r w:rsidRPr="00AB61D3">
        <w:rPr>
          <w:rFonts w:ascii="Calibri" w:eastAsia="Calibri" w:hAnsi="Calibri" w:cs="Times New Roman"/>
          <w:szCs w:val="24"/>
        </w:rPr>
        <w:t>Protection of the Public: The Contractor shall submit a plan for the protection of the public on or adjacent to construction and demolition operations.</w:t>
      </w:r>
    </w:p>
    <w:p w14:paraId="5179F5FD" w14:textId="77777777" w:rsidR="00784F83" w:rsidRPr="006B604B" w:rsidRDefault="00784F83">
      <w:pPr>
        <w:numPr>
          <w:ilvl w:val="0"/>
          <w:numId w:val="182"/>
        </w:numPr>
        <w:spacing w:before="10" w:after="0" w:line="240" w:lineRule="auto"/>
        <w:rPr>
          <w:rFonts w:ascii="Calibri" w:eastAsia="Calibri" w:hAnsi="Calibri" w:cs="Times New Roman"/>
          <w:szCs w:val="24"/>
        </w:rPr>
      </w:pPr>
      <w:bookmarkStart w:id="119" w:name="_Hlk122090700"/>
      <w:r w:rsidRPr="006B604B">
        <w:rPr>
          <w:rFonts w:ascii="Calibri" w:eastAsia="Calibri" w:hAnsi="Calibri" w:cs="Times New Roman"/>
          <w:szCs w:val="24"/>
        </w:rPr>
        <w:t>Scaffolding:</w:t>
      </w:r>
    </w:p>
    <w:p w14:paraId="4EDEBEFB" w14:textId="77777777" w:rsidR="00784F83" w:rsidRPr="006B604B" w:rsidRDefault="00784F83">
      <w:pPr>
        <w:numPr>
          <w:ilvl w:val="1"/>
          <w:numId w:val="182"/>
        </w:numPr>
        <w:spacing w:before="10" w:after="0" w:line="240" w:lineRule="auto"/>
        <w:rPr>
          <w:rFonts w:eastAsia="Times New Roman"/>
          <w:szCs w:val="24"/>
        </w:rPr>
      </w:pPr>
      <w:r w:rsidRPr="006B604B">
        <w:rPr>
          <w:rFonts w:eastAsia="Times New Roman"/>
          <w:szCs w:val="24"/>
        </w:rPr>
        <w:t>Scaffolding must be erected in conformance with applicable regulatory policy.</w:t>
      </w:r>
    </w:p>
    <w:p w14:paraId="52517561" w14:textId="77777777" w:rsidR="00784F83" w:rsidRPr="006B604B" w:rsidRDefault="00784F83">
      <w:pPr>
        <w:numPr>
          <w:ilvl w:val="1"/>
          <w:numId w:val="182"/>
        </w:numPr>
        <w:spacing w:before="10" w:after="0" w:line="240" w:lineRule="auto"/>
        <w:rPr>
          <w:rFonts w:eastAsia="Times New Roman"/>
          <w:szCs w:val="24"/>
        </w:rPr>
      </w:pPr>
      <w:r w:rsidRPr="006B604B">
        <w:rPr>
          <w:rFonts w:eastAsia="Times New Roman"/>
          <w:szCs w:val="24"/>
        </w:rPr>
        <w:t>Ensure a Competent Person inspects the scaffolding before work begins and daily, as required. When the Competent Person finds evidence of a hazardous condition, exposed employees shall be removed from the hazardous areas until the necessary precautions have been taken to ensure their safety.</w:t>
      </w:r>
    </w:p>
    <w:p w14:paraId="6424C1FB" w14:textId="50F562BE" w:rsidR="00784F83" w:rsidRPr="00784F83" w:rsidRDefault="00784F83">
      <w:pPr>
        <w:numPr>
          <w:ilvl w:val="1"/>
          <w:numId w:val="182"/>
        </w:numPr>
        <w:spacing w:before="10" w:line="240" w:lineRule="auto"/>
        <w:rPr>
          <w:rFonts w:eastAsia="Times New Roman"/>
          <w:szCs w:val="24"/>
        </w:rPr>
      </w:pPr>
      <w:r w:rsidRPr="006B604B">
        <w:rPr>
          <w:rFonts w:eastAsia="Times New Roman"/>
          <w:szCs w:val="24"/>
        </w:rPr>
        <w:t>Covered walkways in conformance to regulatory policy shall be provided at building entrances, egress, and other related areas when these cannot be secured.  </w:t>
      </w:r>
    </w:p>
    <w:bookmarkEnd w:id="119"/>
    <w:p w14:paraId="55574F0F" w14:textId="77777777" w:rsidR="00DE2B8B" w:rsidRPr="00AB61D3" w:rsidRDefault="00DE2B8B" w:rsidP="00DE2B8B">
      <w:pPr>
        <w:spacing w:before="10" w:after="0" w:line="240" w:lineRule="auto"/>
        <w:ind w:left="720"/>
        <w:rPr>
          <w:rFonts w:ascii="Calibri" w:eastAsia="Calibri" w:hAnsi="Calibri" w:cs="Times New Roman"/>
          <w:szCs w:val="24"/>
        </w:rPr>
      </w:pPr>
    </w:p>
    <w:p w14:paraId="1AFFCC88" w14:textId="40770AF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5</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1250E30" w14:textId="77777777" w:rsidTr="00CD55E8">
        <w:trPr>
          <w:cantSplit/>
        </w:trPr>
        <w:tc>
          <w:tcPr>
            <w:tcW w:w="9700" w:type="dxa"/>
            <w:shd w:val="clear" w:color="auto" w:fill="F3F3F3"/>
          </w:tcPr>
          <w:p w14:paraId="3C2FC0E9" w14:textId="0F087042"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62563B12" w14:textId="50901B46" w:rsidR="0029717D" w:rsidRPr="00AB61D3" w:rsidRDefault="0029717D" w:rsidP="0029717D">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59E0974" w14:textId="118DE571"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20" w:name="_Toc564149"/>
      <w:r w:rsidRPr="00AB61D3">
        <w:rPr>
          <w:rFonts w:ascii="Calibri" w:eastAsia="Calibri" w:hAnsi="Calibri" w:cs="Calibri"/>
          <w:b/>
          <w:bCs/>
          <w:szCs w:val="24"/>
        </w:rPr>
        <w:t>ARTICLE H.7</w:t>
      </w:r>
      <w:r w:rsidR="001E66D9">
        <w:rPr>
          <w:rFonts w:ascii="Calibri" w:eastAsia="Calibri" w:hAnsi="Calibri" w:cs="Calibri"/>
          <w:b/>
          <w:bCs/>
          <w:szCs w:val="24"/>
        </w:rPr>
        <w:t>7</w:t>
      </w:r>
      <w:r w:rsidRPr="00AB61D3">
        <w:rPr>
          <w:rFonts w:ascii="Calibri" w:eastAsia="Calibri" w:hAnsi="Calibri" w:cs="Calibri"/>
          <w:b/>
          <w:bCs/>
          <w:szCs w:val="24"/>
        </w:rPr>
        <w:t>.18. SAFETY PERFORMANCE</w:t>
      </w:r>
      <w:bookmarkEnd w:id="120"/>
    </w:p>
    <w:p w14:paraId="3ADD5B97" w14:textId="77777777" w:rsidR="00AB61D3" w:rsidRPr="00AB61D3" w:rsidRDefault="00AB61D3" w:rsidP="00DB7E3E">
      <w:pPr>
        <w:numPr>
          <w:ilvl w:val="0"/>
          <w:numId w:val="254"/>
        </w:numPr>
        <w:spacing w:before="10" w:after="0" w:line="240" w:lineRule="auto"/>
        <w:rPr>
          <w:rFonts w:ascii="Calibri" w:eastAsia="Calibri" w:hAnsi="Calibri" w:cs="Times New Roman"/>
          <w:szCs w:val="24"/>
        </w:rPr>
      </w:pPr>
      <w:r w:rsidRPr="00AB61D3">
        <w:rPr>
          <w:rFonts w:ascii="Calibri" w:eastAsia="Calibri" w:hAnsi="Calibri" w:cs="Times New Roman"/>
          <w:szCs w:val="24"/>
        </w:rPr>
        <w:t>If the Contractor experiences repeated safety violations or fails to abate violations in a timely manner, the Contractor shall be subject to any of the following actions, at the Contracting Officer Representative or Contracting Officer's discretion: </w:t>
      </w:r>
    </w:p>
    <w:p w14:paraId="590F8F63" w14:textId="77777777" w:rsidR="00AB61D3" w:rsidRPr="00AB61D3" w:rsidRDefault="00AB61D3">
      <w:pPr>
        <w:numPr>
          <w:ilvl w:val="1"/>
          <w:numId w:val="232"/>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Removal and replacement of management personnel.</w:t>
      </w:r>
    </w:p>
    <w:p w14:paraId="44FCB982" w14:textId="77777777" w:rsidR="00AB61D3" w:rsidRPr="00AB61D3" w:rsidRDefault="00AB61D3">
      <w:pPr>
        <w:numPr>
          <w:ilvl w:val="1"/>
          <w:numId w:val="232"/>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Submitting a written safety recovery plan detailing what changes will be made to their safety program and a timeline as to when the changes will be implemented.</w:t>
      </w:r>
    </w:p>
    <w:p w14:paraId="2E658353" w14:textId="77777777" w:rsidR="00AB61D3" w:rsidRPr="00AB61D3" w:rsidRDefault="00AB61D3">
      <w:pPr>
        <w:numPr>
          <w:ilvl w:val="1"/>
          <w:numId w:val="232"/>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Hiring an independent health and safety consultant who shall audit the contractor's procedures and operations. The consultant shall compile a plan detailing what changes the contractor shall implement. This report shall be submitted to the NIH Contracting Officer's Representative.</w:t>
      </w:r>
    </w:p>
    <w:p w14:paraId="076BCB7E" w14:textId="77777777" w:rsidR="00AB61D3" w:rsidRPr="00AB61D3" w:rsidRDefault="00AB61D3">
      <w:pPr>
        <w:numPr>
          <w:ilvl w:val="1"/>
          <w:numId w:val="232"/>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Conduct a "Safety Stand Down" (suspend all work or any action thereof). </w:t>
      </w:r>
    </w:p>
    <w:p w14:paraId="4D6A4710" w14:textId="77777777" w:rsidR="00AB61D3" w:rsidRPr="00AB61D3" w:rsidRDefault="00AB61D3">
      <w:pPr>
        <w:numPr>
          <w:ilvl w:val="1"/>
          <w:numId w:val="232"/>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 xml:space="preserve">Issue a cure notice notifying that the Contractor has failed to comply with a contract requirement and directing that the deficiency be "cured" within a </w:t>
      </w:r>
      <w:r w:rsidRPr="00AB61D3">
        <w:rPr>
          <w:rFonts w:ascii="Calibri" w:eastAsia="Calibri" w:hAnsi="Calibri" w:cs="Times New Roman"/>
          <w:szCs w:val="24"/>
        </w:rPr>
        <w:lastRenderedPageBreak/>
        <w:t>specified time period. </w:t>
      </w:r>
      <w:r w:rsidRPr="00AB61D3">
        <w:rPr>
          <w:rFonts w:ascii="Calibri" w:eastAsia="Calibri" w:hAnsi="Calibri" w:cs="Times New Roman"/>
          <w:szCs w:val="24"/>
        </w:rPr>
        <w:br/>
        <w:t> </w:t>
      </w:r>
    </w:p>
    <w:p w14:paraId="013503B0" w14:textId="1180C5EC" w:rsidR="00AB61D3" w:rsidRDefault="00AB61D3" w:rsidP="00DB7E3E">
      <w:pPr>
        <w:numPr>
          <w:ilvl w:val="0"/>
          <w:numId w:val="254"/>
        </w:numPr>
        <w:spacing w:before="10" w:after="0" w:line="240" w:lineRule="auto"/>
        <w:rPr>
          <w:rFonts w:ascii="Calibri" w:eastAsia="Calibri" w:hAnsi="Calibri" w:cs="Times New Roman"/>
          <w:szCs w:val="24"/>
        </w:rPr>
      </w:pPr>
      <w:r w:rsidRPr="00AB61D3">
        <w:rPr>
          <w:rFonts w:ascii="Calibri" w:eastAsia="Calibri" w:hAnsi="Calibri" w:cs="Times New Roman"/>
          <w:szCs w:val="24"/>
        </w:rPr>
        <w:t>Costs incurred by the Contractor to abate hazards or to respond to actions noted in this Safety Performance Section shall not be considered a reason for extension of contract time or increase in costs to the Government.</w:t>
      </w:r>
    </w:p>
    <w:p w14:paraId="1435AF8D" w14:textId="77777777" w:rsidR="00DE2B8B" w:rsidRPr="00AB61D3" w:rsidRDefault="00DE2B8B" w:rsidP="00DE2B8B">
      <w:pPr>
        <w:spacing w:before="10" w:after="0" w:line="240" w:lineRule="auto"/>
        <w:ind w:left="720"/>
        <w:rPr>
          <w:rFonts w:ascii="Calibri" w:eastAsia="Calibri" w:hAnsi="Calibri" w:cs="Times New Roman"/>
          <w:szCs w:val="24"/>
        </w:rPr>
      </w:pPr>
    </w:p>
    <w:p w14:paraId="69DB265D" w14:textId="7AC16FCA"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5</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574D178" w14:textId="77777777" w:rsidTr="00CD55E8">
        <w:trPr>
          <w:cantSplit/>
        </w:trPr>
        <w:tc>
          <w:tcPr>
            <w:tcW w:w="9700" w:type="dxa"/>
            <w:shd w:val="clear" w:color="auto" w:fill="F3F3F3"/>
          </w:tcPr>
          <w:p w14:paraId="63D60EA6" w14:textId="125B760A"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175BBD2B" w14:textId="719D6353" w:rsidR="0029717D" w:rsidRPr="00AB61D3" w:rsidRDefault="0029717D" w:rsidP="0029717D">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OSH Act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D94C0EF" w14:textId="166B96FF"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21" w:name="_Toc564159"/>
      <w:r w:rsidRPr="00AB61D3">
        <w:rPr>
          <w:rFonts w:ascii="Calibri" w:eastAsia="Calibri" w:hAnsi="Calibri" w:cs="Calibri"/>
          <w:b/>
          <w:bCs/>
          <w:szCs w:val="24"/>
        </w:rPr>
        <w:t>ARTICLE H.7</w:t>
      </w:r>
      <w:r w:rsidR="00A144C1">
        <w:rPr>
          <w:rFonts w:ascii="Calibri" w:eastAsia="Calibri" w:hAnsi="Calibri" w:cs="Calibri"/>
          <w:b/>
          <w:bCs/>
          <w:szCs w:val="24"/>
        </w:rPr>
        <w:t>7</w:t>
      </w:r>
      <w:r w:rsidRPr="00AB61D3">
        <w:rPr>
          <w:rFonts w:ascii="Calibri" w:eastAsia="Calibri" w:hAnsi="Calibri" w:cs="Calibri"/>
          <w:b/>
          <w:bCs/>
          <w:szCs w:val="24"/>
        </w:rPr>
        <w:t>.19. HEALTH AND SAFETY REQUIREMENTS</w:t>
      </w:r>
      <w:bookmarkEnd w:id="121"/>
    </w:p>
    <w:p w14:paraId="2EBA709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w:t>
      </w:r>
    </w:p>
    <w:p w14:paraId="417DE33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Contractor inspectors shall consider safety a key element of their daily inspections.</w:t>
      </w:r>
    </w:p>
    <w:p w14:paraId="15827BB7" w14:textId="380CB382"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is required to cooperate with officials of other agencies (Federal and/or state) who are vested with authority to enforce requirements of the Occupational Safety and Health Act</w:t>
      </w:r>
      <w:r w:rsidR="0029717D">
        <w:rPr>
          <w:rFonts w:ascii="Calibri" w:eastAsia="Calibri" w:hAnsi="Calibri" w:cs="Times New Roman"/>
          <w:szCs w:val="24"/>
        </w:rPr>
        <w:t xml:space="preserve"> (last updated J</w:t>
      </w:r>
      <w:r w:rsidR="004A7049">
        <w:rPr>
          <w:rFonts w:ascii="Calibri" w:eastAsia="Calibri" w:hAnsi="Calibri" w:cs="Times New Roman"/>
          <w:szCs w:val="24"/>
        </w:rPr>
        <w:t xml:space="preserve">anuary </w:t>
      </w:r>
      <w:r w:rsidR="0029717D">
        <w:rPr>
          <w:rFonts w:ascii="Calibri" w:eastAsia="Calibri" w:hAnsi="Calibri" w:cs="Times New Roman"/>
          <w:szCs w:val="24"/>
        </w:rPr>
        <w:t>1, 200</w:t>
      </w:r>
      <w:r w:rsidR="004A7049">
        <w:rPr>
          <w:rFonts w:ascii="Calibri" w:eastAsia="Calibri" w:hAnsi="Calibri" w:cs="Times New Roman"/>
          <w:szCs w:val="24"/>
        </w:rPr>
        <w:t>4</w:t>
      </w:r>
      <w:r w:rsidR="0029717D">
        <w:rPr>
          <w:rFonts w:ascii="Calibri" w:eastAsia="Calibri" w:hAnsi="Calibri" w:cs="Times New Roman"/>
          <w:szCs w:val="24"/>
        </w:rPr>
        <w:t xml:space="preserve">) at:  </w:t>
      </w:r>
      <w:hyperlink r:id="rId167" w:history="1">
        <w:r w:rsidR="004A7049" w:rsidRPr="001E5BE6">
          <w:rPr>
            <w:rStyle w:val="Hyperlink"/>
            <w:rFonts w:ascii="Calibri" w:eastAsia="Calibri" w:hAnsi="Calibri" w:cs="Times New Roman"/>
            <w:szCs w:val="24"/>
          </w:rPr>
          <w:t>https://www.osha.gov/laws-regs/oshact/completeoshact</w:t>
        </w:r>
      </w:hyperlink>
      <w:r w:rsidR="004A7049">
        <w:rPr>
          <w:rFonts w:ascii="Calibri" w:eastAsia="Calibri" w:hAnsi="Calibri" w:cs="Times New Roman"/>
          <w:szCs w:val="24"/>
        </w:rPr>
        <w:t xml:space="preserve"> </w:t>
      </w:r>
      <w:r w:rsidRPr="00AB61D3">
        <w:rPr>
          <w:rFonts w:ascii="Calibri" w:eastAsia="Calibri" w:hAnsi="Calibri" w:cs="Times New Roman"/>
          <w:szCs w:val="24"/>
        </w:rPr>
        <w:t>. If required, the Contractor will assist the Government in preparing accident and fire reports.</w:t>
      </w:r>
    </w:p>
    <w:p w14:paraId="49D0E0F0" w14:textId="77B897E0"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comply with the NIH Health and Safety Requirements</w:t>
      </w:r>
      <w:r w:rsidR="004A7049">
        <w:rPr>
          <w:rFonts w:ascii="Calibri" w:eastAsia="Calibri" w:hAnsi="Calibri" w:cs="Times New Roman"/>
          <w:szCs w:val="24"/>
        </w:rPr>
        <w:t xml:space="preserve"> as applicable to the work being performed.</w:t>
      </w:r>
    </w:p>
    <w:p w14:paraId="0DF267D0" w14:textId="77777777" w:rsidR="00DE2B8B" w:rsidRPr="00AB61D3" w:rsidRDefault="00DE2B8B" w:rsidP="00AB61D3">
      <w:pPr>
        <w:spacing w:before="25" w:after="15" w:line="240" w:lineRule="auto"/>
        <w:ind w:left="360"/>
        <w:rPr>
          <w:rFonts w:ascii="Calibri" w:eastAsia="Calibri" w:hAnsi="Calibri" w:cs="Times New Roman"/>
          <w:szCs w:val="24"/>
        </w:rPr>
      </w:pPr>
    </w:p>
    <w:p w14:paraId="6D523FA3" w14:textId="68905CCA"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5</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9529D42" w14:textId="77777777" w:rsidTr="00CD55E8">
        <w:trPr>
          <w:cantSplit/>
        </w:trPr>
        <w:tc>
          <w:tcPr>
            <w:tcW w:w="9700" w:type="dxa"/>
            <w:shd w:val="clear" w:color="auto" w:fill="F3F3F3"/>
          </w:tcPr>
          <w:p w14:paraId="07603200" w14:textId="05FA7275"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A/E, CONSTRUCTION, CQM SERVICES, AND FACILITIES SERVICES.</w:t>
            </w:r>
            <w:r w:rsidR="004A7049">
              <w:rPr>
                <w:rFonts w:ascii="Calibri" w:eastAsia="Calibri" w:hAnsi="Calibri" w:cs="Times New Roman"/>
                <w:szCs w:val="24"/>
              </w:rPr>
              <w:t xml:space="preserve"> </w:t>
            </w:r>
          </w:p>
          <w:p w14:paraId="106ADF21"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INSTRUCTIONS TO COMPLETE THIS ITEM:</w:t>
            </w:r>
            <w:r w:rsidRPr="00AB61D3">
              <w:rPr>
                <w:rFonts w:ascii="Calibri" w:eastAsia="Calibri" w:hAnsi="Calibri" w:cs="Times New Roman"/>
                <w:szCs w:val="24"/>
              </w:rPr>
              <w:t xml:space="preserve"> </w:t>
            </w:r>
          </w:p>
          <w:p w14:paraId="4F5EE16A" w14:textId="77777777" w:rsid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Subparagraph C:</w:t>
            </w:r>
            <w:r w:rsidRPr="00AB61D3">
              <w:rPr>
                <w:rFonts w:ascii="Calibri" w:eastAsia="Calibri" w:hAnsi="Calibri" w:cs="Times New Roman"/>
                <w:szCs w:val="24"/>
              </w:rPr>
              <w:t xml:space="preserve">   Select the Contracting Officer or the Contracting Officer Representative (COR) from the drop-down box as appropriate.  Note:  If another individual will be designated for notification, delete the drop-down box and enter the Name and/or Title of the appropriate individual.</w:t>
            </w:r>
          </w:p>
          <w:p w14:paraId="6EFEA025" w14:textId="77E572F8" w:rsidR="004A7049" w:rsidRPr="00AB61D3" w:rsidRDefault="004A7049" w:rsidP="004A7049">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 Security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167C385" w14:textId="7F37DE8C"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22" w:name="_Toc564169"/>
      <w:r w:rsidRPr="00AB61D3">
        <w:rPr>
          <w:rFonts w:ascii="Calibri" w:eastAsia="Calibri" w:hAnsi="Calibri" w:cs="Calibri"/>
          <w:b/>
          <w:bCs/>
          <w:szCs w:val="24"/>
        </w:rPr>
        <w:t>ARTICLE H.7</w:t>
      </w:r>
      <w:r w:rsidR="00A144C1">
        <w:rPr>
          <w:rFonts w:ascii="Calibri" w:eastAsia="Calibri" w:hAnsi="Calibri" w:cs="Calibri"/>
          <w:b/>
          <w:bCs/>
          <w:szCs w:val="24"/>
        </w:rPr>
        <w:t>8</w:t>
      </w:r>
      <w:r w:rsidRPr="00AB61D3">
        <w:rPr>
          <w:rFonts w:ascii="Calibri" w:eastAsia="Calibri" w:hAnsi="Calibri" w:cs="Calibri"/>
          <w:b/>
          <w:bCs/>
          <w:szCs w:val="24"/>
        </w:rPr>
        <w:t>. SECURITY</w:t>
      </w:r>
      <w:bookmarkEnd w:id="122"/>
    </w:p>
    <w:p w14:paraId="74C4974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GENERAL</w:t>
      </w:r>
    </w:p>
    <w:p w14:paraId="34ECC0C9" w14:textId="1FA5FFB9" w:rsidR="00AB61D3" w:rsidRPr="00AB61D3" w:rsidRDefault="00AB61D3">
      <w:pPr>
        <w:numPr>
          <w:ilvl w:val="0"/>
          <w:numId w:val="12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Contractor and all subcontractor's personnel will observe and adhere to all National Institutes of Health (NIH) security regulations and requirements when using or providing services on the NIH property. </w:t>
      </w:r>
      <w:r w:rsidR="004A7049">
        <w:rPr>
          <w:rFonts w:ascii="Calibri" w:eastAsia="Calibri" w:hAnsi="Calibri" w:cs="Times New Roman"/>
          <w:szCs w:val="24"/>
        </w:rPr>
        <w:t xml:space="preserve">Information found at: </w:t>
      </w:r>
      <w:hyperlink r:id="rId168" w:history="1">
        <w:r w:rsidR="004A7049" w:rsidRPr="001E5BE6">
          <w:rPr>
            <w:rStyle w:val="Hyperlink"/>
            <w:rFonts w:ascii="Calibri" w:eastAsia="Calibri" w:hAnsi="Calibri" w:cs="Times New Roman"/>
            <w:szCs w:val="24"/>
          </w:rPr>
          <w:t>https://security.nih.gov/pages/home.aspx</w:t>
        </w:r>
      </w:hyperlink>
      <w:r w:rsidR="004A7049">
        <w:rPr>
          <w:rFonts w:ascii="Calibri" w:eastAsia="Calibri" w:hAnsi="Calibri" w:cs="Times New Roman"/>
          <w:szCs w:val="24"/>
        </w:rPr>
        <w:t xml:space="preserve"> . </w:t>
      </w:r>
      <w:r w:rsidRPr="00AB61D3">
        <w:rPr>
          <w:rFonts w:ascii="Calibri" w:eastAsia="Calibri" w:hAnsi="Calibri" w:cs="Times New Roman"/>
          <w:szCs w:val="24"/>
        </w:rPr>
        <w:t xml:space="preserve">The Contractor shall be responsible for subcontractor compliance and include specific provisions in all subcontracts that these </w:t>
      </w:r>
      <w:r w:rsidRPr="00AB61D3">
        <w:rPr>
          <w:rFonts w:ascii="Calibri" w:eastAsia="Calibri" w:hAnsi="Calibri" w:cs="Times New Roman"/>
          <w:szCs w:val="24"/>
        </w:rPr>
        <w:lastRenderedPageBreak/>
        <w:t>regulations be accepted.</w:t>
      </w:r>
      <w:r w:rsidRPr="00AB61D3">
        <w:rPr>
          <w:rFonts w:ascii="Calibri" w:eastAsia="Calibri" w:hAnsi="Calibri" w:cs="Times New Roman"/>
          <w:szCs w:val="24"/>
        </w:rPr>
        <w:br/>
        <w:t> </w:t>
      </w:r>
    </w:p>
    <w:p w14:paraId="79AC9CD5" w14:textId="77777777" w:rsidR="00AB61D3" w:rsidRPr="00AB61D3" w:rsidRDefault="00AB61D3">
      <w:pPr>
        <w:numPr>
          <w:ilvl w:val="0"/>
          <w:numId w:val="125"/>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be accountable for compliance with the provisions of this Section by all individuals and entities employed by or under contract to the Contractor.</w:t>
      </w:r>
      <w:r w:rsidRPr="00AB61D3">
        <w:rPr>
          <w:rFonts w:ascii="Calibri" w:eastAsia="Calibri" w:hAnsi="Calibri" w:cs="Times New Roman"/>
          <w:szCs w:val="24"/>
        </w:rPr>
        <w:br/>
        <w:t> </w:t>
      </w:r>
    </w:p>
    <w:p w14:paraId="6E0991F6" w14:textId="77777777" w:rsidR="00AB61D3" w:rsidRPr="00AB61D3" w:rsidRDefault="00AB61D3">
      <w:pPr>
        <w:numPr>
          <w:ilvl w:val="0"/>
          <w:numId w:val="125"/>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Notification: Notify the </w:t>
      </w:r>
      <w:r w:rsidRPr="00AB61D3">
        <w:rPr>
          <w:rFonts w:ascii="Calibri" w:eastAsia="Calibri" w:hAnsi="Calibri" w:cs="Times New Roman"/>
          <w:szCs w:val="24"/>
          <w:u w:val="single"/>
        </w:rPr>
        <w:t>[Contracting Officer (CO)/Contracting Officer Representative (COR)]</w:t>
      </w:r>
      <w:r w:rsidRPr="00AB61D3">
        <w:rPr>
          <w:rFonts w:ascii="Calibri" w:eastAsia="Calibri" w:hAnsi="Calibri" w:cs="Times New Roman"/>
          <w:szCs w:val="24"/>
        </w:rPr>
        <w:t xml:space="preserve"> or a designated representative, not less than 48 hours prior to performing work in a restricted-access area as defined by the NIH. Include the following:</w:t>
      </w:r>
    </w:p>
    <w:p w14:paraId="00316A81" w14:textId="77777777" w:rsidR="00AB61D3" w:rsidRPr="00AB61D3" w:rsidRDefault="00AB61D3">
      <w:pPr>
        <w:numPr>
          <w:ilvl w:val="1"/>
          <w:numId w:val="233"/>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Companies: Name of each company performing the work.</w:t>
      </w:r>
    </w:p>
    <w:p w14:paraId="02CF8C24" w14:textId="77777777" w:rsidR="00AB61D3" w:rsidRPr="00AB61D3" w:rsidRDefault="00AB61D3">
      <w:pPr>
        <w:numPr>
          <w:ilvl w:val="1"/>
          <w:numId w:val="233"/>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Personnel: Name, social security number, date and place of birth, citizenship and, where applicable, visa status of each individual who is to work.</w:t>
      </w:r>
    </w:p>
    <w:p w14:paraId="6F3FFA2C" w14:textId="77777777" w:rsidR="00AB61D3" w:rsidRPr="00AB61D3" w:rsidRDefault="00AB61D3">
      <w:pPr>
        <w:numPr>
          <w:ilvl w:val="1"/>
          <w:numId w:val="233"/>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Time: The exact time, date, and hours of work.</w:t>
      </w:r>
    </w:p>
    <w:p w14:paraId="046D61F0" w14:textId="6D74BDD7" w:rsidR="00AB61D3" w:rsidRDefault="00AB61D3">
      <w:pPr>
        <w:numPr>
          <w:ilvl w:val="1"/>
          <w:numId w:val="233"/>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Areas: Specific areas of the building in which work is to be performed.</w:t>
      </w:r>
    </w:p>
    <w:p w14:paraId="32A3D2D9" w14:textId="77777777" w:rsidR="00DE2B8B" w:rsidRPr="00AB61D3" w:rsidRDefault="00DE2B8B" w:rsidP="00DE2B8B">
      <w:pPr>
        <w:spacing w:before="10" w:after="0" w:line="240" w:lineRule="auto"/>
        <w:ind w:left="1440"/>
        <w:rPr>
          <w:rFonts w:ascii="Calibri" w:eastAsia="Calibri" w:hAnsi="Calibri" w:cs="Times New Roman"/>
          <w:szCs w:val="24"/>
        </w:rPr>
      </w:pPr>
    </w:p>
    <w:p w14:paraId="7352E078" w14:textId="36974217"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5</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6633DFF" w14:textId="77777777" w:rsidTr="00CD55E8">
        <w:trPr>
          <w:cantSplit/>
        </w:trPr>
        <w:tc>
          <w:tcPr>
            <w:tcW w:w="9700" w:type="dxa"/>
            <w:shd w:val="clear" w:color="auto" w:fill="F3F3F3"/>
          </w:tcPr>
          <w:p w14:paraId="7B24B48F"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A/E, CONSTRUCTION, CQM SERVICES, AND FACILITIES SERVICES.</w:t>
            </w:r>
          </w:p>
          <w:p w14:paraId="4D7A42D8" w14:textId="1B2B47F8" w:rsidR="004A7049" w:rsidRPr="00AB61D3" w:rsidRDefault="004A7049" w:rsidP="004A704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084E3E33" w14:textId="7A614AF0"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23" w:name="_Toc564179"/>
      <w:r w:rsidRPr="00AB61D3">
        <w:rPr>
          <w:rFonts w:ascii="Calibri" w:eastAsia="Calibri" w:hAnsi="Calibri" w:cs="Calibri"/>
          <w:b/>
          <w:bCs/>
          <w:szCs w:val="24"/>
        </w:rPr>
        <w:t>ARTICLE H.7</w:t>
      </w:r>
      <w:r w:rsidR="00A144C1">
        <w:rPr>
          <w:rFonts w:ascii="Calibri" w:eastAsia="Calibri" w:hAnsi="Calibri" w:cs="Calibri"/>
          <w:b/>
          <w:bCs/>
          <w:szCs w:val="24"/>
        </w:rPr>
        <w:t>8</w:t>
      </w:r>
      <w:r w:rsidRPr="00AB61D3">
        <w:rPr>
          <w:rFonts w:ascii="Calibri" w:eastAsia="Calibri" w:hAnsi="Calibri" w:cs="Calibri"/>
          <w:b/>
          <w:bCs/>
          <w:szCs w:val="24"/>
        </w:rPr>
        <w:t>.1. CONTRACTOR RESPONSIBILITY</w:t>
      </w:r>
      <w:bookmarkEnd w:id="123"/>
    </w:p>
    <w:p w14:paraId="3CB4E6D8" w14:textId="77777777" w:rsidR="00AB61D3" w:rsidRPr="00AB61D3" w:rsidRDefault="00AB61D3">
      <w:pPr>
        <w:numPr>
          <w:ilvl w:val="0"/>
          <w:numId w:val="126"/>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shall be responsible for security of their property and material from theft and vandalism.</w:t>
      </w:r>
    </w:p>
    <w:p w14:paraId="0308CEC7" w14:textId="77777777" w:rsidR="00AB61D3" w:rsidRPr="00AB61D3" w:rsidRDefault="00AB61D3">
      <w:pPr>
        <w:numPr>
          <w:ilvl w:val="0"/>
          <w:numId w:val="126"/>
        </w:numPr>
        <w:spacing w:before="10" w:after="0" w:line="240" w:lineRule="auto"/>
        <w:rPr>
          <w:rFonts w:ascii="Calibri" w:eastAsia="Calibri" w:hAnsi="Calibri" w:cs="Times New Roman"/>
          <w:szCs w:val="24"/>
        </w:rPr>
      </w:pPr>
      <w:r w:rsidRPr="00AB61D3">
        <w:rPr>
          <w:rFonts w:ascii="Calibri" w:eastAsia="Calibri" w:hAnsi="Calibri" w:cs="Times New Roman"/>
          <w:szCs w:val="24"/>
        </w:rPr>
        <w:t>The Government does not accept responsibility for loss or damage to any property or work it has not accepted.</w:t>
      </w:r>
    </w:p>
    <w:p w14:paraId="03F167C3" w14:textId="77777777" w:rsidR="00AB61D3" w:rsidRPr="00AB61D3" w:rsidRDefault="00AB61D3">
      <w:pPr>
        <w:numPr>
          <w:ilvl w:val="0"/>
          <w:numId w:val="126"/>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shall be responsible for excluding all but authorized persons from their work sites.</w:t>
      </w:r>
    </w:p>
    <w:p w14:paraId="5F26518C" w14:textId="77777777" w:rsidR="00AB61D3" w:rsidRPr="00AB61D3" w:rsidRDefault="00AB61D3">
      <w:pPr>
        <w:numPr>
          <w:ilvl w:val="0"/>
          <w:numId w:val="126"/>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and their employees shall immediately report any known violations of law or regulations, or the discovery of unaccountable property, either private or Government-owned, to the Contracting Officer Representative (COR).</w:t>
      </w:r>
    </w:p>
    <w:p w14:paraId="5C13510C" w14:textId="51DC9E7B" w:rsidR="00AB61D3" w:rsidRDefault="00AB61D3">
      <w:pPr>
        <w:numPr>
          <w:ilvl w:val="0"/>
          <w:numId w:val="126"/>
        </w:numPr>
        <w:spacing w:before="10" w:after="0" w:line="240" w:lineRule="auto"/>
        <w:rPr>
          <w:rFonts w:ascii="Calibri" w:eastAsia="Calibri" w:hAnsi="Calibri" w:cs="Times New Roman"/>
          <w:szCs w:val="24"/>
        </w:rPr>
      </w:pPr>
      <w:r w:rsidRPr="00AB61D3">
        <w:rPr>
          <w:rFonts w:ascii="Calibri" w:eastAsia="Calibri" w:hAnsi="Calibri" w:cs="Times New Roman"/>
          <w:szCs w:val="24"/>
        </w:rPr>
        <w:t>Conduct on Federal Property: Contractors are advised that operating a motor vehicle when entering upon or while on NIH property by a person under the influence of alcoholic beverages, narcotic drugs, including hallucinogens, marijuana, barbiturates or amphetamines, is prohibited. Entering upon the property, or while on the property, under the influence of, or using, or possessing any narcotic drug is prohibited. Such prohibition shall not apply in cases where the drug has been prescribed by a physician. Entering upon the property, or being on the property, under the influence of alcoholic beverages is prohibited. The use or possession of alcoholic beverages on NIH property is prohibited unless, upon occasions and at specific locations which the Director, NIH, or his delegated official has for appropriate official uses, granted an exemption in writing.</w:t>
      </w:r>
    </w:p>
    <w:p w14:paraId="17B8B1BF" w14:textId="77777777" w:rsidR="00DE2B8B" w:rsidRPr="00AB61D3" w:rsidRDefault="00DE2B8B" w:rsidP="00DE2B8B">
      <w:pPr>
        <w:spacing w:before="10" w:after="0" w:line="240" w:lineRule="auto"/>
        <w:ind w:left="720"/>
        <w:rPr>
          <w:rFonts w:ascii="Calibri" w:eastAsia="Calibri" w:hAnsi="Calibri" w:cs="Times New Roman"/>
          <w:szCs w:val="24"/>
        </w:rPr>
      </w:pPr>
    </w:p>
    <w:p w14:paraId="6C192B2C" w14:textId="1E52458B"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676357">
        <w:rPr>
          <w:rFonts w:ascii="Calibri" w:eastAsia="Calibri" w:hAnsi="Calibri" w:cs="Times New Roman"/>
          <w:b/>
          <w:color w:val="CC0000"/>
          <w:szCs w:val="24"/>
        </w:rPr>
        <w:t>5</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2C2A414" w14:textId="77777777" w:rsidTr="00CD55E8">
        <w:trPr>
          <w:cantSplit/>
        </w:trPr>
        <w:tc>
          <w:tcPr>
            <w:tcW w:w="9700" w:type="dxa"/>
            <w:shd w:val="clear" w:color="auto" w:fill="F3F3F3"/>
          </w:tcPr>
          <w:p w14:paraId="070945A4"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A/E, CONSTRUCTION, CQM SERVICES, AND FACILITIES SERVICES.</w:t>
            </w:r>
          </w:p>
          <w:p w14:paraId="1C9A33D1" w14:textId="11FD74DC" w:rsidR="00740778" w:rsidRPr="00AB61D3" w:rsidRDefault="00740778" w:rsidP="0074077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Security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601D7439" w14:textId="5B5EAF29"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24" w:name="_Toc564189"/>
      <w:r w:rsidRPr="00AB61D3">
        <w:rPr>
          <w:rFonts w:ascii="Calibri" w:eastAsia="Calibri" w:hAnsi="Calibri" w:cs="Calibri"/>
          <w:b/>
          <w:bCs/>
          <w:szCs w:val="24"/>
        </w:rPr>
        <w:t>ARTICLE H.7</w:t>
      </w:r>
      <w:r w:rsidR="00A144C1">
        <w:rPr>
          <w:rFonts w:ascii="Calibri" w:eastAsia="Calibri" w:hAnsi="Calibri" w:cs="Calibri"/>
          <w:b/>
          <w:bCs/>
          <w:szCs w:val="24"/>
        </w:rPr>
        <w:t>8</w:t>
      </w:r>
      <w:r w:rsidRPr="00AB61D3">
        <w:rPr>
          <w:rFonts w:ascii="Calibri" w:eastAsia="Calibri" w:hAnsi="Calibri" w:cs="Calibri"/>
          <w:b/>
          <w:bCs/>
          <w:szCs w:val="24"/>
        </w:rPr>
        <w:t>.2. CONTRACTOR SECURITY PLAN</w:t>
      </w:r>
      <w:bookmarkEnd w:id="124"/>
    </w:p>
    <w:p w14:paraId="65008A31" w14:textId="1673112E" w:rsidR="00AB61D3" w:rsidRPr="00AB61D3" w:rsidRDefault="00AB61D3">
      <w:pPr>
        <w:numPr>
          <w:ilvl w:val="0"/>
          <w:numId w:val="127"/>
        </w:numPr>
        <w:spacing w:before="10" w:after="0" w:line="240" w:lineRule="auto"/>
        <w:rPr>
          <w:rFonts w:ascii="Calibri" w:eastAsia="Calibri" w:hAnsi="Calibri" w:cs="Times New Roman"/>
          <w:szCs w:val="24"/>
        </w:rPr>
      </w:pPr>
      <w:r w:rsidRPr="00AB61D3">
        <w:rPr>
          <w:rFonts w:ascii="Calibri" w:eastAsia="Calibri" w:hAnsi="Calibri" w:cs="Times New Roman"/>
          <w:szCs w:val="24"/>
        </w:rPr>
        <w:t>Upon award of contract for this requirement, the Contractor shall develop and submit for approval a Contract specific Contractor Security Plan.</w:t>
      </w:r>
      <w:r w:rsidR="00740778" w:rsidRPr="00740778">
        <w:rPr>
          <w:rFonts w:ascii="Calibri" w:eastAsia="Calibri" w:hAnsi="Calibri" w:cs="Times New Roman"/>
          <w:szCs w:val="24"/>
        </w:rPr>
        <w:t xml:space="preserve"> </w:t>
      </w:r>
      <w:r w:rsidR="00740778">
        <w:rPr>
          <w:rFonts w:ascii="Calibri" w:eastAsia="Calibri" w:hAnsi="Calibri" w:cs="Times New Roman"/>
          <w:szCs w:val="24"/>
        </w:rPr>
        <w:t xml:space="preserve">Information found at: </w:t>
      </w:r>
      <w:hyperlink r:id="rId169" w:history="1">
        <w:r w:rsidR="00740778" w:rsidRPr="001E5BE6">
          <w:rPr>
            <w:rStyle w:val="Hyperlink"/>
            <w:rFonts w:ascii="Calibri" w:eastAsia="Calibri" w:hAnsi="Calibri" w:cs="Times New Roman"/>
            <w:szCs w:val="24"/>
          </w:rPr>
          <w:t>https://security.nih.gov/pages/home.aspx</w:t>
        </w:r>
      </w:hyperlink>
      <w:r w:rsidR="00740778">
        <w:rPr>
          <w:rFonts w:ascii="Calibri" w:eastAsia="Calibri" w:hAnsi="Calibri" w:cs="Times New Roman"/>
          <w:szCs w:val="24"/>
        </w:rPr>
        <w:t xml:space="preserve"> .</w:t>
      </w:r>
      <w:r w:rsidRPr="00AB61D3">
        <w:rPr>
          <w:rFonts w:ascii="Calibri" w:eastAsia="Calibri" w:hAnsi="Calibri" w:cs="Times New Roman"/>
          <w:szCs w:val="24"/>
        </w:rPr>
        <w:t xml:space="preserve"> The Contractor Security Plan shall encompass all administrative, physical, and operational security requirements noted in this specification section for all persons and subcontractors under this Contract.</w:t>
      </w:r>
    </w:p>
    <w:p w14:paraId="60C271AF" w14:textId="1BD5BD8D" w:rsidR="00AB61D3" w:rsidRPr="00AB61D3" w:rsidRDefault="00AB61D3">
      <w:pPr>
        <w:numPr>
          <w:ilvl w:val="0"/>
          <w:numId w:val="127"/>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within 10 days receive Contractor Security Plans from each subcontractor or other entity to be engaged under the Contract and shall furnish evidence satisfactory to the Contracting Officer Representative (COR) that this has been done.</w:t>
      </w:r>
    </w:p>
    <w:p w14:paraId="1E903865" w14:textId="77777777" w:rsidR="00AB61D3" w:rsidRPr="00AB61D3" w:rsidRDefault="00AB61D3">
      <w:pPr>
        <w:numPr>
          <w:ilvl w:val="0"/>
          <w:numId w:val="127"/>
        </w:numPr>
        <w:spacing w:before="10" w:after="0" w:line="240" w:lineRule="auto"/>
        <w:rPr>
          <w:rFonts w:ascii="Calibri" w:eastAsia="Calibri" w:hAnsi="Calibri" w:cs="Times New Roman"/>
          <w:szCs w:val="24"/>
        </w:rPr>
      </w:pPr>
      <w:r w:rsidRPr="00AB61D3">
        <w:rPr>
          <w:rFonts w:ascii="Calibri" w:eastAsia="Calibri" w:hAnsi="Calibri" w:cs="Times New Roman"/>
          <w:szCs w:val="24"/>
        </w:rPr>
        <w:t>All persons employed within the boundaries of the property or restricted-access areas therein, and all persons permitted to enter such property and areas shall comply with the security regulations and procedures that have been established for this Contract.</w:t>
      </w:r>
    </w:p>
    <w:p w14:paraId="1DD02ACC" w14:textId="77777777" w:rsidR="00AB61D3" w:rsidRPr="00AB61D3" w:rsidRDefault="00AB61D3">
      <w:pPr>
        <w:numPr>
          <w:ilvl w:val="0"/>
          <w:numId w:val="127"/>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Security Plan shall include provisions to address various Security Alert Levels as determined by the Department of Homeland Security.</w:t>
      </w:r>
    </w:p>
    <w:p w14:paraId="56069F1D" w14:textId="3F8266C4" w:rsidR="00AB61D3" w:rsidRPr="00AB61D3" w:rsidRDefault="00AB61D3">
      <w:pPr>
        <w:numPr>
          <w:ilvl w:val="0"/>
          <w:numId w:val="127"/>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Security Plan shall include provisions to address an approach to overall security that is consistent with the goals contained in existing NIH Security Policies, Guidelines and Regulations</w:t>
      </w:r>
      <w:r w:rsidR="00740778">
        <w:rPr>
          <w:rFonts w:ascii="Calibri" w:eastAsia="Calibri" w:hAnsi="Calibri" w:cs="Times New Roman"/>
          <w:szCs w:val="24"/>
        </w:rPr>
        <w:t xml:space="preserve"> at: </w:t>
      </w:r>
      <w:hyperlink r:id="rId170" w:history="1">
        <w:r w:rsidR="00740778" w:rsidRPr="001E5BE6">
          <w:rPr>
            <w:rStyle w:val="Hyperlink"/>
            <w:rFonts w:ascii="Calibri" w:eastAsia="Calibri" w:hAnsi="Calibri" w:cs="Times New Roman"/>
            <w:szCs w:val="24"/>
          </w:rPr>
          <w:t>https://security.nih.gov/pages/home.aspx</w:t>
        </w:r>
      </w:hyperlink>
      <w:r w:rsidR="00740778">
        <w:rPr>
          <w:rFonts w:ascii="Calibri" w:eastAsia="Calibri" w:hAnsi="Calibri" w:cs="Times New Roman"/>
          <w:szCs w:val="24"/>
        </w:rPr>
        <w:t xml:space="preserve"> </w:t>
      </w:r>
      <w:r w:rsidRPr="00AB61D3">
        <w:rPr>
          <w:rFonts w:ascii="Calibri" w:eastAsia="Calibri" w:hAnsi="Calibri" w:cs="Times New Roman"/>
          <w:szCs w:val="24"/>
        </w:rPr>
        <w:t>.</w:t>
      </w:r>
      <w:r w:rsidRPr="00AB61D3">
        <w:rPr>
          <w:rFonts w:ascii="Calibri" w:eastAsia="Calibri" w:hAnsi="Calibri" w:cs="Times New Roman"/>
          <w:szCs w:val="24"/>
        </w:rPr>
        <w:br/>
      </w:r>
      <w:r w:rsidRPr="00AB61D3">
        <w:rPr>
          <w:rFonts w:ascii="Calibri" w:eastAsia="Calibri" w:hAnsi="Calibri" w:cs="Times New Roman"/>
          <w:szCs w:val="24"/>
        </w:rPr>
        <w:br/>
        <w:t>The Contract specific Contractor Security Plan seeks to achieve the following security goals:</w:t>
      </w:r>
    </w:p>
    <w:p w14:paraId="5712EE8E" w14:textId="77777777" w:rsidR="00AB61D3" w:rsidRPr="00AB61D3" w:rsidRDefault="00AB61D3">
      <w:pPr>
        <w:numPr>
          <w:ilvl w:val="1"/>
          <w:numId w:val="234"/>
        </w:numPr>
        <w:spacing w:before="10" w:after="0" w:line="240" w:lineRule="auto"/>
        <w:ind w:left="1620"/>
        <w:rPr>
          <w:rFonts w:ascii="Calibri" w:eastAsia="Calibri" w:hAnsi="Calibri" w:cs="Times New Roman"/>
          <w:szCs w:val="24"/>
        </w:rPr>
      </w:pPr>
      <w:r w:rsidRPr="00AB61D3">
        <w:rPr>
          <w:rFonts w:ascii="Calibri" w:eastAsia="Calibri" w:hAnsi="Calibri" w:cs="Times New Roman"/>
          <w:szCs w:val="24"/>
        </w:rPr>
        <w:t>Screen Contractor workforce consistent with NIH policies and procedures.</w:t>
      </w:r>
    </w:p>
    <w:p w14:paraId="0C56A152" w14:textId="77777777" w:rsidR="00AB61D3" w:rsidRPr="00AB61D3" w:rsidRDefault="00AB61D3">
      <w:pPr>
        <w:numPr>
          <w:ilvl w:val="1"/>
          <w:numId w:val="234"/>
        </w:numPr>
        <w:spacing w:before="10" w:after="0" w:line="240" w:lineRule="auto"/>
        <w:ind w:left="1620"/>
        <w:rPr>
          <w:rFonts w:ascii="Calibri" w:eastAsia="Calibri" w:hAnsi="Calibri" w:cs="Times New Roman"/>
          <w:szCs w:val="24"/>
        </w:rPr>
      </w:pPr>
      <w:r w:rsidRPr="00AB61D3">
        <w:rPr>
          <w:rFonts w:ascii="Calibri" w:eastAsia="Calibri" w:hAnsi="Calibri" w:cs="Times New Roman"/>
          <w:szCs w:val="24"/>
        </w:rPr>
        <w:t>Safeguard NIH employees and assets from events or persons who could cause harm.</w:t>
      </w:r>
    </w:p>
    <w:p w14:paraId="72777132" w14:textId="2387B6CB" w:rsidR="00AB61D3" w:rsidRDefault="00AB61D3">
      <w:pPr>
        <w:numPr>
          <w:ilvl w:val="1"/>
          <w:numId w:val="234"/>
        </w:numPr>
        <w:spacing w:before="10" w:after="0" w:line="240" w:lineRule="auto"/>
        <w:ind w:left="1620"/>
        <w:rPr>
          <w:rFonts w:ascii="Calibri" w:eastAsia="Calibri" w:hAnsi="Calibri" w:cs="Times New Roman"/>
          <w:szCs w:val="24"/>
        </w:rPr>
      </w:pPr>
      <w:r w:rsidRPr="00AB61D3">
        <w:rPr>
          <w:rFonts w:ascii="Calibri" w:eastAsia="Calibri" w:hAnsi="Calibri" w:cs="Times New Roman"/>
          <w:szCs w:val="24"/>
        </w:rPr>
        <w:t>Limit project information distribution and ensure compliance with the National Institutes of Health Confidentiality Non-Disclosure Certification, a copy of which is included as an attachment to authorized persons and entities to the greatest extent that is practical, and as directed by the Associate Director for Security and Emergency Response (ADSER).</w:t>
      </w:r>
    </w:p>
    <w:p w14:paraId="287C4B63" w14:textId="77777777" w:rsidR="00DE2B8B" w:rsidRPr="00AB61D3" w:rsidRDefault="00DE2B8B" w:rsidP="00DE2B8B">
      <w:pPr>
        <w:spacing w:before="10" w:after="0" w:line="240" w:lineRule="auto"/>
        <w:ind w:left="1440"/>
        <w:rPr>
          <w:rFonts w:ascii="Calibri" w:eastAsia="Calibri" w:hAnsi="Calibri" w:cs="Times New Roman"/>
          <w:szCs w:val="24"/>
        </w:rPr>
      </w:pPr>
    </w:p>
    <w:p w14:paraId="6B3E8405" w14:textId="76C27C53"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5</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104B657" w14:textId="77777777" w:rsidTr="00CD55E8">
        <w:trPr>
          <w:cantSplit/>
        </w:trPr>
        <w:tc>
          <w:tcPr>
            <w:tcW w:w="9700" w:type="dxa"/>
            <w:shd w:val="clear" w:color="auto" w:fill="F3F3F3"/>
          </w:tcPr>
          <w:p w14:paraId="50415F29" w14:textId="77777777" w:rsidR="00E83B17"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A/E, CONSTRUCTION, CQM SERVICES, AND FACILITIES SERVICES.</w:t>
            </w:r>
          </w:p>
          <w:p w14:paraId="585BB391" w14:textId="3BB5685B" w:rsidR="00AB61D3" w:rsidRPr="00AB61D3" w:rsidRDefault="00AB61D3" w:rsidP="00B04EBB">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 </w:t>
            </w:r>
            <w:r w:rsidR="00E83B17">
              <w:rPr>
                <w:rFonts w:ascii="Calibri" w:eastAsia="Calibri" w:hAnsi="Calibri" w:cs="Times New Roman"/>
                <w:szCs w:val="24"/>
              </w:rPr>
              <w:t>ORF Processes/Procedures – NCIC Link Below – Reviewed 11/22</w:t>
            </w:r>
            <w:r w:rsidR="00E83B17" w:rsidRPr="00AB61D3">
              <w:rPr>
                <w:rFonts w:ascii="Calibri" w:eastAsia="Calibri" w:hAnsi="Calibri" w:cs="Times New Roman"/>
                <w:szCs w:val="24"/>
              </w:rPr>
              <w:t>)****</w:t>
            </w:r>
            <w:r w:rsidR="00E83B17" w:rsidRPr="00C04352">
              <w:rPr>
                <w:rFonts w:ascii="Calibri" w:eastAsia="Calibri" w:hAnsi="Calibri" w:cs="Times New Roman"/>
                <w:szCs w:val="24"/>
              </w:rPr>
              <w:t> </w:t>
            </w:r>
          </w:p>
        </w:tc>
      </w:tr>
    </w:tbl>
    <w:p w14:paraId="3CD3FA54" w14:textId="312266B3"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25" w:name="_Toc564199"/>
      <w:r w:rsidRPr="00AB61D3">
        <w:rPr>
          <w:rFonts w:ascii="Calibri" w:eastAsia="Calibri" w:hAnsi="Calibri" w:cs="Calibri"/>
          <w:b/>
          <w:bCs/>
          <w:szCs w:val="24"/>
        </w:rPr>
        <w:t>ARTICLE H.7</w:t>
      </w:r>
      <w:r w:rsidR="00A144C1">
        <w:rPr>
          <w:rFonts w:ascii="Calibri" w:eastAsia="Calibri" w:hAnsi="Calibri" w:cs="Calibri"/>
          <w:b/>
          <w:bCs/>
          <w:szCs w:val="24"/>
        </w:rPr>
        <w:t>8</w:t>
      </w:r>
      <w:r w:rsidRPr="00AB61D3">
        <w:rPr>
          <w:rFonts w:ascii="Calibri" w:eastAsia="Calibri" w:hAnsi="Calibri" w:cs="Calibri"/>
          <w:b/>
          <w:bCs/>
          <w:szCs w:val="24"/>
        </w:rPr>
        <w:t>.3. CONTRACTOR PERSONNEL</w:t>
      </w:r>
      <w:bookmarkEnd w:id="125"/>
    </w:p>
    <w:p w14:paraId="2B37306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Upon award of Contract the following security procedures will apply:</w:t>
      </w:r>
    </w:p>
    <w:p w14:paraId="7F478DC4"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The Contractor shall provide information about all Contractor and subcontractor personnel and others who require continued access to the site, before access is required and when access ceases.</w:t>
      </w:r>
    </w:p>
    <w:p w14:paraId="77168F90"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No interviews of prospective Contractor employees shall be conducted on the project site or NIH property. The Contractor and subcontractors will be required to maintain a field office, outside the project site or NIH property, for all public contacts. Applicants for employment and other persons not entitled to access to the project site shall be required to contact the Contractor or subcontractor at these offices.</w:t>
      </w:r>
    </w:p>
    <w:p w14:paraId="378E6ECA"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Within 10 calendar days after the award of the Contract, the Contractor shall submit a list of all employees, subcontractors and their employees, and others who will perform work or otherwise require access to the site. Personnel shall be listed in alphabetical order by company. The list shall include the full name, social security number, date and place of birth, citizenship and, where applicable, visa status for each individual.</w:t>
      </w:r>
    </w:p>
    <w:p w14:paraId="6E3D0F60"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Name of any employee added later to the original list shall be submitted with the same information on the Contractor's letterhead at least 8 calendar days in advance of the date of access by the employee.</w:t>
      </w:r>
    </w:p>
    <w:p w14:paraId="3783C778" w14:textId="25226E46"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Contractor shall notify the Government in writing when personnel are no longer employed by the Contractor or a subcontractor. The written notification </w:t>
      </w:r>
      <w:r w:rsidR="00E83B17">
        <w:rPr>
          <w:rFonts w:ascii="Calibri" w:eastAsia="Calibri" w:hAnsi="Calibri" w:cs="Times New Roman"/>
          <w:szCs w:val="24"/>
        </w:rPr>
        <w:t>sh</w:t>
      </w:r>
      <w:r w:rsidRPr="00AB61D3">
        <w:rPr>
          <w:rFonts w:ascii="Calibri" w:eastAsia="Calibri" w:hAnsi="Calibri" w:cs="Times New Roman"/>
          <w:szCs w:val="24"/>
        </w:rPr>
        <w:t>all include the individual's name, social security number and date and place of birth, citizenship, visa status and the company who employed the individual, if applicable.</w:t>
      </w:r>
    </w:p>
    <w:p w14:paraId="55880828"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Each company or entity with personnel assigned to this Project shall ensure that all personnel undergo a personnel security screening to determine their suitability for access to NIH facilities, information and data.</w:t>
      </w:r>
    </w:p>
    <w:p w14:paraId="5EADBDE5" w14:textId="77777777" w:rsidR="00AB61D3" w:rsidRPr="00AB61D3" w:rsidRDefault="00AB61D3">
      <w:pPr>
        <w:numPr>
          <w:ilvl w:val="1"/>
          <w:numId w:val="175"/>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The Contractor Security Plan establishes two levels of contractor personnel involvement: those involved in sensitive duties; and those not involved in sensitive duties. The NIH will provide two different screening processes accordingly.</w:t>
      </w:r>
    </w:p>
    <w:p w14:paraId="4A5AF273" w14:textId="36F74727" w:rsidR="00AB61D3" w:rsidRPr="00AB61D3" w:rsidRDefault="00AB61D3">
      <w:pPr>
        <w:numPr>
          <w:ilvl w:val="1"/>
          <w:numId w:val="175"/>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 xml:space="preserve">Completion of a background </w:t>
      </w:r>
      <w:r w:rsidR="00E83B17">
        <w:rPr>
          <w:rFonts w:ascii="Calibri" w:eastAsia="Calibri" w:hAnsi="Calibri" w:cs="Times New Roman"/>
          <w:szCs w:val="24"/>
        </w:rPr>
        <w:t>questionnaire</w:t>
      </w:r>
      <w:r w:rsidRPr="00AB61D3">
        <w:rPr>
          <w:rFonts w:ascii="Calibri" w:eastAsia="Calibri" w:hAnsi="Calibri" w:cs="Times New Roman"/>
          <w:szCs w:val="24"/>
        </w:rPr>
        <w:t xml:space="preserve"> and assorted forms (Standard Form 85P - "Long Form Screening") as well as a credit check is required for the following sensitive duties:</w:t>
      </w:r>
    </w:p>
    <w:p w14:paraId="1E141413" w14:textId="77777777" w:rsidR="00AB61D3" w:rsidRPr="00AB61D3" w:rsidRDefault="00AB61D3">
      <w:pPr>
        <w:numPr>
          <w:ilvl w:val="2"/>
          <w:numId w:val="236"/>
        </w:numPr>
        <w:spacing w:before="10" w:after="0" w:line="240" w:lineRule="auto"/>
        <w:ind w:left="2250"/>
        <w:rPr>
          <w:rFonts w:ascii="Calibri" w:eastAsia="Calibri" w:hAnsi="Calibri" w:cs="Times New Roman"/>
          <w:szCs w:val="24"/>
        </w:rPr>
      </w:pPr>
      <w:r w:rsidRPr="00AB61D3">
        <w:rPr>
          <w:rFonts w:ascii="Calibri" w:eastAsia="Calibri" w:hAnsi="Calibri" w:cs="Times New Roman"/>
          <w:szCs w:val="24"/>
        </w:rPr>
        <w:t>Contractor personnel with direct senior level management responsibilities on the Contract.</w:t>
      </w:r>
    </w:p>
    <w:p w14:paraId="0352DEC5" w14:textId="77777777" w:rsidR="00AB61D3" w:rsidRPr="00AB61D3" w:rsidRDefault="00AB61D3">
      <w:pPr>
        <w:numPr>
          <w:ilvl w:val="2"/>
          <w:numId w:val="236"/>
        </w:numPr>
        <w:spacing w:before="10" w:after="0" w:line="240" w:lineRule="auto"/>
        <w:ind w:left="2250"/>
        <w:rPr>
          <w:rFonts w:ascii="Calibri" w:eastAsia="Calibri" w:hAnsi="Calibri" w:cs="Times New Roman"/>
          <w:szCs w:val="24"/>
        </w:rPr>
      </w:pPr>
      <w:r w:rsidRPr="00AB61D3">
        <w:rPr>
          <w:rFonts w:ascii="Calibri" w:eastAsia="Calibri" w:hAnsi="Calibri" w:cs="Times New Roman"/>
          <w:szCs w:val="24"/>
        </w:rPr>
        <w:t>Contractor personnel with direct management responsibilities on the Contract and requiring access to "Law Enforcement Sensitive" or other NIH-designated sensitive information.</w:t>
      </w:r>
    </w:p>
    <w:p w14:paraId="1D38D215" w14:textId="18923A21" w:rsidR="00AB61D3" w:rsidRPr="00AB61D3" w:rsidRDefault="00AB61D3">
      <w:pPr>
        <w:numPr>
          <w:ilvl w:val="2"/>
          <w:numId w:val="236"/>
        </w:numPr>
        <w:spacing w:before="10" w:after="0" w:line="240" w:lineRule="auto"/>
        <w:ind w:left="2250"/>
        <w:rPr>
          <w:rFonts w:ascii="Calibri" w:eastAsia="Calibri" w:hAnsi="Calibri" w:cs="Times New Roman"/>
          <w:szCs w:val="24"/>
        </w:rPr>
      </w:pPr>
      <w:r w:rsidRPr="00AB61D3">
        <w:rPr>
          <w:rFonts w:ascii="Calibri" w:eastAsia="Calibri" w:hAnsi="Calibri" w:cs="Times New Roman"/>
          <w:szCs w:val="24"/>
        </w:rPr>
        <w:t>Contractor personnel with direct in-depth knowledge or installation responsibilities of access control systems, closed circuit television (CCTV), and/or intrusion, motion or other detection devices on the Contract and requiring access to "Law Enforcement Sensitive" or other NIH-designated sensitive information.   </w:t>
      </w:r>
    </w:p>
    <w:p w14:paraId="27E0310C" w14:textId="58DCC071" w:rsidR="00AB61D3" w:rsidRPr="00AB61D3" w:rsidRDefault="00AB61D3">
      <w:pPr>
        <w:numPr>
          <w:ilvl w:val="1"/>
          <w:numId w:val="175"/>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A police check provided by the NIH Police through the National Crime Information Center (NCIC) (NCIC "Short Form" screening) is required for all other Contractor personnel working on the project involving non-sensitive duties.</w:t>
      </w:r>
      <w:r w:rsidR="00E83B17">
        <w:rPr>
          <w:rFonts w:ascii="Calibri" w:eastAsia="Calibri" w:hAnsi="Calibri" w:cs="Times New Roman"/>
          <w:szCs w:val="24"/>
        </w:rPr>
        <w:t xml:space="preserve">  Information found at: </w:t>
      </w:r>
      <w:hyperlink r:id="rId171" w:history="1">
        <w:r w:rsidR="00E83B17" w:rsidRPr="001E5BE6">
          <w:rPr>
            <w:rStyle w:val="Hyperlink"/>
            <w:rFonts w:ascii="Calibri" w:eastAsia="Calibri" w:hAnsi="Calibri" w:cs="Times New Roman"/>
            <w:szCs w:val="24"/>
          </w:rPr>
          <w:t>https://irp.fas.org/agency/doj/fbi/is/ncic.htm</w:t>
        </w:r>
      </w:hyperlink>
      <w:r w:rsidR="00E83B17">
        <w:rPr>
          <w:rFonts w:ascii="Calibri" w:eastAsia="Calibri" w:hAnsi="Calibri" w:cs="Times New Roman"/>
          <w:szCs w:val="24"/>
        </w:rPr>
        <w:t xml:space="preserve"> .</w:t>
      </w:r>
    </w:p>
    <w:p w14:paraId="5EC6536D" w14:textId="77777777" w:rsidR="00AB61D3" w:rsidRPr="00AB61D3" w:rsidRDefault="00AB61D3">
      <w:pPr>
        <w:numPr>
          <w:ilvl w:val="1"/>
          <w:numId w:val="175"/>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lastRenderedPageBreak/>
        <w:t>In addition to other disqualifying factors as determined by the NIH, the following shall apply:</w:t>
      </w:r>
    </w:p>
    <w:p w14:paraId="797B7408" w14:textId="77777777" w:rsidR="00AB61D3" w:rsidRPr="00AB61D3" w:rsidRDefault="00AB61D3">
      <w:pPr>
        <w:numPr>
          <w:ilvl w:val="2"/>
          <w:numId w:val="235"/>
        </w:numPr>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Conviction for tax evasion may disqualify contractor personnel being considered for sensitive positions.</w:t>
      </w:r>
    </w:p>
    <w:p w14:paraId="101F4547" w14:textId="77777777" w:rsidR="00AB61D3" w:rsidRPr="00AB61D3" w:rsidRDefault="00AB61D3">
      <w:pPr>
        <w:numPr>
          <w:ilvl w:val="2"/>
          <w:numId w:val="235"/>
        </w:numPr>
        <w:spacing w:before="10" w:after="0" w:line="240" w:lineRule="auto"/>
        <w:ind w:left="2160"/>
        <w:rPr>
          <w:rFonts w:ascii="Calibri" w:eastAsia="Calibri" w:hAnsi="Calibri" w:cs="Times New Roman"/>
          <w:szCs w:val="24"/>
        </w:rPr>
      </w:pPr>
      <w:r w:rsidRPr="00AB61D3">
        <w:rPr>
          <w:rFonts w:ascii="Calibri" w:eastAsia="Calibri" w:hAnsi="Calibri" w:cs="Times New Roman"/>
          <w:szCs w:val="24"/>
        </w:rPr>
        <w:t>A history of acts of violence, arrests for firearms or explosives violations, illegal alien status, or any felony convictions will disqualify Contractor personnel from working on this Contract.  </w:t>
      </w:r>
    </w:p>
    <w:p w14:paraId="1AB17DB3"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notify the NIH Division of Police through the Contracting Officer, or a designated representative, of any change in personnel assigned to the project site, including changes in employee status such as terminations of employment, civil or criminal charges, visa status, if applicable.</w:t>
      </w:r>
    </w:p>
    <w:p w14:paraId="26300BC1" w14:textId="29FE1285"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NIH reserves the right to require the removal of any Contractor employee from the project site if the employee is deemed a security risk by the </w:t>
      </w:r>
      <w:r w:rsidR="00E83B17">
        <w:rPr>
          <w:rFonts w:ascii="Calibri" w:eastAsia="Calibri" w:hAnsi="Calibri" w:cs="Times New Roman"/>
          <w:szCs w:val="24"/>
        </w:rPr>
        <w:t>Director for Security and Emergency Response (</w:t>
      </w:r>
      <w:r w:rsidRPr="00AB61D3">
        <w:rPr>
          <w:rFonts w:ascii="Calibri" w:eastAsia="Calibri" w:hAnsi="Calibri" w:cs="Times New Roman"/>
          <w:szCs w:val="24"/>
        </w:rPr>
        <w:t>ADSER</w:t>
      </w:r>
      <w:r w:rsidR="00E83B17">
        <w:rPr>
          <w:rFonts w:ascii="Calibri" w:eastAsia="Calibri" w:hAnsi="Calibri" w:cs="Times New Roman"/>
          <w:szCs w:val="24"/>
        </w:rPr>
        <w:t>)</w:t>
      </w:r>
      <w:r w:rsidRPr="00AB61D3">
        <w:rPr>
          <w:rFonts w:ascii="Calibri" w:eastAsia="Calibri" w:hAnsi="Calibri" w:cs="Times New Roman"/>
          <w:szCs w:val="24"/>
        </w:rPr>
        <w:t>.</w:t>
      </w:r>
    </w:p>
    <w:p w14:paraId="1C3FA8C8"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In order to permit the NIH Division of Police to supply NIH ID Badges for on-site personnel, the Contractor shall cause each individual to complete a personnel identification form. These forms will be provided by the NIH to the Contractor at the pre-construction conference. Processing of the forms and issuance of NIH ID Badges will be performed by the NIH at NIH expense.</w:t>
      </w:r>
    </w:p>
    <w:p w14:paraId="513AC6F0" w14:textId="0667CE0D"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At a time designated by the Contracting Officer or when an individual reports to the site for work the first time, a</w:t>
      </w:r>
      <w:r w:rsidR="00176E3F">
        <w:rPr>
          <w:rFonts w:ascii="Calibri" w:eastAsia="Calibri" w:hAnsi="Calibri" w:cs="Times New Roman"/>
          <w:szCs w:val="24"/>
        </w:rPr>
        <w:t>n estimated</w:t>
      </w:r>
      <w:r w:rsidRPr="00AB61D3">
        <w:rPr>
          <w:rFonts w:ascii="Calibri" w:eastAsia="Calibri" w:hAnsi="Calibri" w:cs="Times New Roman"/>
          <w:szCs w:val="24"/>
        </w:rPr>
        <w:t xml:space="preserve"> period of at least 2 hours will be required for security processing, including review of identification forms and fabrication of a permanent badge. Personnel will then be permitted to go to work without further processing of identification forms by the Government</w:t>
      </w:r>
      <w:r w:rsidR="00176E3F">
        <w:rPr>
          <w:rFonts w:ascii="Calibri" w:eastAsia="Calibri" w:hAnsi="Calibri" w:cs="Times New Roman"/>
          <w:szCs w:val="24"/>
        </w:rPr>
        <w:t>. Time will be required</w:t>
      </w:r>
      <w:r w:rsidRPr="00AB61D3">
        <w:rPr>
          <w:rFonts w:ascii="Calibri" w:eastAsia="Calibri" w:hAnsi="Calibri" w:cs="Times New Roman"/>
          <w:szCs w:val="24"/>
        </w:rPr>
        <w:t xml:space="preserve"> each day for signing in with security to obtain access to the site.</w:t>
      </w:r>
    </w:p>
    <w:p w14:paraId="56EECD90"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The permanent NIH ID Badge furnished by the NIH to each Contractor employee or other person granted access to the site will serve to authorize the wearer to enter and leave the project area. The NIH ID Badge must be worn so as to be clearly visible at all times when at the work site.</w:t>
      </w:r>
    </w:p>
    <w:p w14:paraId="2250E821"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Access to other parts of the NIH property will be subject to the screening procedures applicable to visitors under the Alert Level in effect as determined by the Department of Homeland Security.</w:t>
      </w:r>
    </w:p>
    <w:p w14:paraId="14E5F329" w14:textId="527E0CA2" w:rsidR="00AB61D3" w:rsidRPr="00AB61D3" w:rsidRDefault="00AB61D3">
      <w:pPr>
        <w:numPr>
          <w:ilvl w:val="0"/>
          <w:numId w:val="128"/>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The NIH ID Badge will be retained by the individual as long as continued admittance to the site is required. The Contractor will arrange for immediate return of the badge to NIH when such need ceases. Temporary or visitor ID Badges will be provided for persons who are identified as having an infrequent or temporary legitimate business need for access to the site.   </w:t>
      </w:r>
    </w:p>
    <w:p w14:paraId="54AE3613" w14:textId="77777777" w:rsidR="00AB61D3" w:rsidRPr="00AB61D3" w:rsidRDefault="00AB61D3">
      <w:pPr>
        <w:numPr>
          <w:ilvl w:val="0"/>
          <w:numId w:val="128"/>
        </w:numPr>
        <w:spacing w:before="10" w:after="0" w:line="240" w:lineRule="auto"/>
        <w:rPr>
          <w:rFonts w:ascii="Calibri" w:eastAsia="Calibri" w:hAnsi="Calibri" w:cs="Times New Roman"/>
          <w:szCs w:val="24"/>
        </w:rPr>
      </w:pPr>
      <w:r w:rsidRPr="00AB61D3">
        <w:rPr>
          <w:rFonts w:ascii="Calibri" w:eastAsia="Calibri" w:hAnsi="Calibri" w:cs="Times New Roman"/>
          <w:szCs w:val="24"/>
        </w:rPr>
        <w:t>Security Manager</w:t>
      </w:r>
    </w:p>
    <w:p w14:paraId="3A5D4A00" w14:textId="3729A308" w:rsidR="00AB61D3" w:rsidRPr="00AB61D3" w:rsidRDefault="00AB61D3">
      <w:pPr>
        <w:numPr>
          <w:ilvl w:val="1"/>
          <w:numId w:val="1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A Security Manager (SM) shall be designated by the Contractor for the duration of the project. The SM must report directly to an officer of the firm and not to the site superintendent and must be provided the authority in writing to implement the designated security plan, policies, procedures</w:t>
      </w:r>
      <w:r w:rsidR="00E83B17">
        <w:rPr>
          <w:rFonts w:ascii="Calibri" w:eastAsia="Calibri" w:hAnsi="Calibri" w:cs="Times New Roman"/>
          <w:szCs w:val="24"/>
        </w:rPr>
        <w:t>,</w:t>
      </w:r>
      <w:r w:rsidRPr="00AB61D3">
        <w:rPr>
          <w:rFonts w:ascii="Calibri" w:eastAsia="Calibri" w:hAnsi="Calibri" w:cs="Times New Roman"/>
          <w:szCs w:val="24"/>
        </w:rPr>
        <w:t xml:space="preserve"> and directives for the project as provided by the NIH Division of Police.</w:t>
      </w:r>
    </w:p>
    <w:p w14:paraId="27ECA656" w14:textId="77777777" w:rsidR="00AB61D3" w:rsidRPr="00AB61D3" w:rsidRDefault="00AB61D3">
      <w:pPr>
        <w:numPr>
          <w:ilvl w:val="1"/>
          <w:numId w:val="1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lastRenderedPageBreak/>
        <w:t>The individual must be familiar with the requirements of the Department of Homeland Security threat levels. NIH Division of Police will define the NIH responses to the various threat levels to the successful contractor.</w:t>
      </w:r>
    </w:p>
    <w:p w14:paraId="3CB5FDE5" w14:textId="77777777" w:rsidR="00AB61D3" w:rsidRPr="00AB61D3" w:rsidRDefault="00AB61D3">
      <w:pPr>
        <w:numPr>
          <w:ilvl w:val="1"/>
          <w:numId w:val="1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The individual must be fluent in speaking and writing English.</w:t>
      </w:r>
    </w:p>
    <w:p w14:paraId="2CDA0D10" w14:textId="77777777" w:rsidR="00AB61D3" w:rsidRPr="00AB61D3" w:rsidRDefault="00AB61D3">
      <w:pPr>
        <w:numPr>
          <w:ilvl w:val="1"/>
          <w:numId w:val="1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The individual must undergo and pass a U.S. Government Background Investigation prior to receiving security sensitive information from the NIH Police.</w:t>
      </w:r>
    </w:p>
    <w:p w14:paraId="4433F49B" w14:textId="256099BE" w:rsidR="00AB61D3" w:rsidRPr="00AB61D3" w:rsidRDefault="00AB61D3">
      <w:pPr>
        <w:numPr>
          <w:ilvl w:val="1"/>
          <w:numId w:val="1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The individual must be capable of understanding potential security problems, exploring issues</w:t>
      </w:r>
      <w:r w:rsidR="00E83B17">
        <w:rPr>
          <w:rFonts w:ascii="Calibri" w:eastAsia="Calibri" w:hAnsi="Calibri" w:cs="Times New Roman"/>
          <w:szCs w:val="24"/>
        </w:rPr>
        <w:t>,</w:t>
      </w:r>
      <w:r w:rsidRPr="00AB61D3">
        <w:rPr>
          <w:rFonts w:ascii="Calibri" w:eastAsia="Calibri" w:hAnsi="Calibri" w:cs="Times New Roman"/>
          <w:szCs w:val="24"/>
        </w:rPr>
        <w:t xml:space="preserve"> and developing efficient and effective solutions.</w:t>
      </w:r>
    </w:p>
    <w:p w14:paraId="183BB753" w14:textId="77777777" w:rsidR="00AB61D3" w:rsidRPr="00AB61D3" w:rsidRDefault="00AB61D3">
      <w:pPr>
        <w:numPr>
          <w:ilvl w:val="1"/>
          <w:numId w:val="1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The individual must possess good interpersonal skills and be capable of working with a variety of organizations, including the NIH, other federal agencies, local law enforcement, and the private sector.</w:t>
      </w:r>
    </w:p>
    <w:p w14:paraId="45F4BCE6" w14:textId="77777777" w:rsidR="00AB61D3" w:rsidRPr="00AB61D3" w:rsidRDefault="00AB61D3">
      <w:pPr>
        <w:numPr>
          <w:ilvl w:val="1"/>
          <w:numId w:val="1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In addition to implementing and managing the construction security program for the project, the construction security manager may perform other management-level duties within the firm.</w:t>
      </w:r>
    </w:p>
    <w:p w14:paraId="58FFA3E9" w14:textId="77777777" w:rsidR="00AB61D3" w:rsidRPr="00AB61D3" w:rsidRDefault="00AB61D3">
      <w:pPr>
        <w:numPr>
          <w:ilvl w:val="1"/>
          <w:numId w:val="129"/>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The only duties and responsibilities of the construction security manager are to manage and implement the construction security program on this contract.</w:t>
      </w:r>
      <w:r w:rsidRPr="00AB61D3">
        <w:rPr>
          <w:rFonts w:ascii="Calibri" w:eastAsia="Calibri" w:hAnsi="Calibri" w:cs="Times New Roman"/>
          <w:szCs w:val="24"/>
        </w:rPr>
        <w:br/>
        <w:t> </w:t>
      </w:r>
    </w:p>
    <w:p w14:paraId="6240121C" w14:textId="0E57BAA7" w:rsidR="00AB61D3" w:rsidRPr="0059258B" w:rsidRDefault="00AB61D3">
      <w:pPr>
        <w:pStyle w:val="ListParagraph"/>
        <w:numPr>
          <w:ilvl w:val="0"/>
          <w:numId w:val="246"/>
        </w:numPr>
        <w:tabs>
          <w:tab w:val="clear" w:pos="720"/>
        </w:tabs>
        <w:spacing w:before="10" w:after="0" w:line="240" w:lineRule="auto"/>
        <w:rPr>
          <w:rFonts w:ascii="Calibri" w:eastAsia="Calibri" w:hAnsi="Calibri" w:cs="Times New Roman"/>
          <w:szCs w:val="24"/>
        </w:rPr>
      </w:pPr>
      <w:r w:rsidRPr="0059258B">
        <w:rPr>
          <w:rFonts w:ascii="Calibri" w:eastAsia="Calibri" w:hAnsi="Calibri" w:cs="Times New Roman"/>
          <w:szCs w:val="24"/>
        </w:rPr>
        <w:t xml:space="preserve">All personnel engaged on the Contract will be required to execute a Contractor Non-Disclosure Agreement (NDA) found </w:t>
      </w:r>
      <w:r w:rsidR="001B11C1" w:rsidRPr="0059258B">
        <w:rPr>
          <w:rFonts w:ascii="Calibri" w:eastAsia="Calibri" w:hAnsi="Calibri" w:cs="Times New Roman"/>
          <w:szCs w:val="24"/>
        </w:rPr>
        <w:t>a</w:t>
      </w:r>
      <w:r w:rsidRPr="0059258B">
        <w:rPr>
          <w:rFonts w:ascii="Calibri" w:eastAsia="Calibri" w:hAnsi="Calibri" w:cs="Times New Roman"/>
          <w:szCs w:val="24"/>
        </w:rPr>
        <w:t>t:</w:t>
      </w:r>
      <w:r w:rsidR="0059258B" w:rsidRPr="0059258B">
        <w:rPr>
          <w:rFonts w:ascii="Calibri" w:eastAsia="Calibri" w:hAnsi="Calibri" w:cs="Times New Roman"/>
          <w:szCs w:val="24"/>
        </w:rPr>
        <w:t xml:space="preserve">  </w:t>
      </w:r>
      <w:bookmarkStart w:id="126" w:name="_Hlk120717579"/>
      <w:r w:rsidR="0079506C">
        <w:rPr>
          <w:rFonts w:ascii="Calibri" w:eastAsia="Calibri" w:hAnsi="Calibri" w:cs="Times New Roman"/>
          <w:szCs w:val="24"/>
        </w:rPr>
        <w:fldChar w:fldCharType="begin"/>
      </w:r>
      <w:r w:rsidR="0079506C">
        <w:rPr>
          <w:rFonts w:ascii="Calibri" w:eastAsia="Calibri" w:hAnsi="Calibri" w:cs="Times New Roman"/>
          <w:szCs w:val="24"/>
        </w:rPr>
        <w:instrText xml:space="preserve"> HYPERLINK "</w:instrText>
      </w:r>
      <w:r w:rsidR="0079506C" w:rsidRPr="0079506C">
        <w:rPr>
          <w:rFonts w:ascii="Calibri" w:eastAsia="Calibri" w:hAnsi="Calibri" w:cs="Times New Roman"/>
          <w:szCs w:val="24"/>
        </w:rPr>
        <w:instrText xml:space="preserve"> https://ocio.nih.gov/aboutus/publicinfosecurity/acquisition/Documents/Nondisclosure.pdf </w:instrText>
      </w:r>
      <w:r w:rsidR="0079506C">
        <w:rPr>
          <w:rFonts w:ascii="Calibri" w:eastAsia="Calibri" w:hAnsi="Calibri" w:cs="Times New Roman"/>
          <w:szCs w:val="24"/>
        </w:rPr>
        <w:instrText xml:space="preserve">" </w:instrText>
      </w:r>
      <w:r w:rsidR="0079506C">
        <w:rPr>
          <w:rFonts w:ascii="Calibri" w:eastAsia="Calibri" w:hAnsi="Calibri" w:cs="Times New Roman"/>
          <w:szCs w:val="24"/>
        </w:rPr>
        <w:fldChar w:fldCharType="separate"/>
      </w:r>
      <w:r w:rsidR="0079506C" w:rsidRPr="00193C3B">
        <w:rPr>
          <w:rStyle w:val="Hyperlink"/>
          <w:rFonts w:ascii="Calibri" w:eastAsia="Calibri" w:hAnsi="Calibri" w:cs="Times New Roman"/>
          <w:szCs w:val="24"/>
        </w:rPr>
        <w:t xml:space="preserve"> https://ocio.nih.gov/aboutus/publicinfosecurity/acquisition/Documents/Nondisclosure.pdf </w:t>
      </w:r>
      <w:bookmarkEnd w:id="126"/>
      <w:r w:rsidR="0079506C">
        <w:rPr>
          <w:rFonts w:ascii="Calibri" w:eastAsia="Calibri" w:hAnsi="Calibri" w:cs="Times New Roman"/>
          <w:szCs w:val="24"/>
        </w:rPr>
        <w:fldChar w:fldCharType="end"/>
      </w:r>
      <w:r w:rsidR="001B11C1" w:rsidRPr="0059258B">
        <w:rPr>
          <w:rFonts w:ascii="Calibri" w:eastAsia="Calibri" w:hAnsi="Calibri" w:cs="Times New Roman"/>
          <w:szCs w:val="24"/>
        </w:rPr>
        <w:t>.</w:t>
      </w:r>
    </w:p>
    <w:p w14:paraId="5EC54B63" w14:textId="77777777" w:rsidR="001B11C1" w:rsidRPr="00AB61D3" w:rsidRDefault="001B11C1" w:rsidP="001B11C1">
      <w:pPr>
        <w:spacing w:before="10" w:after="0" w:line="240" w:lineRule="auto"/>
        <w:ind w:left="720"/>
        <w:rPr>
          <w:rFonts w:ascii="Calibri" w:eastAsia="Calibri" w:hAnsi="Calibri" w:cs="Times New Roman"/>
          <w:szCs w:val="24"/>
        </w:rPr>
      </w:pPr>
    </w:p>
    <w:p w14:paraId="4F03AEA9" w14:textId="11266D0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5</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920A242" w14:textId="77777777" w:rsidTr="00CD55E8">
        <w:trPr>
          <w:cantSplit/>
        </w:trPr>
        <w:tc>
          <w:tcPr>
            <w:tcW w:w="9700" w:type="dxa"/>
            <w:shd w:val="clear" w:color="auto" w:fill="F3F3F3"/>
          </w:tcPr>
          <w:p w14:paraId="4C3A11FB"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A/E, CONSTRUCTION, CQM SERVICES, AND FACILITIES SERVICES.</w:t>
            </w:r>
          </w:p>
          <w:p w14:paraId="5B507836" w14:textId="1834753F" w:rsidR="00B04EBB" w:rsidRPr="00AB61D3" w:rsidRDefault="00B04EBB" w:rsidP="00B04EB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Security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3FD945F" w14:textId="126C7B22"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27" w:name="_Toc564209"/>
      <w:r w:rsidRPr="00AB61D3">
        <w:rPr>
          <w:rFonts w:ascii="Calibri" w:eastAsia="Calibri" w:hAnsi="Calibri" w:cs="Calibri"/>
          <w:b/>
          <w:bCs/>
          <w:szCs w:val="24"/>
        </w:rPr>
        <w:t>ARTICLE H.7</w:t>
      </w:r>
      <w:r w:rsidR="00E3516F">
        <w:rPr>
          <w:rFonts w:ascii="Calibri" w:eastAsia="Calibri" w:hAnsi="Calibri" w:cs="Calibri"/>
          <w:b/>
          <w:bCs/>
          <w:szCs w:val="24"/>
        </w:rPr>
        <w:t>8</w:t>
      </w:r>
      <w:r w:rsidRPr="00AB61D3">
        <w:rPr>
          <w:rFonts w:ascii="Calibri" w:eastAsia="Calibri" w:hAnsi="Calibri" w:cs="Calibri"/>
          <w:b/>
          <w:bCs/>
          <w:szCs w:val="24"/>
        </w:rPr>
        <w:t>.4. SECURITY PROCEDURES</w:t>
      </w:r>
      <w:bookmarkEnd w:id="127"/>
    </w:p>
    <w:p w14:paraId="2231C48C" w14:textId="32948D0C"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Upon commencement of the work under this contract, the </w:t>
      </w:r>
      <w:r w:rsidR="00B04EBB">
        <w:rPr>
          <w:rFonts w:ascii="Calibri" w:eastAsia="Calibri" w:hAnsi="Calibri" w:cs="Times New Roman"/>
          <w:szCs w:val="24"/>
        </w:rPr>
        <w:t xml:space="preserve">NIH Security Policies, Guidelines and Regulations at: </w:t>
      </w:r>
      <w:hyperlink r:id="rId172" w:history="1">
        <w:r w:rsidR="00B04EBB" w:rsidRPr="001E5BE6">
          <w:rPr>
            <w:rStyle w:val="Hyperlink"/>
            <w:rFonts w:ascii="Calibri" w:eastAsia="Calibri" w:hAnsi="Calibri" w:cs="Times New Roman"/>
            <w:szCs w:val="24"/>
          </w:rPr>
          <w:t>https://security.nih.gov/pages/home.aspx</w:t>
        </w:r>
      </w:hyperlink>
      <w:r w:rsidR="00B04EBB">
        <w:rPr>
          <w:rFonts w:ascii="Calibri" w:eastAsia="Calibri" w:hAnsi="Calibri" w:cs="Times New Roman"/>
          <w:szCs w:val="24"/>
        </w:rPr>
        <w:t xml:space="preserve"> </w:t>
      </w:r>
      <w:r w:rsidRPr="00AB61D3">
        <w:rPr>
          <w:rFonts w:ascii="Calibri" w:eastAsia="Calibri" w:hAnsi="Calibri" w:cs="Times New Roman"/>
          <w:szCs w:val="24"/>
        </w:rPr>
        <w:t xml:space="preserve"> shall apply to the Contractor and all subcontractors.  </w:t>
      </w:r>
      <w:r w:rsidRPr="00AB61D3">
        <w:rPr>
          <w:rFonts w:ascii="Calibri" w:eastAsia="Calibri" w:hAnsi="Calibri" w:cs="Times New Roman"/>
          <w:szCs w:val="24"/>
        </w:rPr>
        <w:br/>
        <w:t> </w:t>
      </w:r>
    </w:p>
    <w:p w14:paraId="6A4E0600" w14:textId="77777777" w:rsidR="00AB61D3" w:rsidRPr="00AB61D3" w:rsidRDefault="00AB61D3">
      <w:pPr>
        <w:numPr>
          <w:ilvl w:val="0"/>
          <w:numId w:val="130"/>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 personnel shall not enter the NIH campus without appropriate NIH ID Badge.</w:t>
      </w:r>
      <w:r w:rsidRPr="00AB61D3">
        <w:rPr>
          <w:rFonts w:ascii="Calibri" w:eastAsia="Calibri" w:hAnsi="Calibri" w:cs="Times New Roman"/>
          <w:szCs w:val="24"/>
        </w:rPr>
        <w:br/>
        <w:t> </w:t>
      </w:r>
    </w:p>
    <w:p w14:paraId="4E49115B" w14:textId="77777777" w:rsidR="00AB61D3" w:rsidRPr="00AB61D3" w:rsidRDefault="00AB61D3">
      <w:pPr>
        <w:numPr>
          <w:ilvl w:val="0"/>
          <w:numId w:val="130"/>
        </w:numPr>
        <w:spacing w:before="10" w:after="0" w:line="240" w:lineRule="auto"/>
        <w:rPr>
          <w:rFonts w:ascii="Calibri" w:eastAsia="Calibri" w:hAnsi="Calibri" w:cs="Times New Roman"/>
          <w:szCs w:val="24"/>
        </w:rPr>
      </w:pPr>
      <w:r w:rsidRPr="00AB61D3">
        <w:rPr>
          <w:rFonts w:ascii="Calibri" w:eastAsia="Calibri" w:hAnsi="Calibri" w:cs="Times New Roman"/>
          <w:szCs w:val="24"/>
        </w:rPr>
        <w:t>For work outside "normal work hours" as defined in the Contract, the Contractor shall give the Contracting Officer or his designated representative at least three (3) calendar days` notice. This notice is required so that security arrangements may be provided and is separate and distinct from any notices required for utility shutdown or other outages.</w:t>
      </w:r>
      <w:r w:rsidRPr="00AB61D3">
        <w:rPr>
          <w:rFonts w:ascii="Calibri" w:eastAsia="Calibri" w:hAnsi="Calibri" w:cs="Times New Roman"/>
          <w:szCs w:val="24"/>
        </w:rPr>
        <w:br/>
        <w:t> </w:t>
      </w:r>
    </w:p>
    <w:p w14:paraId="642BA45A" w14:textId="77777777" w:rsidR="00AB61D3" w:rsidRPr="00AB61D3" w:rsidRDefault="00AB61D3">
      <w:pPr>
        <w:numPr>
          <w:ilvl w:val="0"/>
          <w:numId w:val="130"/>
        </w:numPr>
        <w:spacing w:before="10" w:after="0" w:line="240" w:lineRule="auto"/>
        <w:rPr>
          <w:rFonts w:ascii="Calibri" w:eastAsia="Calibri" w:hAnsi="Calibri" w:cs="Times New Roman"/>
          <w:szCs w:val="24"/>
        </w:rPr>
      </w:pPr>
      <w:r w:rsidRPr="00AB61D3">
        <w:rPr>
          <w:rFonts w:ascii="Calibri" w:eastAsia="Calibri" w:hAnsi="Calibri" w:cs="Times New Roman"/>
          <w:szCs w:val="24"/>
        </w:rPr>
        <w:t>The NIH reserves the right to restrict photography of the project or other areas of the NIH premises.</w:t>
      </w:r>
    </w:p>
    <w:p w14:paraId="794CF7CB" w14:textId="77777777" w:rsidR="00AB61D3" w:rsidRPr="00AB61D3" w:rsidRDefault="00AB61D3" w:rsidP="00AB61D3">
      <w:pPr>
        <w:numPr>
          <w:ilvl w:val="1"/>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Cameras are not permitted without written permission from the Contracting Officer or his designated representative. If approved, permission will be granted </w:t>
      </w:r>
      <w:r w:rsidRPr="00AB61D3">
        <w:rPr>
          <w:rFonts w:ascii="Calibri" w:eastAsia="Calibri" w:hAnsi="Calibri" w:cs="Times New Roman"/>
          <w:szCs w:val="24"/>
        </w:rPr>
        <w:lastRenderedPageBreak/>
        <w:t>in writing and will provide additional guidelines.</w:t>
      </w:r>
      <w:r w:rsidRPr="00AB61D3">
        <w:rPr>
          <w:rFonts w:ascii="Calibri" w:eastAsia="Calibri" w:hAnsi="Calibri" w:cs="Times New Roman"/>
          <w:szCs w:val="24"/>
        </w:rPr>
        <w:br/>
        <w:t> </w:t>
      </w:r>
    </w:p>
    <w:p w14:paraId="18CB248E" w14:textId="77777777" w:rsidR="00AB61D3" w:rsidRPr="00AB61D3" w:rsidRDefault="00AB61D3">
      <w:pPr>
        <w:numPr>
          <w:ilvl w:val="0"/>
          <w:numId w:val="130"/>
        </w:numPr>
        <w:spacing w:before="10" w:after="0" w:line="240" w:lineRule="auto"/>
        <w:rPr>
          <w:rFonts w:ascii="Calibri" w:eastAsia="Calibri" w:hAnsi="Calibri" w:cs="Times New Roman"/>
          <w:szCs w:val="24"/>
        </w:rPr>
      </w:pPr>
      <w:r w:rsidRPr="00AB61D3">
        <w:rPr>
          <w:rFonts w:ascii="Calibri" w:eastAsia="Calibri" w:hAnsi="Calibri" w:cs="Times New Roman"/>
          <w:szCs w:val="24"/>
        </w:rPr>
        <w:t>Personnel may be subject to inspection of their personal effects when entering and leaving the project site. In addition, unscheduled inspections of personnel may be made while on site.</w:t>
      </w:r>
      <w:r w:rsidRPr="00AB61D3">
        <w:rPr>
          <w:rFonts w:ascii="Calibri" w:eastAsia="Calibri" w:hAnsi="Calibri" w:cs="Times New Roman"/>
          <w:szCs w:val="24"/>
        </w:rPr>
        <w:br/>
        <w:t> </w:t>
      </w:r>
    </w:p>
    <w:p w14:paraId="44460E2A" w14:textId="77777777" w:rsidR="00AB61D3" w:rsidRPr="00AB61D3" w:rsidRDefault="00AB61D3">
      <w:pPr>
        <w:numPr>
          <w:ilvl w:val="0"/>
          <w:numId w:val="130"/>
        </w:numPr>
        <w:spacing w:before="10" w:after="0" w:line="240" w:lineRule="auto"/>
        <w:rPr>
          <w:rFonts w:ascii="Calibri" w:eastAsia="Calibri" w:hAnsi="Calibri" w:cs="Times New Roman"/>
          <w:szCs w:val="24"/>
        </w:rPr>
      </w:pPr>
      <w:r w:rsidRPr="00AB61D3">
        <w:rPr>
          <w:rFonts w:ascii="Calibri" w:eastAsia="Calibri" w:hAnsi="Calibri" w:cs="Times New Roman"/>
          <w:szCs w:val="24"/>
        </w:rPr>
        <w:t>The NIH reserves the right to alter security procedures based on the Security Alert Level in effect as determined by the Department of Homeland Security, for as long as the Security Alert Level change exists.</w:t>
      </w:r>
      <w:r w:rsidRPr="00AB61D3">
        <w:rPr>
          <w:rFonts w:ascii="Calibri" w:eastAsia="Calibri" w:hAnsi="Calibri" w:cs="Times New Roman"/>
          <w:szCs w:val="24"/>
        </w:rPr>
        <w:br/>
        <w:t> </w:t>
      </w:r>
    </w:p>
    <w:p w14:paraId="4E9A2C09" w14:textId="25A80BD1" w:rsidR="00AB61D3" w:rsidRDefault="00AB61D3">
      <w:pPr>
        <w:numPr>
          <w:ilvl w:val="0"/>
          <w:numId w:val="130"/>
        </w:numPr>
        <w:spacing w:before="10" w:after="0" w:line="240" w:lineRule="auto"/>
        <w:rPr>
          <w:rFonts w:ascii="Calibri" w:eastAsia="Calibri" w:hAnsi="Calibri" w:cs="Times New Roman"/>
          <w:szCs w:val="24"/>
        </w:rPr>
      </w:pPr>
      <w:r w:rsidRPr="00AB61D3">
        <w:rPr>
          <w:rFonts w:ascii="Calibri" w:eastAsia="Calibri" w:hAnsi="Calibri" w:cs="Times New Roman"/>
          <w:szCs w:val="24"/>
        </w:rPr>
        <w:t>The NIH reserves the right to close down the project site and order Contractor personnel off the premises in the event of a national emergency or a shut-down, for as long as the national emergency or shut down exists. The Contractor may only return to the site with written approval from the Contracting Officer or authorized representative.</w:t>
      </w:r>
    </w:p>
    <w:p w14:paraId="3ADA175C" w14:textId="77777777" w:rsidR="000500D2" w:rsidRPr="00AB61D3" w:rsidRDefault="000500D2" w:rsidP="000500D2">
      <w:pPr>
        <w:spacing w:before="10" w:after="0" w:line="240" w:lineRule="auto"/>
        <w:ind w:left="720"/>
        <w:rPr>
          <w:rFonts w:ascii="Calibri" w:eastAsia="Calibri" w:hAnsi="Calibri" w:cs="Times New Roman"/>
          <w:szCs w:val="24"/>
        </w:rPr>
      </w:pPr>
    </w:p>
    <w:p w14:paraId="0B9839C0" w14:textId="17CDFE1E"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5</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80BF256" w14:textId="77777777" w:rsidTr="00CD55E8">
        <w:trPr>
          <w:cantSplit/>
        </w:trPr>
        <w:tc>
          <w:tcPr>
            <w:tcW w:w="9700" w:type="dxa"/>
            <w:shd w:val="clear" w:color="auto" w:fill="F3F3F3"/>
          </w:tcPr>
          <w:p w14:paraId="142FCD30" w14:textId="77777777" w:rsidR="00B04EBB"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A/E, CONSTRUCTION, CQM SERVICES, AND FACILITIES</w:t>
            </w:r>
            <w:r w:rsidR="00196AEE" w:rsidRPr="00AB61D3">
              <w:rPr>
                <w:rFonts w:ascii="Calibri" w:eastAsia="Calibri" w:hAnsi="Calibri" w:cs="Times New Roman"/>
                <w:szCs w:val="24"/>
              </w:rPr>
              <w:t xml:space="preserve"> SERVICES.</w:t>
            </w:r>
            <w:r w:rsidR="000500D2" w:rsidRPr="00AB61D3">
              <w:rPr>
                <w:rFonts w:ascii="Calibri" w:eastAsia="Calibri" w:hAnsi="Calibri" w:cs="Times New Roman"/>
                <w:szCs w:val="24"/>
              </w:rPr>
              <w:t>)*****</w:t>
            </w:r>
            <w:r w:rsidRPr="00AB61D3">
              <w:rPr>
                <w:rFonts w:ascii="Calibri" w:eastAsia="Calibri" w:hAnsi="Calibri" w:cs="Times New Roman"/>
                <w:szCs w:val="24"/>
              </w:rPr>
              <w:t xml:space="preserve"> </w:t>
            </w:r>
          </w:p>
          <w:p w14:paraId="69EC447A" w14:textId="54F5EC2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This item is a heading only.</w:t>
            </w:r>
            <w:r w:rsidRPr="00AB61D3">
              <w:rPr>
                <w:rFonts w:ascii="Calibri" w:eastAsia="Calibri" w:hAnsi="Calibri" w:cs="Times New Roman"/>
                <w:szCs w:val="24"/>
              </w:rPr>
              <w:t xml:space="preserve"> </w:t>
            </w:r>
          </w:p>
        </w:tc>
      </w:tr>
    </w:tbl>
    <w:p w14:paraId="6D5C83F0" w14:textId="6BF5CB82"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28" w:name="_Toc564219"/>
      <w:r w:rsidRPr="00AB61D3">
        <w:rPr>
          <w:rFonts w:ascii="Calibri" w:eastAsia="Calibri" w:hAnsi="Calibri" w:cs="Calibri"/>
          <w:b/>
          <w:bCs/>
          <w:szCs w:val="24"/>
        </w:rPr>
        <w:t>ARTICLE H.7</w:t>
      </w:r>
      <w:r w:rsidR="00E3516F">
        <w:rPr>
          <w:rFonts w:ascii="Calibri" w:eastAsia="Calibri" w:hAnsi="Calibri" w:cs="Calibri"/>
          <w:b/>
          <w:bCs/>
          <w:szCs w:val="24"/>
        </w:rPr>
        <w:t>9</w:t>
      </w:r>
      <w:r w:rsidRPr="00AB61D3">
        <w:rPr>
          <w:rFonts w:ascii="Calibri" w:eastAsia="Calibri" w:hAnsi="Calibri" w:cs="Calibri"/>
          <w:b/>
          <w:bCs/>
          <w:szCs w:val="24"/>
        </w:rPr>
        <w:t>. OTHER ON-SITE</w:t>
      </w:r>
      <w:bookmarkEnd w:id="128"/>
    </w:p>
    <w:p w14:paraId="113E7EF5" w14:textId="4711152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307D7CA" w14:textId="77777777" w:rsidTr="00CD55E8">
        <w:trPr>
          <w:cantSplit/>
        </w:trPr>
        <w:tc>
          <w:tcPr>
            <w:tcW w:w="9700" w:type="dxa"/>
            <w:shd w:val="clear" w:color="auto" w:fill="F3F3F3"/>
          </w:tcPr>
          <w:p w14:paraId="7D5FED04" w14:textId="6414A145"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25993EB8" w14:textId="13A4E474" w:rsidR="00B04EBB" w:rsidRPr="00AB61D3" w:rsidRDefault="00B04EBB" w:rsidP="00B04EB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EEE03AC" w14:textId="766F3212"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29" w:name="_Toc564229"/>
      <w:r w:rsidRPr="00AB61D3">
        <w:rPr>
          <w:rFonts w:ascii="Calibri" w:eastAsia="Calibri" w:hAnsi="Calibri" w:cs="Calibri"/>
          <w:b/>
          <w:bCs/>
          <w:szCs w:val="24"/>
        </w:rPr>
        <w:t>ARTICLE H.7</w:t>
      </w:r>
      <w:r w:rsidR="00E3516F">
        <w:rPr>
          <w:rFonts w:ascii="Calibri" w:eastAsia="Calibri" w:hAnsi="Calibri" w:cs="Calibri"/>
          <w:b/>
          <w:bCs/>
          <w:szCs w:val="24"/>
        </w:rPr>
        <w:t>9</w:t>
      </w:r>
      <w:r w:rsidRPr="00AB61D3">
        <w:rPr>
          <w:rFonts w:ascii="Calibri" w:eastAsia="Calibri" w:hAnsi="Calibri" w:cs="Calibri"/>
          <w:b/>
          <w:bCs/>
          <w:szCs w:val="24"/>
        </w:rPr>
        <w:t>.1. NON-INTERRUPTION OF GOVERNMENT ACTIVITIES</w:t>
      </w:r>
      <w:bookmarkEnd w:id="129"/>
    </w:p>
    <w:p w14:paraId="6C0FCC87" w14:textId="7E3AF9A0"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work areas must be separated from the remainder of the building with smoke tight partitions constructed with non-combustible or fire</w:t>
      </w:r>
      <w:r w:rsidR="00593C55">
        <w:rPr>
          <w:rFonts w:ascii="Calibri" w:eastAsia="Calibri" w:hAnsi="Calibri" w:cs="Times New Roman"/>
          <w:szCs w:val="24"/>
        </w:rPr>
        <w:t>-</w:t>
      </w:r>
      <w:r w:rsidRPr="00AB61D3">
        <w:rPr>
          <w:rFonts w:ascii="Calibri" w:eastAsia="Calibri" w:hAnsi="Calibri" w:cs="Times New Roman"/>
          <w:szCs w:val="24"/>
        </w:rPr>
        <w:t>retardant materials. Barriers must be in place prior to and during all stages of renovation work.</w:t>
      </w:r>
      <w:r w:rsidRPr="00AB61D3">
        <w:rPr>
          <w:rFonts w:ascii="Calibri" w:eastAsia="Calibri" w:hAnsi="Calibri" w:cs="Times New Roman"/>
          <w:szCs w:val="24"/>
        </w:rPr>
        <w:br/>
      </w:r>
      <w:r w:rsidRPr="00AB61D3">
        <w:rPr>
          <w:rFonts w:ascii="Calibri" w:eastAsia="Calibri" w:hAnsi="Calibri" w:cs="Times New Roman"/>
          <w:szCs w:val="24"/>
        </w:rPr>
        <w:br/>
        <w:t xml:space="preserve">Interruption or interference with the conduct of government business in other building areas outside the contract area, or damage to existing equipment within the contract area, will not be permitted. To protect government property and to isolate his work, the Contractor shall provide, at no additional expense to the government, drop cloths, plastic film draping, taping, barriers, weatherproof closures and/or coverings, and temporary dust-proof enclosures and partitions, etc. Temporary dust-proof enclosures and partitions shall be provided wherever demolition or construction operations will produce dust or dirt subject to spreading via tracking or air currents beyond the immediate area of work. Such enclosures shall be erected </w:t>
      </w:r>
      <w:r w:rsidR="00593C55">
        <w:rPr>
          <w:rFonts w:ascii="Calibri" w:eastAsia="Calibri" w:hAnsi="Calibri" w:cs="Times New Roman"/>
          <w:szCs w:val="24"/>
        </w:rPr>
        <w:t>in a manner that keeps surrounding areas clean and free from construction dusts and odors</w:t>
      </w:r>
      <w:r w:rsidR="00593C55" w:rsidRPr="00C04352">
        <w:rPr>
          <w:rFonts w:ascii="Calibri" w:eastAsia="Calibri" w:hAnsi="Calibri" w:cs="Times New Roman"/>
          <w:szCs w:val="24"/>
        </w:rPr>
        <w:t xml:space="preserve">. </w:t>
      </w:r>
      <w:r w:rsidRPr="00AB61D3">
        <w:rPr>
          <w:rFonts w:ascii="Calibri" w:eastAsia="Calibri" w:hAnsi="Calibri" w:cs="Times New Roman"/>
          <w:szCs w:val="24"/>
        </w:rPr>
        <w:t>Where practical, dust-producing activities shall be kept dampened with water, so as to reduce the generation of dust.</w:t>
      </w:r>
      <w:r w:rsidRPr="00AB61D3">
        <w:rPr>
          <w:rFonts w:ascii="Calibri" w:eastAsia="Calibri" w:hAnsi="Calibri" w:cs="Times New Roman"/>
          <w:szCs w:val="24"/>
        </w:rPr>
        <w:br/>
      </w:r>
      <w:r w:rsidRPr="00AB61D3">
        <w:rPr>
          <w:rFonts w:ascii="Calibri" w:eastAsia="Calibri" w:hAnsi="Calibri" w:cs="Times New Roman"/>
          <w:szCs w:val="24"/>
        </w:rPr>
        <w:br/>
      </w:r>
      <w:r w:rsidRPr="00AB61D3">
        <w:rPr>
          <w:rFonts w:ascii="Calibri" w:eastAsia="Calibri" w:hAnsi="Calibri" w:cs="Times New Roman"/>
          <w:szCs w:val="24"/>
        </w:rPr>
        <w:lastRenderedPageBreak/>
        <w:t>Temporary dust-proof enclosures will always be required to separate sterile or germ-free areas from the contractor's work area. Materials shall be conveyed inside buildings in and on rubber-tired vehicles provided by the contractor. Use of NIH equipment is prohibited. The use of equipment which produces substantial noise or vibration in buildings, such as pneumatic hammers, etc., is prohibited except in those cases where it is approved by the Contracting Officer Representative (COR) because no other method is available. If use of such equipment is approved, work will be restricted to non-NIH work hours, 6:00 P.M. through 6:00 A.M. Monday through Friday or weekends.</w:t>
      </w:r>
      <w:r w:rsidRPr="00AB61D3">
        <w:rPr>
          <w:rFonts w:ascii="Calibri" w:eastAsia="Calibri" w:hAnsi="Calibri" w:cs="Times New Roman"/>
          <w:szCs w:val="24"/>
        </w:rPr>
        <w:br/>
        <w:t> </w:t>
      </w:r>
    </w:p>
    <w:p w14:paraId="35264F3B" w14:textId="37514A2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AEB4E0A" w14:textId="77777777" w:rsidTr="00CD55E8">
        <w:trPr>
          <w:cantSplit/>
        </w:trPr>
        <w:tc>
          <w:tcPr>
            <w:tcW w:w="9700" w:type="dxa"/>
            <w:shd w:val="clear" w:color="auto" w:fill="F3F3F3"/>
          </w:tcPr>
          <w:p w14:paraId="5C9C8C56" w14:textId="77777777" w:rsidR="00333A78"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AND FACILITIES SERVICES.</w:t>
            </w:r>
          </w:p>
          <w:p w14:paraId="19BA4B66" w14:textId="347BD570" w:rsidR="00AB61D3" w:rsidRPr="00AB61D3" w:rsidRDefault="00333A78" w:rsidP="00333A7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r w:rsidR="00AB61D3" w:rsidRPr="00AB61D3">
              <w:rPr>
                <w:rFonts w:ascii="Calibri" w:eastAsia="Calibri" w:hAnsi="Calibri" w:cs="Times New Roman"/>
                <w:szCs w:val="24"/>
              </w:rPr>
              <w:t> </w:t>
            </w:r>
          </w:p>
        </w:tc>
      </w:tr>
    </w:tbl>
    <w:p w14:paraId="501DA222" w14:textId="24313CD9"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30" w:name="_Toc564239"/>
      <w:r w:rsidRPr="00AB61D3">
        <w:rPr>
          <w:rFonts w:ascii="Calibri" w:eastAsia="Calibri" w:hAnsi="Calibri" w:cs="Calibri"/>
          <w:b/>
          <w:bCs/>
          <w:szCs w:val="24"/>
        </w:rPr>
        <w:t>ARTICLE H.7</w:t>
      </w:r>
      <w:r w:rsidR="00E3516F">
        <w:rPr>
          <w:rFonts w:ascii="Calibri" w:eastAsia="Calibri" w:hAnsi="Calibri" w:cs="Calibri"/>
          <w:b/>
          <w:bCs/>
          <w:szCs w:val="24"/>
        </w:rPr>
        <w:t>9</w:t>
      </w:r>
      <w:r w:rsidRPr="00AB61D3">
        <w:rPr>
          <w:rFonts w:ascii="Calibri" w:eastAsia="Calibri" w:hAnsi="Calibri" w:cs="Calibri"/>
          <w:b/>
          <w:bCs/>
          <w:szCs w:val="24"/>
        </w:rPr>
        <w:t>.2. UTILITY SHUTDOWNS</w:t>
      </w:r>
      <w:bookmarkEnd w:id="130"/>
    </w:p>
    <w:p w14:paraId="1BE1DDA7" w14:textId="28E3CC67"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outages or modifications to the fire protection systems must be scheduled and approved by the Contracting Officer or his/her representative(s). Contractors shall not cut, disconnect, switch, open, or alter position of valves, or otherwise interrupt any utility systems, piping systems, electric services, etc. without prior approval of the Contracting Officer Representative (COR). Shutdown of any utility service which will affect service to any areas other than those in the contract area, must be requested in writing a minimum of fifteen (15) working days in advance, and requires written confirmation/approval prior to service interruption. This work shall be accomplished outside normal NIH working hours, at no additional cost to the Government.</w:t>
      </w:r>
    </w:p>
    <w:p w14:paraId="46255D64" w14:textId="77777777" w:rsidR="00EC3B53" w:rsidRPr="00AB61D3" w:rsidRDefault="00EC3B53" w:rsidP="00AB61D3">
      <w:pPr>
        <w:spacing w:before="25" w:after="15" w:line="240" w:lineRule="auto"/>
        <w:ind w:left="360"/>
        <w:rPr>
          <w:rFonts w:ascii="Calibri" w:eastAsia="Calibri" w:hAnsi="Calibri" w:cs="Times New Roman"/>
          <w:szCs w:val="24"/>
        </w:rPr>
      </w:pPr>
    </w:p>
    <w:p w14:paraId="43010757" w14:textId="025413D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1F47FCD" w14:textId="77777777" w:rsidTr="00CD55E8">
        <w:trPr>
          <w:cantSplit/>
        </w:trPr>
        <w:tc>
          <w:tcPr>
            <w:tcW w:w="9700" w:type="dxa"/>
            <w:shd w:val="clear" w:color="auto" w:fill="F3F3F3"/>
          </w:tcPr>
          <w:p w14:paraId="69646A34" w14:textId="58FE8D8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19836CE0" w14:textId="4ACF6CEC" w:rsidR="00333A78" w:rsidRPr="00AB61D3" w:rsidRDefault="00333A78" w:rsidP="00333A7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BD7BEAD" w14:textId="3CAF8F7F"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31" w:name="_Toc564249"/>
      <w:r w:rsidRPr="00AB61D3">
        <w:rPr>
          <w:rFonts w:ascii="Calibri" w:eastAsia="Calibri" w:hAnsi="Calibri" w:cs="Calibri"/>
          <w:b/>
          <w:bCs/>
          <w:szCs w:val="24"/>
        </w:rPr>
        <w:t>ARTICLE H.7</w:t>
      </w:r>
      <w:r w:rsidR="00E3516F">
        <w:rPr>
          <w:rFonts w:ascii="Calibri" w:eastAsia="Calibri" w:hAnsi="Calibri" w:cs="Calibri"/>
          <w:b/>
          <w:bCs/>
          <w:szCs w:val="24"/>
        </w:rPr>
        <w:t>9</w:t>
      </w:r>
      <w:r w:rsidRPr="00AB61D3">
        <w:rPr>
          <w:rFonts w:ascii="Calibri" w:eastAsia="Calibri" w:hAnsi="Calibri" w:cs="Calibri"/>
          <w:b/>
          <w:bCs/>
          <w:szCs w:val="24"/>
        </w:rPr>
        <w:t>.3. USE OF GOVERNMENT BUILDING FACILITIES</w:t>
      </w:r>
      <w:bookmarkEnd w:id="131"/>
    </w:p>
    <w:p w14:paraId="1EBADF9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General</w:t>
      </w:r>
    </w:p>
    <w:p w14:paraId="021FAD1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Where the term "NIH Reservation" appears herein, it shall be defined as also including all "off reservation" facilities.</w:t>
      </w:r>
    </w:p>
    <w:p w14:paraId="14404F62" w14:textId="77777777" w:rsidR="00AB61D3" w:rsidRPr="00AB61D3" w:rsidRDefault="00AB61D3">
      <w:pPr>
        <w:numPr>
          <w:ilvl w:val="0"/>
          <w:numId w:val="131"/>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(including subcontractors), their officials, employees, and all other persons visiting or conducting business on the NIH Reservation, NIH Animal Center, Federal Building and future construction sites pertaining to NIH facilities in connection with contract work shall conform to these requirements.</w:t>
      </w:r>
      <w:r w:rsidRPr="00AB61D3">
        <w:rPr>
          <w:rFonts w:ascii="Calibri" w:eastAsia="Calibri" w:hAnsi="Calibri" w:cs="Times New Roman"/>
          <w:szCs w:val="24"/>
        </w:rPr>
        <w:br/>
      </w:r>
      <w:r w:rsidRPr="00AB61D3">
        <w:rPr>
          <w:rFonts w:ascii="Calibri" w:eastAsia="Calibri" w:hAnsi="Calibri" w:cs="Times New Roman"/>
          <w:szCs w:val="24"/>
        </w:rPr>
        <w:br/>
        <w:t>The Contractor shall be responsible for the enforcement of these requirements by his subcontractors.</w:t>
      </w:r>
      <w:r w:rsidRPr="00AB61D3">
        <w:rPr>
          <w:rFonts w:ascii="Calibri" w:eastAsia="Calibri" w:hAnsi="Calibri" w:cs="Times New Roman"/>
          <w:szCs w:val="24"/>
        </w:rPr>
        <w:br/>
        <w:t> </w:t>
      </w:r>
    </w:p>
    <w:p w14:paraId="02321808" w14:textId="77777777" w:rsidR="00AB61D3" w:rsidRPr="00AB61D3" w:rsidRDefault="00AB61D3">
      <w:pPr>
        <w:numPr>
          <w:ilvl w:val="0"/>
          <w:numId w:val="131"/>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Before work is started, the Contractor shall furnish to the NIH Contracting Officer Representative (COR), the name of the principle responsible official for the contract plus at least one alternate, with their home addresses and phone numbers, who may be contacted in case of emergencies occurring outside the regular hours of work. Similar information shall be furnished concerning all subcontractors.</w:t>
      </w:r>
      <w:r w:rsidRPr="00AB61D3">
        <w:rPr>
          <w:rFonts w:ascii="Calibri" w:eastAsia="Calibri" w:hAnsi="Calibri" w:cs="Times New Roman"/>
          <w:szCs w:val="24"/>
        </w:rPr>
        <w:br/>
        <w:t> </w:t>
      </w:r>
    </w:p>
    <w:p w14:paraId="56D0A294" w14:textId="77777777" w:rsidR="00AB61D3" w:rsidRPr="00AB61D3" w:rsidRDefault="00AB61D3">
      <w:pPr>
        <w:numPr>
          <w:ilvl w:val="0"/>
          <w:numId w:val="13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COR shall act as the liaison between the Contractor and NIH activities to provide or obtain:</w:t>
      </w:r>
    </w:p>
    <w:p w14:paraId="1CF9E009" w14:textId="77777777" w:rsidR="00AB61D3" w:rsidRPr="00AB61D3" w:rsidRDefault="00AB61D3">
      <w:pPr>
        <w:numPr>
          <w:ilvl w:val="1"/>
          <w:numId w:val="237"/>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Truck routes for delivery of supplies and equipment.</w:t>
      </w:r>
    </w:p>
    <w:p w14:paraId="391482B3" w14:textId="77777777" w:rsidR="00AB61D3" w:rsidRPr="00AB61D3" w:rsidRDefault="00AB61D3">
      <w:pPr>
        <w:numPr>
          <w:ilvl w:val="1"/>
          <w:numId w:val="237"/>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Storage areas for Contractor's materials and equipment (generally limited to the Contractor's site).</w:t>
      </w:r>
    </w:p>
    <w:p w14:paraId="62E6E72A" w14:textId="77777777" w:rsidR="00AB61D3" w:rsidRPr="00AB61D3" w:rsidRDefault="00AB61D3">
      <w:pPr>
        <w:numPr>
          <w:ilvl w:val="1"/>
          <w:numId w:val="237"/>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Staging areas for Contractor's trucks, cranes, etc., within limits of space available as outlined in Section H, Motor Vehicles and Parking Regulations.</w:t>
      </w:r>
    </w:p>
    <w:p w14:paraId="4F3F23CD" w14:textId="77777777" w:rsidR="00AB61D3" w:rsidRPr="00AB61D3" w:rsidRDefault="00AB61D3">
      <w:pPr>
        <w:numPr>
          <w:ilvl w:val="1"/>
          <w:numId w:val="237"/>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Approvals, clearances, permits, and inspections by NIH activities.</w:t>
      </w:r>
    </w:p>
    <w:p w14:paraId="444D5EBE" w14:textId="77777777" w:rsidR="00AB61D3" w:rsidRPr="00AB61D3" w:rsidRDefault="00AB61D3">
      <w:pPr>
        <w:numPr>
          <w:ilvl w:val="1"/>
          <w:numId w:val="237"/>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Notification to affected NIH activities regarding interruptions of services and blasting operations.</w:t>
      </w:r>
    </w:p>
    <w:p w14:paraId="67386EBF" w14:textId="77777777" w:rsidR="00AB61D3" w:rsidRPr="00AB61D3" w:rsidRDefault="00AB61D3">
      <w:pPr>
        <w:numPr>
          <w:ilvl w:val="1"/>
          <w:numId w:val="237"/>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Compliance of the Contractor with general and specific requirements listed here.</w:t>
      </w:r>
      <w:r w:rsidRPr="00AB61D3">
        <w:rPr>
          <w:rFonts w:ascii="Calibri" w:eastAsia="Calibri" w:hAnsi="Calibri" w:cs="Times New Roman"/>
          <w:szCs w:val="24"/>
        </w:rPr>
        <w:br/>
        <w:t> </w:t>
      </w:r>
    </w:p>
    <w:p w14:paraId="7AFD796A" w14:textId="227C943B" w:rsidR="00AB61D3" w:rsidRDefault="00AB61D3">
      <w:pPr>
        <w:numPr>
          <w:ilvl w:val="0"/>
          <w:numId w:val="131"/>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shall comply with all orders and directives of NIH Police and Fireman or local jurisdiction for off "reservation" projects.</w:t>
      </w:r>
      <w:r w:rsidRPr="00AB61D3">
        <w:rPr>
          <w:rFonts w:ascii="Calibri" w:eastAsia="Calibri" w:hAnsi="Calibri" w:cs="Times New Roman"/>
          <w:szCs w:val="24"/>
        </w:rPr>
        <w:br/>
      </w:r>
      <w:r w:rsidRPr="00AB61D3">
        <w:rPr>
          <w:rFonts w:ascii="Calibri" w:eastAsia="Calibri" w:hAnsi="Calibri" w:cs="Times New Roman"/>
          <w:szCs w:val="24"/>
        </w:rPr>
        <w:br/>
        <w:t>Building freight elevators may be use by the Contractor to transport materials only at times when such use does not interfere with normal NIH operations. Elevator use shall be arranged through the COR. The Contractor is responsible for protecting elevator cab interiors from damage. Construction Contractors and subcontractors working at NIH facilities shall not use NIH toilet facilities. The Contractor shall make arrangements for portable toilet facilities.</w:t>
      </w:r>
    </w:p>
    <w:p w14:paraId="204F592D" w14:textId="77777777" w:rsidR="00EC3B53" w:rsidRPr="00AB61D3" w:rsidRDefault="00EC3B53" w:rsidP="00EC3B53">
      <w:pPr>
        <w:spacing w:before="10" w:after="0" w:line="240" w:lineRule="auto"/>
        <w:ind w:left="720"/>
        <w:rPr>
          <w:rFonts w:ascii="Calibri" w:eastAsia="Calibri" w:hAnsi="Calibri" w:cs="Times New Roman"/>
          <w:szCs w:val="24"/>
        </w:rPr>
      </w:pPr>
    </w:p>
    <w:p w14:paraId="6927C427" w14:textId="1B23409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164130C" w14:textId="77777777" w:rsidTr="00CD55E8">
        <w:trPr>
          <w:cantSplit/>
        </w:trPr>
        <w:tc>
          <w:tcPr>
            <w:tcW w:w="9700" w:type="dxa"/>
            <w:shd w:val="clear" w:color="auto" w:fill="F3F3F3"/>
          </w:tcPr>
          <w:p w14:paraId="2B127025" w14:textId="7D650C49"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359CF4B2" w14:textId="205F0D6B" w:rsidR="00333A78" w:rsidRPr="00AB61D3" w:rsidRDefault="00333A78" w:rsidP="00333A7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73BB103" w14:textId="00CAA81A"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32" w:name="_Toc56425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.4. MATERIAL DELIVERY, STORAGE AREAS AND DEBRIS REMOVAL</w:t>
      </w:r>
      <w:bookmarkEnd w:id="132"/>
    </w:p>
    <w:p w14:paraId="2802B162" w14:textId="77777777" w:rsidR="00AB61D3" w:rsidRPr="00AB61D3" w:rsidRDefault="00AB61D3">
      <w:pPr>
        <w:numPr>
          <w:ilvl w:val="0"/>
          <w:numId w:val="132"/>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Material Delivery -- Contractors shall arrange for the deliveries of supplies or material and equipment to the work site or designated storage areas via previously approved routes. Wherever practicable, deliveries shall be made during the regular NIH working hours and only when the Contractor's representative is available to receive them. If a Contractor's representative cannot be located, the NIH Police Force has standing instructions not to allow the material to be unloaded at the construction site. When deliveries are to be made outside normal NIH work hours, they must be scheduled for a pre-designated time in advance through the Contracting Officer Representative (COR) or Construction Manager so that the NIH Police can arrange to open (and secure) doors to </w:t>
      </w:r>
      <w:r w:rsidRPr="00AB61D3">
        <w:rPr>
          <w:rFonts w:ascii="Calibri" w:eastAsia="Calibri" w:hAnsi="Calibri" w:cs="Times New Roman"/>
          <w:szCs w:val="24"/>
        </w:rPr>
        <w:lastRenderedPageBreak/>
        <w:t>the building and area. This requirement is necessary to maintain building security.</w:t>
      </w:r>
      <w:r w:rsidRPr="00AB61D3">
        <w:rPr>
          <w:rFonts w:ascii="Calibri" w:eastAsia="Calibri" w:hAnsi="Calibri" w:cs="Times New Roman"/>
          <w:szCs w:val="24"/>
        </w:rPr>
        <w:br/>
        <w:t> </w:t>
      </w:r>
    </w:p>
    <w:p w14:paraId="0A5BC8A8" w14:textId="799285FB" w:rsidR="00AB61D3" w:rsidRPr="00AB61D3" w:rsidRDefault="00AB61D3">
      <w:pPr>
        <w:numPr>
          <w:ilvl w:val="0"/>
          <w:numId w:val="132"/>
        </w:numPr>
        <w:spacing w:before="10" w:after="0" w:line="240" w:lineRule="auto"/>
        <w:rPr>
          <w:rFonts w:ascii="Calibri" w:eastAsia="Calibri" w:hAnsi="Calibri" w:cs="Times New Roman"/>
          <w:szCs w:val="24"/>
        </w:rPr>
      </w:pPr>
      <w:r w:rsidRPr="00AB61D3">
        <w:rPr>
          <w:rFonts w:ascii="Calibri" w:eastAsia="Calibri" w:hAnsi="Calibri" w:cs="Times New Roman"/>
          <w:szCs w:val="24"/>
        </w:rPr>
        <w:t>Storage of Materials -- There is no space available in NIH buildings for the storage of materials and equipment. The Contractor shall be responsible for storing all of the long-lead-time materials and equipment, as designated within the project's specifications and drawings. Corridors and other public areas must be kept clear at all times. Materials stored at locations not authorized by the COR or Construction Manager are subject to being hauled away by the government or having the Contractor's progress payments delayed.</w:t>
      </w:r>
      <w:r w:rsidRPr="00AB61D3">
        <w:rPr>
          <w:rFonts w:ascii="Calibri" w:eastAsia="Calibri" w:hAnsi="Calibri" w:cs="Times New Roman"/>
          <w:szCs w:val="24"/>
        </w:rPr>
        <w:br/>
      </w:r>
      <w:r w:rsidRPr="00AB61D3">
        <w:rPr>
          <w:rFonts w:ascii="Calibri" w:eastAsia="Calibri" w:hAnsi="Calibri" w:cs="Times New Roman"/>
          <w:szCs w:val="24"/>
        </w:rPr>
        <w:br/>
        <w:t>Contractor shall provide and maintain proper storage for all hazardous materials and/or wastes and maintain copies of all relevant Material Safety Data Sheets (MSDS) paperwork on-site for NIH review.</w:t>
      </w:r>
      <w:r w:rsidRPr="00AB61D3">
        <w:rPr>
          <w:rFonts w:ascii="Calibri" w:eastAsia="Calibri" w:hAnsi="Calibri" w:cs="Times New Roman"/>
          <w:szCs w:val="24"/>
        </w:rPr>
        <w:br/>
        <w:t> </w:t>
      </w:r>
    </w:p>
    <w:p w14:paraId="7E2D9684" w14:textId="77777777" w:rsidR="00AB61D3" w:rsidRPr="00AB61D3" w:rsidRDefault="00AB61D3">
      <w:pPr>
        <w:numPr>
          <w:ilvl w:val="0"/>
          <w:numId w:val="132"/>
        </w:numPr>
        <w:spacing w:before="10" w:after="0" w:line="240" w:lineRule="auto"/>
        <w:rPr>
          <w:rFonts w:ascii="Calibri" w:eastAsia="Calibri" w:hAnsi="Calibri" w:cs="Times New Roman"/>
          <w:szCs w:val="24"/>
        </w:rPr>
      </w:pPr>
      <w:r w:rsidRPr="00AB61D3">
        <w:rPr>
          <w:rFonts w:ascii="Calibri" w:eastAsia="Calibri" w:hAnsi="Calibri" w:cs="Times New Roman"/>
          <w:szCs w:val="24"/>
        </w:rPr>
        <w:t>Debris Removal -- Removed materials, which are designated in the specifications or drawings as contractor's property, or debris shall be promptly removed from the job site and the NIH Reservation. Storage and/or collection of debris inside or outside buildings will not be permitted. Contractors shall remove all debris and other material from the job site and Reservation with their own carts, containers, and/or refuse disposal facilities. Government facilities may not be used for this purpose. All interior areas of existing buildings shall be left clean on a daily basis. When debris must be removed from buildings outside normal NIH work hours, it must be scheduled for a designated time in advance (the same as for material deliveries).</w:t>
      </w:r>
      <w:r w:rsidRPr="00AB61D3">
        <w:rPr>
          <w:rFonts w:ascii="Calibri" w:eastAsia="Calibri" w:hAnsi="Calibri" w:cs="Times New Roman"/>
          <w:szCs w:val="24"/>
        </w:rPr>
        <w:br/>
        <w:t>Projects in Building 10 shall dispose of construction debris and trash in the B-2 level loading dock dumpsters. Dispose of debris and trash in the appropriate dumpsters according to the type of refuse.</w:t>
      </w:r>
      <w:r w:rsidRPr="00AB61D3">
        <w:rPr>
          <w:rFonts w:ascii="Calibri" w:eastAsia="Calibri" w:hAnsi="Calibri" w:cs="Times New Roman"/>
          <w:szCs w:val="24"/>
        </w:rPr>
        <w:br/>
        <w:t> </w:t>
      </w:r>
    </w:p>
    <w:p w14:paraId="35F43CB7" w14:textId="77777777" w:rsidR="00AB61D3" w:rsidRPr="00AB61D3" w:rsidRDefault="00AB61D3">
      <w:pPr>
        <w:numPr>
          <w:ilvl w:val="0"/>
          <w:numId w:val="132"/>
        </w:numPr>
        <w:spacing w:before="10" w:after="0" w:line="240" w:lineRule="auto"/>
        <w:rPr>
          <w:rFonts w:ascii="Calibri" w:eastAsia="Calibri" w:hAnsi="Calibri" w:cs="Times New Roman"/>
          <w:szCs w:val="24"/>
        </w:rPr>
      </w:pPr>
      <w:r w:rsidRPr="00AB61D3">
        <w:rPr>
          <w:rFonts w:ascii="Calibri" w:eastAsia="Calibri" w:hAnsi="Calibri" w:cs="Times New Roman"/>
          <w:szCs w:val="24"/>
        </w:rPr>
        <w:t>Combustible debris and trash must be removed from the work site daily.</w:t>
      </w:r>
      <w:r w:rsidRPr="00AB61D3">
        <w:rPr>
          <w:rFonts w:ascii="Calibri" w:eastAsia="Calibri" w:hAnsi="Calibri" w:cs="Times New Roman"/>
          <w:szCs w:val="24"/>
        </w:rPr>
        <w:br/>
        <w:t> </w:t>
      </w:r>
    </w:p>
    <w:p w14:paraId="75CA0E92" w14:textId="77777777" w:rsidR="00AB61D3" w:rsidRPr="00AB61D3" w:rsidRDefault="00AB61D3">
      <w:pPr>
        <w:numPr>
          <w:ilvl w:val="0"/>
          <w:numId w:val="132"/>
        </w:numPr>
        <w:spacing w:before="10" w:after="0" w:line="240" w:lineRule="auto"/>
        <w:rPr>
          <w:rFonts w:ascii="Calibri" w:eastAsia="Calibri" w:hAnsi="Calibri" w:cs="Times New Roman"/>
          <w:szCs w:val="24"/>
        </w:rPr>
      </w:pPr>
      <w:r w:rsidRPr="00AB61D3">
        <w:rPr>
          <w:rFonts w:ascii="Calibri" w:eastAsia="Calibri" w:hAnsi="Calibri" w:cs="Times New Roman"/>
          <w:szCs w:val="24"/>
        </w:rPr>
        <w:t>No corridor or stairwell can be locked, blocked, closed or used for storage without the written permission of the COR.</w:t>
      </w:r>
      <w:r w:rsidRPr="00AB61D3">
        <w:rPr>
          <w:rFonts w:ascii="Calibri" w:eastAsia="Calibri" w:hAnsi="Calibri" w:cs="Times New Roman"/>
          <w:szCs w:val="24"/>
        </w:rPr>
        <w:br/>
        <w:t> </w:t>
      </w:r>
    </w:p>
    <w:p w14:paraId="639DEBED" w14:textId="1F1CE09A" w:rsidR="00AB61D3" w:rsidRDefault="00AB61D3">
      <w:pPr>
        <w:numPr>
          <w:ilvl w:val="0"/>
          <w:numId w:val="132"/>
        </w:numPr>
        <w:spacing w:before="10" w:after="0" w:line="240" w:lineRule="auto"/>
        <w:rPr>
          <w:rFonts w:ascii="Calibri" w:eastAsia="Calibri" w:hAnsi="Calibri" w:cs="Times New Roman"/>
          <w:szCs w:val="24"/>
        </w:rPr>
      </w:pPr>
      <w:r w:rsidRPr="00AB61D3">
        <w:rPr>
          <w:rFonts w:ascii="Calibri" w:eastAsia="Calibri" w:hAnsi="Calibri" w:cs="Times New Roman"/>
          <w:szCs w:val="24"/>
        </w:rPr>
        <w:t>Keep passage through all corridors clear and without obstructions at all times. Do not block the emergency egress with construction supplies, equipment or debris. Written permission must be obtained from the COR for temporary storage of supplies. </w:t>
      </w:r>
    </w:p>
    <w:p w14:paraId="31E131D6" w14:textId="77777777" w:rsidR="00EC3B53" w:rsidRPr="00AB61D3" w:rsidRDefault="00EC3B53" w:rsidP="00EC3B53">
      <w:pPr>
        <w:spacing w:before="10" w:after="0" w:line="240" w:lineRule="auto"/>
        <w:ind w:left="720"/>
        <w:rPr>
          <w:rFonts w:ascii="Calibri" w:eastAsia="Calibri" w:hAnsi="Calibri" w:cs="Times New Roman"/>
          <w:szCs w:val="24"/>
        </w:rPr>
      </w:pPr>
    </w:p>
    <w:p w14:paraId="3C70CAB9" w14:textId="2F6748A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F823131" w14:textId="77777777" w:rsidTr="00CD55E8">
        <w:trPr>
          <w:cantSplit/>
        </w:trPr>
        <w:tc>
          <w:tcPr>
            <w:tcW w:w="9700" w:type="dxa"/>
            <w:shd w:val="clear" w:color="auto" w:fill="F3F3F3"/>
          </w:tcPr>
          <w:p w14:paraId="58F2E660" w14:textId="797CC46B"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4E1DFD10" w14:textId="4822516A" w:rsidR="008A79F3" w:rsidRPr="00AB61D3" w:rsidRDefault="008A79F3" w:rsidP="008A79F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0A61198" w14:textId="79CE07D9"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33" w:name="_Toc564269"/>
      <w:r w:rsidRPr="00AB61D3">
        <w:rPr>
          <w:rFonts w:ascii="Calibri" w:eastAsia="Calibri" w:hAnsi="Calibri" w:cs="Calibri"/>
          <w:b/>
          <w:bCs/>
          <w:szCs w:val="24"/>
        </w:rPr>
        <w:lastRenderedPageBreak/>
        <w:t>ARTICLE H.7</w:t>
      </w:r>
      <w:r w:rsidR="007104FC">
        <w:rPr>
          <w:rFonts w:ascii="Calibri" w:eastAsia="Calibri" w:hAnsi="Calibri" w:cs="Calibri"/>
          <w:b/>
          <w:bCs/>
          <w:szCs w:val="24"/>
        </w:rPr>
        <w:t>9</w:t>
      </w:r>
      <w:r w:rsidRPr="00AB61D3">
        <w:rPr>
          <w:rFonts w:ascii="Calibri" w:eastAsia="Calibri" w:hAnsi="Calibri" w:cs="Calibri"/>
          <w:b/>
          <w:bCs/>
          <w:szCs w:val="24"/>
        </w:rPr>
        <w:t>.5. CONSTRUCTION DEBRIS</w:t>
      </w:r>
      <w:bookmarkEnd w:id="133"/>
    </w:p>
    <w:p w14:paraId="2DFDEA88" w14:textId="56118AE3"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ORF Division of Environmental Protection (DEP)</w:t>
      </w:r>
      <w:r w:rsidR="008A79F3">
        <w:rPr>
          <w:rFonts w:ascii="Calibri" w:eastAsia="Calibri" w:hAnsi="Calibri" w:cs="Times New Roman"/>
          <w:szCs w:val="24"/>
        </w:rPr>
        <w:t xml:space="preserve"> at:  </w:t>
      </w:r>
      <w:hyperlink r:id="rId173" w:history="1">
        <w:r w:rsidR="008A79F3" w:rsidRPr="001E5BE6">
          <w:rPr>
            <w:rStyle w:val="Hyperlink"/>
            <w:rFonts w:ascii="Calibri" w:eastAsia="Calibri" w:hAnsi="Calibri" w:cs="Times New Roman"/>
            <w:szCs w:val="24"/>
          </w:rPr>
          <w:t>https://orf.od.nih.gov/EnvironmentalProtection/Pages/default.aspx</w:t>
        </w:r>
      </w:hyperlink>
      <w:r w:rsidR="008A79F3">
        <w:rPr>
          <w:rFonts w:ascii="Calibri" w:eastAsia="Calibri" w:hAnsi="Calibri" w:cs="Times New Roman"/>
          <w:szCs w:val="24"/>
        </w:rPr>
        <w:t xml:space="preserve">  </w:t>
      </w:r>
      <w:r w:rsidRPr="00AB61D3">
        <w:rPr>
          <w:rFonts w:ascii="Calibri" w:eastAsia="Calibri" w:hAnsi="Calibri" w:cs="Times New Roman"/>
          <w:szCs w:val="24"/>
        </w:rPr>
        <w:t>provides construction dumpsters for all construction and renovation projects on the Bethesda Campus at no cost. The dumpster rental, transportation, and disposal costs of all collected materials are covered by DEP. Before the dumpster will be delivered, the Contracting Officer Representative (COR) must submit a Site Selection Request and obtain approval. For additional information, view the DEP Construction Dumpster Program, the COR's Guide, and Construction Debris Waste Management and Recycling Plan at the DEP section of the ORF website. Contact DEP staff at 301-496-7990 with questions about this service.</w:t>
      </w:r>
    </w:p>
    <w:p w14:paraId="1F86BB7A" w14:textId="77777777" w:rsidR="00EC3B53" w:rsidRPr="00AB61D3" w:rsidRDefault="00EC3B53" w:rsidP="00AB61D3">
      <w:pPr>
        <w:spacing w:before="25" w:after="15" w:line="240" w:lineRule="auto"/>
        <w:ind w:left="360"/>
        <w:rPr>
          <w:rFonts w:ascii="Calibri" w:eastAsia="Calibri" w:hAnsi="Calibri" w:cs="Times New Roman"/>
          <w:szCs w:val="24"/>
        </w:rPr>
      </w:pPr>
    </w:p>
    <w:p w14:paraId="011B360E" w14:textId="677F4306"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30870D6" w14:textId="77777777" w:rsidTr="00CD55E8">
        <w:trPr>
          <w:cantSplit/>
        </w:trPr>
        <w:tc>
          <w:tcPr>
            <w:tcW w:w="9700" w:type="dxa"/>
            <w:shd w:val="clear" w:color="auto" w:fill="F3F3F3"/>
          </w:tcPr>
          <w:p w14:paraId="36594183" w14:textId="11E94EB1" w:rsidR="00F96FC5"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****(FOR ORF USE ONLY: USE BELOW IN ALL SOLICITATIONS AND CONTRACTS FOR CONSTRUCTION, CQM SERVICES, AND FACILITIES SERVICES.  </w:t>
            </w:r>
          </w:p>
          <w:p w14:paraId="4EB273CA"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 Check to make sure contact information below is current and update as may be required</w:t>
            </w:r>
            <w:r w:rsidRPr="00AB61D3">
              <w:rPr>
                <w:rFonts w:ascii="Calibri" w:eastAsia="Calibri" w:hAnsi="Calibri" w:cs="Times New Roman"/>
                <w:szCs w:val="24"/>
              </w:rPr>
              <w:t xml:space="preserve"> .</w:t>
            </w:r>
          </w:p>
          <w:p w14:paraId="0BF577FA" w14:textId="51239587" w:rsidR="008A79F3" w:rsidRPr="00AB61D3" w:rsidRDefault="008A79F3" w:rsidP="008A79F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5DD9DDE" w14:textId="30EE15EB"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34" w:name="_Toc56427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.6. FIRE PREVENTION</w:t>
      </w:r>
      <w:bookmarkEnd w:id="134"/>
    </w:p>
    <w:p w14:paraId="31FE20D2" w14:textId="77777777" w:rsidR="00AB61D3" w:rsidRPr="00AB61D3" w:rsidRDefault="00AB61D3">
      <w:pPr>
        <w:numPr>
          <w:ilvl w:val="0"/>
          <w:numId w:val="133"/>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shall instruct their employees to immediately report any fire to the NIH Fire Department, (dial 116 if the phone is on an NIH exchange or 496-9913 if the phone is not on an NIH exchange) even if it has been extinguished. In addition, the NIH Fire Department shall be immediately notified on any hazardous material spill, ambulance or rescue emergency.</w:t>
      </w:r>
      <w:r w:rsidRPr="00AB61D3">
        <w:rPr>
          <w:rFonts w:ascii="Calibri" w:eastAsia="Calibri" w:hAnsi="Calibri" w:cs="Times New Roman"/>
          <w:szCs w:val="24"/>
        </w:rPr>
        <w:br/>
        <w:t> </w:t>
      </w:r>
    </w:p>
    <w:p w14:paraId="7D3DE397" w14:textId="77777777" w:rsidR="00AB61D3" w:rsidRPr="00AB61D3" w:rsidRDefault="00AB61D3">
      <w:pPr>
        <w:numPr>
          <w:ilvl w:val="0"/>
          <w:numId w:val="133"/>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are responsible for promptly replacing/recharging any self-owned fire extinguisher that has been discharged. If the fire extinguisher is NIH owned, the NIH Fire Department shall be promptly notified for a replacement (dial 496-2372). Portable NIH-owned fire protection equipment shall not be moved unless approved by the NIH Fire Department.</w:t>
      </w:r>
      <w:r w:rsidRPr="00AB61D3">
        <w:rPr>
          <w:rFonts w:ascii="Calibri" w:eastAsia="Calibri" w:hAnsi="Calibri" w:cs="Times New Roman"/>
          <w:szCs w:val="24"/>
        </w:rPr>
        <w:br/>
        <w:t> </w:t>
      </w:r>
    </w:p>
    <w:p w14:paraId="4A5106C0" w14:textId="77777777" w:rsidR="00AB61D3" w:rsidRPr="00AB61D3" w:rsidRDefault="00AB61D3">
      <w:pPr>
        <w:numPr>
          <w:ilvl w:val="0"/>
          <w:numId w:val="133"/>
        </w:numPr>
        <w:spacing w:before="10" w:after="0" w:line="240" w:lineRule="auto"/>
        <w:rPr>
          <w:rFonts w:ascii="Calibri" w:eastAsia="Calibri" w:hAnsi="Calibri" w:cs="Times New Roman"/>
          <w:szCs w:val="24"/>
        </w:rPr>
      </w:pPr>
      <w:r w:rsidRPr="00AB61D3">
        <w:rPr>
          <w:rFonts w:ascii="Calibri" w:eastAsia="Calibri" w:hAnsi="Calibri" w:cs="Times New Roman"/>
          <w:szCs w:val="24"/>
        </w:rPr>
        <w:t>All construction trailers shall not be moved into place or erected on the NIH reservation without prior approval by the NIH Fire Prevention Section as to location, type and method of heating and lighting. They must be located within the Contractor's assigned area and are generally restricted by a minimum separation distance of 40 feet to an adjacent trailer or an occupied building. In cases where this separation distance is not feasible, additional fire protection features will be required dependent on the maximum separation distance which can be attained. The Fire Prevention Section shall be consulted to determine the additional fire protection features which must be incorporated.</w:t>
      </w:r>
      <w:r w:rsidRPr="00AB61D3">
        <w:rPr>
          <w:rFonts w:ascii="Calibri" w:eastAsia="Calibri" w:hAnsi="Calibri" w:cs="Times New Roman"/>
          <w:szCs w:val="24"/>
        </w:rPr>
        <w:br/>
        <w:t> </w:t>
      </w:r>
    </w:p>
    <w:p w14:paraId="217CC6FF" w14:textId="77777777" w:rsidR="00AB61D3" w:rsidRPr="00AB61D3" w:rsidRDefault="00AB61D3">
      <w:pPr>
        <w:numPr>
          <w:ilvl w:val="0"/>
          <w:numId w:val="133"/>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installation of aboveground tanks for fueling the Contractor's equipment must be approved by the NIH Fire Prevention Section. Contractor shall provide secondary </w:t>
      </w:r>
      <w:r w:rsidRPr="00AB61D3">
        <w:rPr>
          <w:rFonts w:ascii="Calibri" w:eastAsia="Calibri" w:hAnsi="Calibri" w:cs="Times New Roman"/>
          <w:szCs w:val="24"/>
        </w:rPr>
        <w:lastRenderedPageBreak/>
        <w:t>containment equipment for all fuel and/or chemical storage containers/tanks that meets Maryland Department of the Environment regulatory requirements.</w:t>
      </w:r>
      <w:r w:rsidRPr="00AB61D3">
        <w:rPr>
          <w:rFonts w:ascii="Calibri" w:eastAsia="Calibri" w:hAnsi="Calibri" w:cs="Times New Roman"/>
          <w:szCs w:val="24"/>
        </w:rPr>
        <w:br/>
        <w:t> </w:t>
      </w:r>
    </w:p>
    <w:p w14:paraId="4AEAF6E8" w14:textId="48E4753E" w:rsidR="00AB61D3" w:rsidRDefault="00AB61D3">
      <w:pPr>
        <w:numPr>
          <w:ilvl w:val="0"/>
          <w:numId w:val="133"/>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 shall not use water from fire hydrants to standpipe risers without prior approval from the NIH Fire Department. In the event of actual emergencies, the fire department may discontinue the use of water from fire hydrants and or standpipe risers without advance notice.</w:t>
      </w:r>
    </w:p>
    <w:p w14:paraId="7F72BA7D" w14:textId="77777777" w:rsidR="00EC3B53" w:rsidRPr="00AB61D3" w:rsidRDefault="00EC3B53" w:rsidP="00EC3B53">
      <w:pPr>
        <w:spacing w:before="10" w:after="0" w:line="240" w:lineRule="auto"/>
        <w:ind w:left="720"/>
        <w:rPr>
          <w:rFonts w:ascii="Calibri" w:eastAsia="Calibri" w:hAnsi="Calibri" w:cs="Times New Roman"/>
          <w:szCs w:val="24"/>
        </w:rPr>
      </w:pPr>
    </w:p>
    <w:p w14:paraId="330F0D0E" w14:textId="324FFA0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D05DF82" w14:textId="77777777" w:rsidTr="00CD55E8">
        <w:trPr>
          <w:cantSplit/>
        </w:trPr>
        <w:tc>
          <w:tcPr>
            <w:tcW w:w="9700" w:type="dxa"/>
            <w:shd w:val="clear" w:color="auto" w:fill="F3F3F3"/>
          </w:tcPr>
          <w:p w14:paraId="4B944196"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6374A5B4" w14:textId="5939C04D" w:rsidR="008A79F3" w:rsidRPr="00AB61D3" w:rsidRDefault="008A79F3" w:rsidP="008A79F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55C2E08" w14:textId="76B7B35C"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35" w:name="_Toc56428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.7. RECYCLING OF CONSTRUCTION MATERIALS</w:t>
      </w:r>
      <w:bookmarkEnd w:id="135"/>
    </w:p>
    <w:p w14:paraId="2C5EBE67" w14:textId="3F2CEAD3"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only construction debris material that should not be placed into debris dumpsters is ceiling titles. Contractors are to separate and stack these on the loading docks. The </w:t>
      </w:r>
      <w:r w:rsidR="008A79F3">
        <w:rPr>
          <w:rFonts w:ascii="Calibri" w:eastAsia="Calibri" w:hAnsi="Calibri" w:cs="Times New Roman"/>
          <w:szCs w:val="24"/>
        </w:rPr>
        <w:t>ORF Division of Environmental Protection (</w:t>
      </w:r>
      <w:r w:rsidRPr="00AB61D3">
        <w:rPr>
          <w:rFonts w:ascii="Calibri" w:eastAsia="Calibri" w:hAnsi="Calibri" w:cs="Times New Roman"/>
          <w:szCs w:val="24"/>
        </w:rPr>
        <w:t>DEP</w:t>
      </w:r>
      <w:r w:rsidR="008A79F3">
        <w:rPr>
          <w:rFonts w:ascii="Calibri" w:eastAsia="Calibri" w:hAnsi="Calibri" w:cs="Times New Roman"/>
          <w:szCs w:val="24"/>
        </w:rPr>
        <w:t>)</w:t>
      </w:r>
      <w:r w:rsidRPr="00AB61D3">
        <w:rPr>
          <w:rFonts w:ascii="Calibri" w:eastAsia="Calibri" w:hAnsi="Calibri" w:cs="Times New Roman"/>
          <w:szCs w:val="24"/>
        </w:rPr>
        <w:t xml:space="preserve"> recycling </w:t>
      </w:r>
      <w:r w:rsidR="00542FB8">
        <w:rPr>
          <w:rFonts w:ascii="Calibri" w:eastAsia="Calibri" w:hAnsi="Calibri" w:cs="Times New Roman"/>
          <w:szCs w:val="24"/>
        </w:rPr>
        <w:t>C</w:t>
      </w:r>
      <w:r w:rsidRPr="00AB61D3">
        <w:rPr>
          <w:rFonts w:ascii="Calibri" w:eastAsia="Calibri" w:hAnsi="Calibri" w:cs="Times New Roman"/>
          <w:szCs w:val="24"/>
        </w:rPr>
        <w:t xml:space="preserve">ontractor will collect them for consolidation and recycling. Ceiling titles must be palletized on the loading dock to allow for removal. Broken ceiling titles will not be accepted. Cardboard generated from any projects should also not be placed in the dumpsters. Cardboard is to be flattened and left on the loading document for collection by the DEP on-site Contractor </w:t>
      </w:r>
      <w:r w:rsidR="005D4817">
        <w:rPr>
          <w:rFonts w:ascii="Calibri" w:eastAsia="Calibri" w:hAnsi="Calibri" w:cs="Times New Roman"/>
          <w:szCs w:val="24"/>
        </w:rPr>
        <w:t xml:space="preserve">who </w:t>
      </w:r>
      <w:r w:rsidRPr="00AB61D3">
        <w:rPr>
          <w:rFonts w:ascii="Calibri" w:eastAsia="Calibri" w:hAnsi="Calibri" w:cs="Times New Roman"/>
          <w:szCs w:val="24"/>
        </w:rPr>
        <w:t>collects loading dock cardboard at each dock in the mornings and afternoons.</w:t>
      </w:r>
    </w:p>
    <w:p w14:paraId="35E1B110" w14:textId="77777777" w:rsidR="00EC3B53" w:rsidRPr="00AB61D3" w:rsidRDefault="00EC3B53" w:rsidP="00AB61D3">
      <w:pPr>
        <w:spacing w:before="25" w:after="15" w:line="240" w:lineRule="auto"/>
        <w:ind w:left="360"/>
        <w:rPr>
          <w:rFonts w:ascii="Calibri" w:eastAsia="Calibri" w:hAnsi="Calibri" w:cs="Times New Roman"/>
          <w:szCs w:val="24"/>
        </w:rPr>
      </w:pPr>
    </w:p>
    <w:p w14:paraId="49BB328F" w14:textId="34B1C5C7"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44F1591" w14:textId="77777777" w:rsidTr="00CD55E8">
        <w:trPr>
          <w:cantSplit/>
        </w:trPr>
        <w:tc>
          <w:tcPr>
            <w:tcW w:w="9700" w:type="dxa"/>
            <w:shd w:val="clear" w:color="auto" w:fill="F3F3F3"/>
          </w:tcPr>
          <w:p w14:paraId="197DDD61" w14:textId="6FC00CF0" w:rsidR="00EC3B5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r w:rsidR="00D02A17">
              <w:rPr>
                <w:rFonts w:ascii="Calibri" w:eastAsia="Calibri" w:hAnsi="Calibri" w:cs="Times New Roman"/>
                <w:szCs w:val="24"/>
              </w:rPr>
              <w:t xml:space="preserve"> </w:t>
            </w:r>
            <w:r w:rsidRPr="00AB61D3">
              <w:rPr>
                <w:rFonts w:ascii="Calibri" w:eastAsia="Calibri" w:hAnsi="Calibri" w:cs="Times New Roman"/>
                <w:szCs w:val="24"/>
              </w:rPr>
              <w:t xml:space="preserve">    </w:t>
            </w:r>
          </w:p>
          <w:p w14:paraId="3AADDB14"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Check to make sure contact information below is current and update as may be required</w:t>
            </w:r>
            <w:r w:rsidRPr="00AB61D3">
              <w:rPr>
                <w:rFonts w:ascii="Calibri" w:eastAsia="Calibri" w:hAnsi="Calibri" w:cs="Times New Roman"/>
                <w:szCs w:val="24"/>
              </w:rPr>
              <w:t xml:space="preserve"> .</w:t>
            </w:r>
          </w:p>
          <w:p w14:paraId="2D8F7A2F" w14:textId="3ABA6987" w:rsidR="00D02A17" w:rsidRPr="00AB61D3" w:rsidRDefault="00D02A17" w:rsidP="00D02A17">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18FB5A3B" w14:textId="4DF63471"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36" w:name="_Toc56429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.8. ENVIRONMENTAL</w:t>
      </w:r>
      <w:bookmarkEnd w:id="136"/>
    </w:p>
    <w:p w14:paraId="7DC15B54" w14:textId="77777777" w:rsidR="00AB61D3" w:rsidRP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strictly follow all the conditions and requirements in the Maryland Department of the Environment (MDE)-approved drawings.</w:t>
      </w:r>
      <w:r w:rsidRPr="00AB61D3">
        <w:rPr>
          <w:rFonts w:ascii="Calibri" w:eastAsia="Calibri" w:hAnsi="Calibri" w:cs="Times New Roman"/>
          <w:szCs w:val="24"/>
        </w:rPr>
        <w:br/>
        <w:t> </w:t>
      </w:r>
    </w:p>
    <w:p w14:paraId="7DD993CE" w14:textId="77777777" w:rsidR="00AB61D3" w:rsidRP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t>Inspect all the erosion and sediment control measures daily and perform necessary repairs.</w:t>
      </w:r>
      <w:r w:rsidRPr="00AB61D3">
        <w:rPr>
          <w:rFonts w:ascii="Calibri" w:eastAsia="Calibri" w:hAnsi="Calibri" w:cs="Times New Roman"/>
          <w:szCs w:val="24"/>
        </w:rPr>
        <w:br/>
        <w:t> </w:t>
      </w:r>
    </w:p>
    <w:p w14:paraId="1F08546D" w14:textId="11B3792C" w:rsidR="00AB61D3" w:rsidRP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t>Maintain a log of the site erosion control measures' condition. At the minimum, the log shall contain information such as date and time of the inspection, weather, deficiencies found, and any corrective measures (repairs, in/outside of the site cleaning) performed.</w:t>
      </w:r>
      <w:r w:rsidRPr="00AB61D3">
        <w:rPr>
          <w:rFonts w:ascii="Calibri" w:eastAsia="Calibri" w:hAnsi="Calibri" w:cs="Times New Roman"/>
          <w:szCs w:val="24"/>
        </w:rPr>
        <w:br/>
        <w:t> </w:t>
      </w:r>
    </w:p>
    <w:p w14:paraId="1D9BA68D" w14:textId="77777777" w:rsidR="00AB61D3" w:rsidRP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Make the above inspection log available upon request by NIH-Division of Environmental Protection (DEP) representative and/or MDE inspector.</w:t>
      </w:r>
      <w:r w:rsidRPr="00AB61D3">
        <w:rPr>
          <w:rFonts w:ascii="Calibri" w:eastAsia="Calibri" w:hAnsi="Calibri" w:cs="Times New Roman"/>
          <w:szCs w:val="24"/>
        </w:rPr>
        <w:br/>
        <w:t> </w:t>
      </w:r>
    </w:p>
    <w:p w14:paraId="7751379A" w14:textId="47AA1455" w:rsidR="00AB61D3" w:rsidRP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t>Completely cover any dirt/stockpiles with plastic tarp at the end of every business day regardless of the weather condition.</w:t>
      </w:r>
      <w:r w:rsidRPr="00AB61D3">
        <w:rPr>
          <w:rFonts w:ascii="Calibri" w:eastAsia="Calibri" w:hAnsi="Calibri" w:cs="Times New Roman"/>
          <w:szCs w:val="24"/>
        </w:rPr>
        <w:br/>
        <w:t> </w:t>
      </w:r>
    </w:p>
    <w:p w14:paraId="01CEFA9F" w14:textId="77777777" w:rsidR="00AB61D3" w:rsidRP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t>Clean/sweep the road as well as adjacent areas of the site of any debris that may have expelled from the site. The debris includes dirt, sand, gravel, and any other material related to the construction project.</w:t>
      </w:r>
      <w:r w:rsidRPr="00AB61D3">
        <w:rPr>
          <w:rFonts w:ascii="Calibri" w:eastAsia="Calibri" w:hAnsi="Calibri" w:cs="Times New Roman"/>
          <w:szCs w:val="24"/>
        </w:rPr>
        <w:br/>
        <w:t> </w:t>
      </w:r>
    </w:p>
    <w:p w14:paraId="7C7159FC" w14:textId="77777777" w:rsidR="00AB61D3" w:rsidRP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t>Notify NIH-DEP of any utility line (pipes, plumbing, etc.) cleaning, flushing and/or testing at least one week in advance. The Contractor's procedure must be prepared and provided to NIH-DEP for approval.</w:t>
      </w:r>
      <w:r w:rsidRPr="00AB61D3">
        <w:rPr>
          <w:rFonts w:ascii="Calibri" w:eastAsia="Calibri" w:hAnsi="Calibri" w:cs="Times New Roman"/>
          <w:szCs w:val="24"/>
        </w:rPr>
        <w:br/>
        <w:t> </w:t>
      </w:r>
    </w:p>
    <w:p w14:paraId="2396098B" w14:textId="77777777" w:rsidR="00AB61D3" w:rsidRP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t>Notify NIH-DEP as the project nears its completion and coordinate for a final site inspection by MDE. The Contractor shall be responsible for the site condition and the contract shall not be closed however until the site is inspected and approved by NIH-DEP.</w:t>
      </w:r>
      <w:r w:rsidRPr="00AB61D3">
        <w:rPr>
          <w:rFonts w:ascii="Calibri" w:eastAsia="Calibri" w:hAnsi="Calibri" w:cs="Times New Roman"/>
          <w:szCs w:val="24"/>
        </w:rPr>
        <w:br/>
        <w:t> </w:t>
      </w:r>
    </w:p>
    <w:p w14:paraId="4DF8E0C1" w14:textId="0CA29DD8" w:rsidR="00AB61D3" w:rsidRP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t>The address for NIH-DEP is NIH, Division of Environmental Protection, 9000 Rockville Pike, Bldg</w:t>
      </w:r>
      <w:r w:rsidR="00EC3B53">
        <w:rPr>
          <w:rFonts w:ascii="Calibri" w:eastAsia="Calibri" w:hAnsi="Calibri" w:cs="Times New Roman"/>
          <w:szCs w:val="24"/>
        </w:rPr>
        <w:t>.</w:t>
      </w:r>
      <w:r w:rsidRPr="00AB61D3">
        <w:rPr>
          <w:rFonts w:ascii="Calibri" w:eastAsia="Calibri" w:hAnsi="Calibri" w:cs="Times New Roman"/>
          <w:szCs w:val="24"/>
        </w:rPr>
        <w:t xml:space="preserve"> 13, Room 2S11, MSC 5746, Bethesda, Maryland 20892-5746. The phone number is (301)496-7775.</w:t>
      </w:r>
      <w:r w:rsidRPr="00AB61D3">
        <w:rPr>
          <w:rFonts w:ascii="Calibri" w:eastAsia="Calibri" w:hAnsi="Calibri" w:cs="Times New Roman"/>
          <w:szCs w:val="24"/>
        </w:rPr>
        <w:br/>
        <w:t> </w:t>
      </w:r>
    </w:p>
    <w:p w14:paraId="5FD31BFC" w14:textId="558E2582" w:rsidR="00AB61D3" w:rsidRDefault="00AB61D3">
      <w:pPr>
        <w:numPr>
          <w:ilvl w:val="0"/>
          <w:numId w:val="134"/>
        </w:numPr>
        <w:spacing w:before="10" w:after="0" w:line="240" w:lineRule="auto"/>
        <w:rPr>
          <w:rFonts w:ascii="Calibri" w:eastAsia="Calibri" w:hAnsi="Calibri" w:cs="Times New Roman"/>
          <w:szCs w:val="24"/>
        </w:rPr>
      </w:pPr>
      <w:r w:rsidRPr="00AB61D3">
        <w:rPr>
          <w:rFonts w:ascii="Calibri" w:eastAsia="Calibri" w:hAnsi="Calibri" w:cs="Times New Roman"/>
          <w:szCs w:val="24"/>
        </w:rPr>
        <w:t>As-built drawings of the stormwater management features shall be provided to DEP upon completion. </w:t>
      </w:r>
    </w:p>
    <w:p w14:paraId="4941D55A" w14:textId="77777777" w:rsidR="00EC3B53" w:rsidRPr="00AB61D3" w:rsidRDefault="00EC3B53" w:rsidP="00EC3B53">
      <w:pPr>
        <w:spacing w:before="10" w:after="0" w:line="240" w:lineRule="auto"/>
        <w:ind w:left="720"/>
        <w:rPr>
          <w:rFonts w:ascii="Calibri" w:eastAsia="Calibri" w:hAnsi="Calibri" w:cs="Times New Roman"/>
          <w:szCs w:val="24"/>
        </w:rPr>
      </w:pPr>
    </w:p>
    <w:p w14:paraId="40E58483" w14:textId="6727DE2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C69EE66" w14:textId="77777777" w:rsidTr="00CD55E8">
        <w:trPr>
          <w:cantSplit/>
        </w:trPr>
        <w:tc>
          <w:tcPr>
            <w:tcW w:w="9700" w:type="dxa"/>
            <w:shd w:val="clear" w:color="auto" w:fill="F3F3F3"/>
          </w:tcPr>
          <w:p w14:paraId="0E376008" w14:textId="4214266D" w:rsidR="00051086"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r w:rsidR="00D02A17">
              <w:rPr>
                <w:rFonts w:ascii="Calibri" w:eastAsia="Calibri" w:hAnsi="Calibri" w:cs="Times New Roman"/>
                <w:szCs w:val="24"/>
              </w:rPr>
              <w:t xml:space="preserve"> </w:t>
            </w:r>
            <w:r w:rsidRPr="00AB61D3">
              <w:rPr>
                <w:rFonts w:ascii="Calibri" w:eastAsia="Calibri" w:hAnsi="Calibri" w:cs="Times New Roman"/>
                <w:szCs w:val="24"/>
              </w:rPr>
              <w:t xml:space="preserve">   </w:t>
            </w:r>
          </w:p>
          <w:p w14:paraId="54259D66"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Check to make sure contact information below is current and update as may be required</w:t>
            </w:r>
            <w:r w:rsidRPr="00AB61D3">
              <w:rPr>
                <w:rFonts w:ascii="Calibri" w:eastAsia="Calibri" w:hAnsi="Calibri" w:cs="Times New Roman"/>
                <w:szCs w:val="24"/>
              </w:rPr>
              <w:t xml:space="preserve"> .</w:t>
            </w:r>
          </w:p>
          <w:p w14:paraId="401979FE" w14:textId="5BD92045" w:rsidR="00D02A17" w:rsidRPr="00AB61D3" w:rsidRDefault="00D02A17" w:rsidP="00D02A17">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6EB92D2" w14:textId="2AB9407A"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37" w:name="_Toc56430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.9. INTERIM LIFE SAFETY MEASURES (ILSM)</w:t>
      </w:r>
      <w:bookmarkEnd w:id="137"/>
    </w:p>
    <w:p w14:paraId="466C8557" w14:textId="77777777" w:rsidR="00AB61D3" w:rsidRPr="00AB61D3" w:rsidRDefault="00AB61D3">
      <w:pPr>
        <w:numPr>
          <w:ilvl w:val="0"/>
          <w:numId w:val="135"/>
        </w:numPr>
        <w:spacing w:before="10" w:after="0" w:line="240" w:lineRule="auto"/>
        <w:rPr>
          <w:rFonts w:ascii="Calibri" w:eastAsia="Calibri" w:hAnsi="Calibri" w:cs="Times New Roman"/>
          <w:szCs w:val="24"/>
        </w:rPr>
      </w:pPr>
      <w:r w:rsidRPr="00AB61D3">
        <w:rPr>
          <w:rFonts w:ascii="Calibri" w:eastAsia="Calibri" w:hAnsi="Calibri" w:cs="Times New Roman"/>
          <w:szCs w:val="24"/>
        </w:rPr>
        <w:t>Interim Life Safety Measures (ILSM)</w:t>
      </w:r>
    </w:p>
    <w:p w14:paraId="4C44289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Contractor shall comply with the ILSM established by the NIH Division of the Fire Marshal or the Clinical Center. These measures shall be implemented for all construction, renovation and alteration work and periods when the work compromises the fire protection systems such that the facility does not meet applicable provisions of the Life Safety Code®.</w:t>
      </w:r>
    </w:p>
    <w:p w14:paraId="6DD69F84"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bookmarkStart w:id="138" w:name="_Hlk121821913"/>
      <w:r w:rsidRPr="00AB61D3">
        <w:rPr>
          <w:rFonts w:ascii="Calibri" w:eastAsia="Calibri" w:hAnsi="Calibri" w:cs="Times New Roman"/>
          <w:szCs w:val="24"/>
        </w:rPr>
        <w:t>All contract employees shall abide by the no smoking policy when working in or around the perimeter of the facility.</w:t>
      </w:r>
    </w:p>
    <w:p w14:paraId="5DB289A8" w14:textId="77777777" w:rsidR="00AB61D3" w:rsidRPr="00AB61D3" w:rsidRDefault="00AB61D3">
      <w:pPr>
        <w:numPr>
          <w:ilvl w:val="0"/>
          <w:numId w:val="136"/>
        </w:numPr>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All corridors and stairs required for emergency egress shall remain clear and unobstructed at all times.</w:t>
      </w:r>
    </w:p>
    <w:p w14:paraId="2557D1DE"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lastRenderedPageBreak/>
        <w:t>Access to emergency services and for fire, police, and other emergency forces shall remain free and unobstructed at all times.</w:t>
      </w:r>
    </w:p>
    <w:p w14:paraId="351AF157" w14:textId="77777777" w:rsidR="00AB61D3" w:rsidRPr="00AB61D3" w:rsidRDefault="00AB61D3">
      <w:pPr>
        <w:numPr>
          <w:ilvl w:val="0"/>
          <w:numId w:val="136"/>
        </w:numPr>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When normal access or exiting paths need to be changed or modified in any way, this action shall be done only with prior written approval by the authority having jurisdiction (AHJ). The AHJ will keep the NIH Fire Department and relevant occupants notified of all route changes.</w:t>
      </w:r>
    </w:p>
    <w:p w14:paraId="65A95937"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Existing fire alarm, detection, and suppression systems shall remain in good working order. All modifications or planned shutdowns of the fire protection systems must be scheduled and approved by Maintenance Engineering. It is the responsibility of Maintenance Engineering to notify the AHJ and the NIH Fire Department of all modifications in these systems and to ensure that temporary, but equivalent, fire safety measures are in place when the operation of any fire system is impaired. Temporary and equivalent systems must be tested monthly.</w:t>
      </w:r>
    </w:p>
    <w:p w14:paraId="2CD07F2E"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All work areas will be separated from the remaining portion of the building with smoke-tight partitions constructed with noncombustible or fire-retardant materials. All barriers shall have clean, smooth surfaces and provide a contiguous seal to minimize the migration of construction dust as well as smoke.</w:t>
      </w:r>
    </w:p>
    <w:p w14:paraId="55ABC646"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Because the building's air pressure is negative relative to the outdoors, work that involves a break in an exterior wall shall be protected with two parallel noncombustible or fire-retardant partitions to minimize energy loss, property damage, and occupants' discomfort or exposure to chemical vapors and bioaerosols.</w:t>
      </w:r>
    </w:p>
    <w:p w14:paraId="39E25EF8" w14:textId="77777777" w:rsidR="00AB61D3" w:rsidRPr="00AB61D3" w:rsidRDefault="00AB61D3">
      <w:pPr>
        <w:numPr>
          <w:ilvl w:val="0"/>
          <w:numId w:val="136"/>
        </w:numPr>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Penetrations in fire and smoke walls contiguous with occupied areas will be properly sealed at the end of each work shift.</w:t>
      </w:r>
    </w:p>
    <w:p w14:paraId="3C622D61"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All individuals must obtain a NIH Hazardous Work Permit from the NIH Division of the Fire Marshal by calling 301-496-0414 prior to the start of any welding, cutting, or use of an open flame.</w:t>
      </w:r>
    </w:p>
    <w:p w14:paraId="1D73C18D"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Fire safety measures as required by the NIH Hazardous Work Permit shall be conspicuously posted at the work site and accessible at all times. Measures may include fire extinguishers, blankets, and other suppression methods designated by the AHJ or NIH Fire Department.</w:t>
      </w:r>
    </w:p>
    <w:p w14:paraId="7CD4F37E" w14:textId="18CD8DCB"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 xml:space="preserve">Commensurate with the fire hazard potential, the NIH Fire Department may provide employees and </w:t>
      </w:r>
      <w:r w:rsidR="00F134AB">
        <w:rPr>
          <w:rFonts w:ascii="Calibri" w:eastAsia="Calibri" w:hAnsi="Calibri" w:cs="Times New Roman"/>
          <w:szCs w:val="24"/>
        </w:rPr>
        <w:t>C</w:t>
      </w:r>
      <w:r w:rsidRPr="00AB61D3">
        <w:rPr>
          <w:rFonts w:ascii="Calibri" w:eastAsia="Calibri" w:hAnsi="Calibri" w:cs="Times New Roman"/>
          <w:szCs w:val="24"/>
        </w:rPr>
        <w:t>ontractors who perform work requiring an NIH Hazardous Work Permit training in the use of portable fire extinguishers.</w:t>
      </w:r>
    </w:p>
    <w:p w14:paraId="108E2E99"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Prior to use, the Contracting Officer Representative (COR), with the CC safety officer and CC Office of Facility Management will assess the risks associated with the flammables, oxidizers, irritants, and other potentially hazardous chemicals proposed for use in the work area.</w:t>
      </w:r>
    </w:p>
    <w:p w14:paraId="399E66F1" w14:textId="77777777" w:rsidR="00AB61D3" w:rsidRPr="00AB61D3" w:rsidRDefault="00AB61D3">
      <w:pPr>
        <w:numPr>
          <w:ilvl w:val="0"/>
          <w:numId w:val="136"/>
        </w:numPr>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The Contractor will provide the Material Safety Data Sheets (MSDS) for chemicals used on the site in accordance with provisions of the OSHA Hazard Communication Act. The contractor must keep a binder containing all MSDS for chemicals approved for use at the worksite---where it is readily available for employees and emergency responders at NIH.</w:t>
      </w:r>
    </w:p>
    <w:p w14:paraId="0CE010B5" w14:textId="77777777" w:rsidR="00AB61D3" w:rsidRPr="00AB61D3" w:rsidRDefault="00AB61D3">
      <w:pPr>
        <w:numPr>
          <w:ilvl w:val="0"/>
          <w:numId w:val="136"/>
        </w:numPr>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lastRenderedPageBreak/>
        <w:t>Flammable and oxidizing chemicals on the jobsite shall be limited to a one-day supply. Additional supplies shall not be stored in a building unless an approved storage area is designated by the AHJ.</w:t>
      </w:r>
    </w:p>
    <w:p w14:paraId="0AEDAB7A" w14:textId="77777777" w:rsidR="00AB61D3" w:rsidRPr="00AB61D3" w:rsidRDefault="00AB61D3">
      <w:pPr>
        <w:numPr>
          <w:ilvl w:val="0"/>
          <w:numId w:val="136"/>
        </w:numPr>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Flammable compressed gas cylinders shall be limited to a one-day supply. Additional cylinders shall not be stored in a building unless an approved storage area is designated by the AHJ.</w:t>
      </w:r>
    </w:p>
    <w:p w14:paraId="5AD811E1" w14:textId="77777777" w:rsidR="00AB61D3" w:rsidRPr="00AB61D3" w:rsidRDefault="00AB61D3">
      <w:pPr>
        <w:numPr>
          <w:ilvl w:val="0"/>
          <w:numId w:val="136"/>
        </w:numPr>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Compressed gas cylinders shall be securely stored in an approved cart.</w:t>
      </w:r>
    </w:p>
    <w:p w14:paraId="2E32C52C" w14:textId="77777777" w:rsidR="00AB61D3" w:rsidRPr="00AB61D3" w:rsidRDefault="00AB61D3">
      <w:pPr>
        <w:numPr>
          <w:ilvl w:val="0"/>
          <w:numId w:val="136"/>
        </w:numPr>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Wastes shall be removed from the worksite at the end of each work shift or as needed.</w:t>
      </w:r>
    </w:p>
    <w:p w14:paraId="6CC2FA0E"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Until completion of the construction project, all combustible storage on the jobsite shall be kept at the minimum level acceptable to the AHJ for daily operations.  </w:t>
      </w:r>
    </w:p>
    <w:p w14:paraId="0EFFD975"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The NIH Division of the Fire Marshal [the fire safety "authority having jurisdiction" (AHJ)], as well as the CORs will monitor renovation and construction areas for compliance with the ILSM.</w:t>
      </w:r>
    </w:p>
    <w:p w14:paraId="0846266A" w14:textId="77777777" w:rsidR="00AB61D3" w:rsidRPr="00AB61D3" w:rsidRDefault="00AB61D3">
      <w:pPr>
        <w:numPr>
          <w:ilvl w:val="0"/>
          <w:numId w:val="136"/>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The NIH AHJ shall approve all completed work for compliance with provisions of the National Fire Codes prior to acceptance and beneficial occupancy of the space.</w:t>
      </w:r>
    </w:p>
    <w:p w14:paraId="063C59DF" w14:textId="77777777" w:rsidR="00AB61D3" w:rsidRPr="00AB61D3" w:rsidRDefault="00AB61D3">
      <w:pPr>
        <w:numPr>
          <w:ilvl w:val="0"/>
          <w:numId w:val="136"/>
        </w:numPr>
        <w:spacing w:before="10" w:after="0" w:line="240" w:lineRule="auto"/>
        <w:ind w:left="900"/>
        <w:rPr>
          <w:rFonts w:ascii="Calibri" w:eastAsia="Calibri" w:hAnsi="Calibri" w:cs="Times New Roman"/>
          <w:szCs w:val="24"/>
        </w:rPr>
      </w:pPr>
      <w:r w:rsidRPr="00AB61D3">
        <w:rPr>
          <w:rFonts w:ascii="Calibri" w:eastAsia="Calibri" w:hAnsi="Calibri" w:cs="Times New Roman"/>
          <w:szCs w:val="24"/>
        </w:rPr>
        <w:t>Daily Inspections:</w:t>
      </w:r>
    </w:p>
    <w:bookmarkEnd w:id="138"/>
    <w:p w14:paraId="54507DA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EF2427F" w14:textId="77777777" w:rsidR="00AB61D3" w:rsidRPr="00AB61D3" w:rsidRDefault="00AB61D3">
      <w:pPr>
        <w:numPr>
          <w:ilvl w:val="0"/>
          <w:numId w:val="137"/>
        </w:numPr>
        <w:tabs>
          <w:tab w:val="clear" w:pos="720"/>
        </w:tabs>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The Contractor's Project Manager or Superintendent shall monitor compliance with the ILSM on a daily basis.</w:t>
      </w:r>
    </w:p>
    <w:p w14:paraId="1EEDC427" w14:textId="77777777" w:rsidR="00AB61D3" w:rsidRPr="00AB61D3" w:rsidRDefault="00AB61D3">
      <w:pPr>
        <w:numPr>
          <w:ilvl w:val="0"/>
          <w:numId w:val="137"/>
        </w:numPr>
        <w:tabs>
          <w:tab w:val="clear" w:pos="720"/>
        </w:tabs>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Contractor shall address ILSM requirements in their daily report that shall be provided to the COR. </w:t>
      </w:r>
    </w:p>
    <w:p w14:paraId="228AC09F" w14:textId="77777777" w:rsidR="00AB61D3" w:rsidRPr="00AB61D3" w:rsidRDefault="00AB61D3">
      <w:pPr>
        <w:numPr>
          <w:ilvl w:val="0"/>
          <w:numId w:val="137"/>
        </w:numPr>
        <w:tabs>
          <w:tab w:val="clear" w:pos="720"/>
        </w:tabs>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Noncompliance with checklist is sufficient cause for a "Stop Work Order".</w:t>
      </w:r>
    </w:p>
    <w:p w14:paraId="400C4CE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2F03701" w14:textId="77777777" w:rsidR="00AB61D3" w:rsidRPr="00AB61D3" w:rsidRDefault="00AB61D3">
      <w:pPr>
        <w:numPr>
          <w:ilvl w:val="0"/>
          <w:numId w:val="138"/>
        </w:numPr>
        <w:spacing w:before="10" w:after="0" w:line="240" w:lineRule="auto"/>
        <w:rPr>
          <w:rFonts w:ascii="Calibri" w:eastAsia="Calibri" w:hAnsi="Calibri" w:cs="Times New Roman"/>
          <w:szCs w:val="24"/>
        </w:rPr>
      </w:pPr>
      <w:r w:rsidRPr="00AB61D3">
        <w:rPr>
          <w:rFonts w:ascii="Calibri" w:eastAsia="Calibri" w:hAnsi="Calibri" w:cs="Times New Roman"/>
          <w:szCs w:val="24"/>
        </w:rPr>
        <w:t>Building 10 Complex - Construction Risk Assessment (CRA).</w:t>
      </w:r>
    </w:p>
    <w:p w14:paraId="447AF475" w14:textId="02A29123"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Contractor shall comply with Construction Risk Measures that identify and address hazards that could potentially compromise patient care, treatment, and services in occupied areas of the Building 10 complex (e.</w:t>
      </w:r>
      <w:r w:rsidR="006059CE">
        <w:rPr>
          <w:rFonts w:ascii="Calibri" w:eastAsia="Calibri" w:hAnsi="Calibri" w:cs="Times New Roman"/>
          <w:szCs w:val="24"/>
        </w:rPr>
        <w:t>g.</w:t>
      </w:r>
      <w:r w:rsidRPr="00AB61D3">
        <w:rPr>
          <w:rFonts w:ascii="Calibri" w:eastAsia="Calibri" w:hAnsi="Calibri" w:cs="Times New Roman"/>
          <w:szCs w:val="24"/>
        </w:rPr>
        <w:t>, Buildings 10, 10B (ACRF), CRC, and NMR imaging center). Hazards include air quality requirements, infection control measures, utility requirements, noise, vibration</w:t>
      </w:r>
      <w:r w:rsidR="006059CE">
        <w:rPr>
          <w:rFonts w:ascii="Calibri" w:eastAsia="Calibri" w:hAnsi="Calibri" w:cs="Times New Roman"/>
          <w:szCs w:val="24"/>
        </w:rPr>
        <w:t>,</w:t>
      </w:r>
      <w:r w:rsidRPr="00AB61D3">
        <w:rPr>
          <w:rFonts w:ascii="Calibri" w:eastAsia="Calibri" w:hAnsi="Calibri" w:cs="Times New Roman"/>
          <w:szCs w:val="24"/>
        </w:rPr>
        <w:t xml:space="preserve"> and emergency procedures. Construction Risk Measures must be implemented prior to the project execution phase and be maintained through demolition, construction</w:t>
      </w:r>
      <w:r w:rsidR="006059CE">
        <w:rPr>
          <w:rFonts w:ascii="Calibri" w:eastAsia="Calibri" w:hAnsi="Calibri" w:cs="Times New Roman"/>
          <w:szCs w:val="24"/>
        </w:rPr>
        <w:t>,</w:t>
      </w:r>
      <w:r w:rsidRPr="00AB61D3">
        <w:rPr>
          <w:rFonts w:ascii="Calibri" w:eastAsia="Calibri" w:hAnsi="Calibri" w:cs="Times New Roman"/>
          <w:szCs w:val="24"/>
        </w:rPr>
        <w:t xml:space="preserve"> or renovation till the completion of the project. The Contractor shall complete the Construction Risk Assessment (CRA) to identify, develop and implement control measures required for the TYPE, GROUP and CLASS of area in which work will be performed (using the Patient Risk Group Drawings) and for adjacent areas that may be affected by the work. The Contractor shall complete the information included in the CRA procedure, distribute this information to the COR and other persons designated by the COR and receive approval from the government prior to starting work. This construction risk assessment process shall be repeated each time when the location or character of work changes. Construction risk measures include scheduled times and thresholds for vibration and noise; barriers to contain particulates including sticky carpet mats, smoke-tight wall boards, air pressure differentials, and filtration devices; redundant or comparable safeguards to maintain effective odor removal, air conditioning, humidification, heating, critical air </w:t>
      </w:r>
      <w:r w:rsidRPr="00AB61D3">
        <w:rPr>
          <w:rFonts w:ascii="Calibri" w:eastAsia="Calibri" w:hAnsi="Calibri" w:cs="Times New Roman"/>
          <w:szCs w:val="24"/>
        </w:rPr>
        <w:lastRenderedPageBreak/>
        <w:t>quality and clinical parameters required for patient care and the safety of all occupants, and emergency procedures. The TYPE, GROUP and LOCATION of the work determines when and to what extent construction risk measures applies to the work performed by the Contractor. </w:t>
      </w:r>
    </w:p>
    <w:p w14:paraId="333FB91F" w14:textId="77777777" w:rsidR="00467222" w:rsidRPr="00AB61D3" w:rsidRDefault="00467222" w:rsidP="00AB61D3">
      <w:pPr>
        <w:spacing w:before="25" w:after="15" w:line="240" w:lineRule="auto"/>
        <w:ind w:left="360"/>
        <w:rPr>
          <w:rFonts w:ascii="Calibri" w:eastAsia="Calibri" w:hAnsi="Calibri" w:cs="Times New Roman"/>
          <w:szCs w:val="24"/>
        </w:rPr>
      </w:pPr>
    </w:p>
    <w:p w14:paraId="3C011734" w14:textId="3C450BD4"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6</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3DC915F" w14:textId="77777777" w:rsidTr="00CD55E8">
        <w:trPr>
          <w:cantSplit/>
        </w:trPr>
        <w:tc>
          <w:tcPr>
            <w:tcW w:w="9700" w:type="dxa"/>
            <w:shd w:val="clear" w:color="auto" w:fill="F3F3F3"/>
          </w:tcPr>
          <w:p w14:paraId="5ED0E124" w14:textId="581E4C45"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10E3F28C" w14:textId="697FE0B2" w:rsidR="00005B57" w:rsidRPr="00AB61D3" w:rsidRDefault="00005B57" w:rsidP="00005B57">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0FC198F2" w14:textId="23E81328"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39" w:name="_Toc56431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.10. MOTOR VEHICLE AND PARKING REGULATIONS</w:t>
      </w:r>
      <w:bookmarkEnd w:id="139"/>
    </w:p>
    <w:p w14:paraId="11152E92" w14:textId="77777777" w:rsidR="00AB61D3" w:rsidRPr="00AB61D3" w:rsidRDefault="00AB61D3">
      <w:pPr>
        <w:numPr>
          <w:ilvl w:val="0"/>
          <w:numId w:val="139"/>
        </w:numPr>
        <w:spacing w:before="10" w:after="0" w:line="240" w:lineRule="auto"/>
        <w:rPr>
          <w:rFonts w:ascii="Calibri" w:eastAsia="Calibri" w:hAnsi="Calibri" w:cs="Times New Roman"/>
          <w:szCs w:val="24"/>
        </w:rPr>
      </w:pPr>
      <w:r w:rsidRPr="00AB61D3">
        <w:rPr>
          <w:rFonts w:ascii="Calibri" w:eastAsia="Calibri" w:hAnsi="Calibri" w:cs="Times New Roman"/>
          <w:szCs w:val="24"/>
        </w:rPr>
        <w:t>All persons driving motor vehicles on the NIH Reservation in connection with Contractor business, including the driving of employees' personal vehicles, shall abide by the Conduct of Persons and Traffic on Certain Federal Enclaves, dated July 21, 1980, as a condition of being permitted to enter the Reservation and as part of the contract.</w:t>
      </w:r>
    </w:p>
    <w:p w14:paraId="74A8426B" w14:textId="77777777" w:rsidR="00AB61D3" w:rsidRPr="00AB61D3" w:rsidRDefault="00AB61D3">
      <w:pPr>
        <w:numPr>
          <w:ilvl w:val="0"/>
          <w:numId w:val="139"/>
        </w:numPr>
        <w:spacing w:before="10" w:after="0" w:line="240" w:lineRule="auto"/>
        <w:rPr>
          <w:rFonts w:ascii="Calibri" w:eastAsia="Calibri" w:hAnsi="Calibri" w:cs="Times New Roman"/>
          <w:szCs w:val="24"/>
        </w:rPr>
      </w:pPr>
      <w:r w:rsidRPr="00AB61D3">
        <w:rPr>
          <w:rFonts w:ascii="Calibri" w:eastAsia="Calibri" w:hAnsi="Calibri" w:cs="Times New Roman"/>
          <w:szCs w:val="24"/>
        </w:rPr>
        <w:t>When Contractor trucks are to be parked for loading or unloading materials for a period longer than just a routine delivery, approval must be obtained from the Contracting Officer Representative (COR) who will notify the NIH Police Section. During the course of a construction job, as space needed for truck parking changes, the Contractor shall inform the COR who will clear the need through the NIH Police Section.</w:t>
      </w:r>
    </w:p>
    <w:p w14:paraId="76090997" w14:textId="1373E1CB" w:rsidR="00AB61D3" w:rsidRPr="00AB61D3" w:rsidRDefault="00AB61D3">
      <w:pPr>
        <w:numPr>
          <w:ilvl w:val="0"/>
          <w:numId w:val="139"/>
        </w:numPr>
        <w:spacing w:before="10" w:after="0" w:line="240" w:lineRule="auto"/>
        <w:rPr>
          <w:rFonts w:ascii="Calibri" w:eastAsia="Calibri" w:hAnsi="Calibri" w:cs="Times New Roman"/>
          <w:szCs w:val="24"/>
        </w:rPr>
      </w:pPr>
      <w:r w:rsidRPr="00AB61D3">
        <w:rPr>
          <w:rFonts w:ascii="Calibri" w:eastAsia="Calibri" w:hAnsi="Calibri" w:cs="Times New Roman"/>
          <w:szCs w:val="24"/>
        </w:rPr>
        <w:t>Vehicles operated over reservation roads in connection with contract work shall be loaded so as to minimize spillage of dirt, gravel, and other debris. The Contractor shall remove inadvertent spillage of nails, construction materials, scrap, etc., immediately. Dirt and gravel spillages or accumulations shall be removed as soon as practicable and as satisfactory to the COR, but in every case</w:t>
      </w:r>
      <w:r w:rsidR="00761EB1">
        <w:rPr>
          <w:rFonts w:ascii="Calibri" w:eastAsia="Calibri" w:hAnsi="Calibri" w:cs="Times New Roman"/>
          <w:szCs w:val="24"/>
        </w:rPr>
        <w:t>,</w:t>
      </w:r>
      <w:r w:rsidRPr="00AB61D3">
        <w:rPr>
          <w:rFonts w:ascii="Calibri" w:eastAsia="Calibri" w:hAnsi="Calibri" w:cs="Times New Roman"/>
          <w:szCs w:val="24"/>
        </w:rPr>
        <w:t xml:space="preserve"> it shall be removed no later than the end of each workday.</w:t>
      </w:r>
    </w:p>
    <w:p w14:paraId="53C1D679" w14:textId="153E082E" w:rsidR="00AB61D3" w:rsidRPr="00AB61D3" w:rsidRDefault="00AB61D3">
      <w:pPr>
        <w:numPr>
          <w:ilvl w:val="0"/>
          <w:numId w:val="139"/>
        </w:numPr>
        <w:spacing w:before="10" w:after="0" w:line="240" w:lineRule="auto"/>
        <w:rPr>
          <w:rFonts w:ascii="Calibri" w:eastAsia="Calibri" w:hAnsi="Calibri" w:cs="Times New Roman"/>
          <w:szCs w:val="24"/>
        </w:rPr>
      </w:pPr>
      <w:r w:rsidRPr="00AB61D3">
        <w:rPr>
          <w:rFonts w:ascii="Calibri" w:eastAsia="Calibri" w:hAnsi="Calibri" w:cs="Times New Roman"/>
          <w:szCs w:val="24"/>
        </w:rPr>
        <w:t>The driver of any vehicle involved in an accident on the NIH Reservation shall stop and render aid as required. The accident shall be reported as soon as possible in person or by telephone to the NIH Police Section. Drivers of the vehicles involved shall remain until released and shall furnish such reports of the accident as required.</w:t>
      </w:r>
    </w:p>
    <w:p w14:paraId="4E4DBA18" w14:textId="5BCF36A0" w:rsidR="00AB61D3" w:rsidRDefault="00AB61D3">
      <w:pPr>
        <w:numPr>
          <w:ilvl w:val="0"/>
          <w:numId w:val="139"/>
        </w:numPr>
        <w:spacing w:before="10" w:after="0" w:line="240" w:lineRule="auto"/>
        <w:rPr>
          <w:rFonts w:ascii="Calibri" w:eastAsia="Calibri" w:hAnsi="Calibri" w:cs="Times New Roman"/>
          <w:szCs w:val="24"/>
        </w:rPr>
      </w:pPr>
      <w:r w:rsidRPr="00AB61D3">
        <w:rPr>
          <w:rFonts w:ascii="Calibri" w:eastAsia="Calibri" w:hAnsi="Calibri" w:cs="Times New Roman"/>
          <w:szCs w:val="24"/>
        </w:rPr>
        <w:t>When closing of roads or lots is necessary for a Contractor to perform work, notify the COR at least fourteen (14) calendar days in advance, so that the action may be cleared through the NIH Police Section. Once approval is granted, Contractors shall provide their own barricades and cones and block off the area.</w:t>
      </w:r>
    </w:p>
    <w:p w14:paraId="376F89CB" w14:textId="77777777" w:rsidR="00037F8F" w:rsidRPr="00AB61D3" w:rsidRDefault="00037F8F" w:rsidP="00037F8F">
      <w:pPr>
        <w:spacing w:before="10" w:after="0" w:line="240" w:lineRule="auto"/>
        <w:ind w:left="720"/>
        <w:rPr>
          <w:rFonts w:ascii="Calibri" w:eastAsia="Calibri" w:hAnsi="Calibri" w:cs="Times New Roman"/>
          <w:szCs w:val="24"/>
        </w:rPr>
      </w:pPr>
    </w:p>
    <w:p w14:paraId="16E91844" w14:textId="1779CB4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72E7D65" w14:textId="77777777" w:rsidTr="00CD55E8">
        <w:trPr>
          <w:cantSplit/>
        </w:trPr>
        <w:tc>
          <w:tcPr>
            <w:tcW w:w="9700" w:type="dxa"/>
            <w:shd w:val="clear" w:color="auto" w:fill="F3F3F3"/>
          </w:tcPr>
          <w:p w14:paraId="6C2F7E76" w14:textId="7D24E6F8"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****(FOR ORF USE ONLY: USE BELOW IN ALL SOLICITATIONS AND CONTRACTS FOR </w:t>
            </w:r>
            <w:r w:rsidR="000C7993">
              <w:rPr>
                <w:rFonts w:ascii="Calibri" w:eastAsia="Calibri" w:hAnsi="Calibri" w:cs="Times New Roman"/>
                <w:szCs w:val="24"/>
              </w:rPr>
              <w:t xml:space="preserve"> </w:t>
            </w:r>
            <w:r w:rsidRPr="00AB61D3">
              <w:rPr>
                <w:rFonts w:ascii="Calibri" w:eastAsia="Calibri" w:hAnsi="Calibri" w:cs="Times New Roman"/>
                <w:szCs w:val="24"/>
              </w:rPr>
              <w:t xml:space="preserve"> CONSTRUCTION, CQM SERVICES, AND FACILITIES SERVICES.</w:t>
            </w:r>
          </w:p>
          <w:p w14:paraId="0754B19D" w14:textId="193B71D8" w:rsidR="00960121" w:rsidRPr="00AB61D3" w:rsidRDefault="00960121" w:rsidP="00960121">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D8D6FB9" w14:textId="6C4AEA58"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40" w:name="_Toc564329"/>
      <w:r w:rsidRPr="00AB61D3">
        <w:rPr>
          <w:rFonts w:ascii="Calibri" w:eastAsia="Calibri" w:hAnsi="Calibri" w:cs="Calibri"/>
          <w:b/>
          <w:bCs/>
          <w:szCs w:val="24"/>
        </w:rPr>
        <w:lastRenderedPageBreak/>
        <w:t>ARTICLE H.7</w:t>
      </w:r>
      <w:r w:rsidR="007104FC">
        <w:rPr>
          <w:rFonts w:ascii="Calibri" w:eastAsia="Calibri" w:hAnsi="Calibri" w:cs="Calibri"/>
          <w:b/>
          <w:bCs/>
          <w:szCs w:val="24"/>
        </w:rPr>
        <w:t>9</w:t>
      </w:r>
      <w:r w:rsidRPr="00AB61D3">
        <w:rPr>
          <w:rFonts w:ascii="Calibri" w:eastAsia="Calibri" w:hAnsi="Calibri" w:cs="Calibri"/>
          <w:b/>
          <w:bCs/>
          <w:szCs w:val="24"/>
        </w:rPr>
        <w:t>.11. PARKING REGULATIONS</w:t>
      </w:r>
      <w:bookmarkEnd w:id="140"/>
    </w:p>
    <w:p w14:paraId="2603D27E" w14:textId="00638B36" w:rsidR="00AB61D3" w:rsidRPr="00730C18" w:rsidRDefault="00AB61D3">
      <w:pPr>
        <w:pStyle w:val="ListParagraph"/>
        <w:numPr>
          <w:ilvl w:val="0"/>
          <w:numId w:val="247"/>
        </w:numPr>
        <w:spacing w:before="25" w:after="15" w:line="240" w:lineRule="auto"/>
        <w:ind w:left="900"/>
        <w:rPr>
          <w:rFonts w:ascii="Calibri" w:eastAsia="Calibri" w:hAnsi="Calibri" w:cs="Times New Roman"/>
          <w:szCs w:val="24"/>
        </w:rPr>
      </w:pPr>
      <w:r w:rsidRPr="00730C18">
        <w:rPr>
          <w:rFonts w:ascii="Calibri" w:eastAsia="Calibri" w:hAnsi="Calibri" w:cs="Times New Roman"/>
          <w:b/>
          <w:szCs w:val="24"/>
        </w:rPr>
        <w:t>Policy for Construction Personnel and Miscellaneous Contract Service Vehicles at the National Institutes of Health (NIH) Bethesda, Maryland Campus. </w:t>
      </w:r>
      <w:r w:rsidRPr="00730C18">
        <w:rPr>
          <w:rFonts w:ascii="Calibri" w:eastAsia="Calibri" w:hAnsi="Calibri" w:cs="Times New Roman"/>
          <w:szCs w:val="24"/>
        </w:rPr>
        <w:t xml:space="preserve"> </w:t>
      </w:r>
      <w:r w:rsidRPr="00730C18">
        <w:rPr>
          <w:rFonts w:ascii="Calibri" w:eastAsia="Calibri" w:hAnsi="Calibri" w:cs="Times New Roman"/>
          <w:szCs w:val="24"/>
        </w:rPr>
        <w:br/>
        <w:t> </w:t>
      </w:r>
    </w:p>
    <w:p w14:paraId="7BAEEDC8" w14:textId="00B858DE" w:rsidR="00AB61D3" w:rsidRPr="00960121" w:rsidRDefault="00AB61D3">
      <w:pPr>
        <w:pStyle w:val="ListParagraph"/>
        <w:numPr>
          <w:ilvl w:val="0"/>
          <w:numId w:val="181"/>
        </w:numPr>
        <w:spacing w:before="25" w:after="15" w:line="240" w:lineRule="auto"/>
        <w:ind w:left="900"/>
        <w:rPr>
          <w:rFonts w:ascii="Calibri" w:eastAsia="Calibri" w:hAnsi="Calibri" w:cs="Times New Roman"/>
          <w:szCs w:val="24"/>
        </w:rPr>
      </w:pPr>
      <w:r w:rsidRPr="00960121">
        <w:rPr>
          <w:rFonts w:ascii="Calibri" w:eastAsia="Calibri" w:hAnsi="Calibri" w:cs="Times New Roman"/>
          <w:szCs w:val="24"/>
        </w:rPr>
        <w:t xml:space="preserve">The purpose of this </w:t>
      </w:r>
      <w:r w:rsidR="00960121" w:rsidRPr="00960121">
        <w:rPr>
          <w:rFonts w:ascii="Calibri" w:eastAsia="Calibri" w:hAnsi="Calibri" w:cs="Times New Roman"/>
          <w:szCs w:val="24"/>
        </w:rPr>
        <w:t>article</w:t>
      </w:r>
      <w:r w:rsidRPr="00960121">
        <w:rPr>
          <w:rFonts w:ascii="Calibri" w:eastAsia="Calibri" w:hAnsi="Calibri" w:cs="Times New Roman"/>
          <w:szCs w:val="24"/>
        </w:rPr>
        <w:t xml:space="preserve"> is to establish clear directives for parking of Construction/Contract service vehicles and their personnel.</w:t>
      </w:r>
    </w:p>
    <w:p w14:paraId="00E512D6" w14:textId="77777777" w:rsidR="00AB61D3" w:rsidRPr="00960121" w:rsidRDefault="00AB61D3">
      <w:pPr>
        <w:pStyle w:val="ListParagraph"/>
        <w:numPr>
          <w:ilvl w:val="0"/>
          <w:numId w:val="181"/>
        </w:numPr>
        <w:spacing w:before="25" w:after="15" w:line="240" w:lineRule="auto"/>
        <w:ind w:left="900"/>
        <w:rPr>
          <w:rFonts w:ascii="Calibri" w:eastAsia="Calibri" w:hAnsi="Calibri" w:cs="Times New Roman"/>
          <w:szCs w:val="24"/>
        </w:rPr>
      </w:pPr>
      <w:r w:rsidRPr="00960121">
        <w:rPr>
          <w:rFonts w:ascii="Calibri" w:eastAsia="Calibri" w:hAnsi="Calibri" w:cs="Times New Roman"/>
          <w:szCs w:val="24"/>
        </w:rPr>
        <w:t>Construction/Contract service categories have been established to identify policies specific to individual user groups.</w:t>
      </w:r>
      <w:r w:rsidRPr="00960121">
        <w:rPr>
          <w:rFonts w:ascii="Calibri" w:eastAsia="Calibri" w:hAnsi="Calibri" w:cs="Times New Roman"/>
          <w:szCs w:val="24"/>
        </w:rPr>
        <w:br/>
        <w:t> </w:t>
      </w:r>
    </w:p>
    <w:p w14:paraId="6F1054E9" w14:textId="1AB92704"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b/>
          <w:szCs w:val="24"/>
        </w:rPr>
        <w:t>Category 1 - General Labor</w:t>
      </w:r>
      <w:r w:rsidRPr="00AB61D3">
        <w:rPr>
          <w:rFonts w:ascii="Calibri" w:eastAsia="Calibri" w:hAnsi="Calibri" w:cs="Times New Roman"/>
          <w:szCs w:val="24"/>
        </w:rPr>
        <w:t xml:space="preserve"> </w:t>
      </w:r>
    </w:p>
    <w:p w14:paraId="60965F3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Category 1 parking will be located off-site</w:t>
      </w:r>
    </w:p>
    <w:p w14:paraId="03CE931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NIH shall require that Contractors for projects in excess of $10 million (construction contract award amount) provide off-site parking and shuttle service for their workers for the duration of their project. This cost shall be borne by the Contractor.</w:t>
      </w:r>
    </w:p>
    <w:p w14:paraId="49F526DE" w14:textId="77777777" w:rsidR="00960121"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Construction workers are strictly prohibited from parking their personal vehicles on the NIH campus including visitor parking areas between the hours of 7:00 a.m. and 7:00 p.m. Construction workers may park in the general employee parking: </w:t>
      </w:r>
    </w:p>
    <w:p w14:paraId="30A7CBD5" w14:textId="77777777" w:rsidR="00C41B7C" w:rsidRPr="00C41B7C" w:rsidRDefault="00C41B7C">
      <w:pPr>
        <w:numPr>
          <w:ilvl w:val="0"/>
          <w:numId w:val="183"/>
        </w:numPr>
        <w:spacing w:before="25" w:after="15" w:line="240" w:lineRule="auto"/>
        <w:rPr>
          <w:rFonts w:ascii="Calibri" w:eastAsia="Calibri" w:hAnsi="Calibri" w:cs="Times New Roman"/>
          <w:szCs w:val="24"/>
        </w:rPr>
      </w:pPr>
      <w:r w:rsidRPr="00C41B7C">
        <w:rPr>
          <w:rFonts w:ascii="Calibri" w:eastAsia="Calibri" w:hAnsi="Calibri" w:cs="Times New Roman"/>
          <w:szCs w:val="24"/>
        </w:rPr>
        <w:t xml:space="preserve">outside this time period, </w:t>
      </w:r>
    </w:p>
    <w:p w14:paraId="30436C78" w14:textId="77777777" w:rsidR="00C41B7C" w:rsidRPr="00C41B7C" w:rsidRDefault="00C41B7C">
      <w:pPr>
        <w:numPr>
          <w:ilvl w:val="0"/>
          <w:numId w:val="183"/>
        </w:numPr>
        <w:spacing w:before="25" w:after="15" w:line="240" w:lineRule="auto"/>
        <w:rPr>
          <w:rFonts w:ascii="Calibri" w:eastAsia="Calibri" w:hAnsi="Calibri" w:cs="Times New Roman"/>
          <w:szCs w:val="24"/>
        </w:rPr>
      </w:pPr>
      <w:r w:rsidRPr="00C41B7C">
        <w:rPr>
          <w:rFonts w:ascii="Calibri" w:eastAsia="Calibri" w:hAnsi="Calibri" w:cs="Times New Roman"/>
          <w:szCs w:val="24"/>
        </w:rPr>
        <w:t xml:space="preserve">during federal holidays, and </w:t>
      </w:r>
    </w:p>
    <w:p w14:paraId="26ED0331" w14:textId="25A4F304" w:rsidR="00AB61D3" w:rsidRPr="00C41B7C" w:rsidRDefault="00C41B7C">
      <w:pPr>
        <w:pStyle w:val="ListParagraph"/>
        <w:numPr>
          <w:ilvl w:val="0"/>
          <w:numId w:val="183"/>
        </w:numPr>
        <w:spacing w:before="25" w:after="15" w:line="240" w:lineRule="auto"/>
        <w:rPr>
          <w:rFonts w:ascii="Calibri" w:eastAsia="Calibri" w:hAnsi="Calibri" w:cs="Times New Roman"/>
          <w:szCs w:val="24"/>
        </w:rPr>
      </w:pPr>
      <w:r w:rsidRPr="00C41B7C">
        <w:rPr>
          <w:rFonts w:ascii="Calibri" w:eastAsia="Calibri" w:hAnsi="Calibri" w:cs="Times New Roman"/>
          <w:szCs w:val="24"/>
        </w:rPr>
        <w:t>on weekends.</w:t>
      </w:r>
      <w:r w:rsidRPr="00C41B7C">
        <w:rPr>
          <w:rFonts w:ascii="Calibri" w:eastAsia="Calibri" w:hAnsi="Calibri" w:cs="Times New Roman"/>
          <w:szCs w:val="24"/>
        </w:rPr>
        <w:br/>
      </w:r>
      <w:r w:rsidR="00AB61D3" w:rsidRPr="00C41B7C">
        <w:rPr>
          <w:rFonts w:ascii="Calibri" w:eastAsia="Calibri" w:hAnsi="Calibri" w:cs="Times New Roman"/>
          <w:szCs w:val="24"/>
        </w:rPr>
        <w:t> </w:t>
      </w:r>
    </w:p>
    <w:p w14:paraId="6DA0269F" w14:textId="2EF35193"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b/>
          <w:szCs w:val="24"/>
        </w:rPr>
        <w:t>Category 2 - Specialty Contractors</w:t>
      </w:r>
      <w:r w:rsidRPr="00AB61D3">
        <w:rPr>
          <w:rFonts w:ascii="Calibri" w:eastAsia="Calibri" w:hAnsi="Calibri" w:cs="Times New Roman"/>
          <w:szCs w:val="24"/>
        </w:rPr>
        <w:t xml:space="preserve"> </w:t>
      </w:r>
    </w:p>
    <w:p w14:paraId="33F687F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Includes smaller job Contractors who work out of their vehicles for projects of short duration and no staging area is provided. (This would include elevator Contractors, plumbing Contractors, etc.).</w:t>
      </w:r>
    </w:p>
    <w:p w14:paraId="13CADF4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Specialty Contractors shall use paid visitor lots. This cost shall be borne by the Contractor.</w:t>
      </w:r>
    </w:p>
    <w:p w14:paraId="68E48AB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When it is essential that the specialty contractor's vehicle be in close proximity to the work area, the Contractor may request special exception through the Contracting Officer Representative (COR). The COR will notify the Division of Public Safety for specific instructions.</w:t>
      </w:r>
      <w:r w:rsidRPr="00AB61D3">
        <w:rPr>
          <w:rFonts w:ascii="Calibri" w:eastAsia="Calibri" w:hAnsi="Calibri" w:cs="Times New Roman"/>
          <w:szCs w:val="24"/>
        </w:rPr>
        <w:br/>
        <w:t> </w:t>
      </w:r>
    </w:p>
    <w:p w14:paraId="22ABA711" w14:textId="46E69A2A"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b/>
          <w:szCs w:val="24"/>
        </w:rPr>
        <w:t>Category 3 - Contractors with Approved Staging Areas</w:t>
      </w:r>
      <w:r w:rsidRPr="00AB61D3">
        <w:rPr>
          <w:rFonts w:ascii="Calibri" w:eastAsia="Calibri" w:hAnsi="Calibri" w:cs="Times New Roman"/>
          <w:szCs w:val="24"/>
        </w:rPr>
        <w:t xml:space="preserve"> </w:t>
      </w:r>
    </w:p>
    <w:p w14:paraId="2E34FD4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Includes Contractors with approved staging areas. This would include general Contractors as well as their subcontractors.</w:t>
      </w:r>
    </w:p>
    <w:p w14:paraId="41E69A2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Properly marked company vehicles and equipment required in the performance of their project shall be permitted to park within their approved staging areas. Personal vehicles are prohibited from parking within the staging areas.</w:t>
      </w:r>
      <w:r w:rsidRPr="00AB61D3">
        <w:rPr>
          <w:rFonts w:ascii="Calibri" w:eastAsia="Calibri" w:hAnsi="Calibri" w:cs="Times New Roman"/>
          <w:szCs w:val="24"/>
        </w:rPr>
        <w:br/>
        <w:t> </w:t>
      </w:r>
    </w:p>
    <w:p w14:paraId="46B413C5" w14:textId="17B52590"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b/>
          <w:szCs w:val="24"/>
        </w:rPr>
        <w:t>Category 4 - Full Time CQM/A&amp;E/Consultants for Design and Construction Activity</w:t>
      </w:r>
      <w:r w:rsidRPr="00AB61D3">
        <w:rPr>
          <w:rFonts w:ascii="Calibri" w:eastAsia="Calibri" w:hAnsi="Calibri" w:cs="Times New Roman"/>
          <w:szCs w:val="24"/>
        </w:rPr>
        <w:t xml:space="preserve"> </w:t>
      </w:r>
    </w:p>
    <w:p w14:paraId="05674B5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Properly marked company vehicles required as part of their work shall be permitted to park within their approved staging areas. Personal vehicles are prohibited from parking within the staging areas.</w:t>
      </w:r>
    </w:p>
    <w:p w14:paraId="66C28CE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Personnel in a continuing role on construction sites may be provided parking permits in accordance with NIH parking policies by request through their COR.</w:t>
      </w:r>
    </w:p>
    <w:p w14:paraId="50A4E950" w14:textId="4D05F947"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Off-site CQM/consultant personnel shall use paid visitor parking areas. </w:t>
      </w:r>
    </w:p>
    <w:p w14:paraId="7938EC09" w14:textId="77777777" w:rsidR="00037F8F" w:rsidRPr="00AB61D3" w:rsidRDefault="00037F8F" w:rsidP="00AB61D3">
      <w:pPr>
        <w:spacing w:before="25" w:after="15" w:line="240" w:lineRule="auto"/>
        <w:ind w:left="360"/>
        <w:rPr>
          <w:rFonts w:ascii="Calibri" w:eastAsia="Calibri" w:hAnsi="Calibri" w:cs="Times New Roman"/>
          <w:szCs w:val="24"/>
        </w:rPr>
      </w:pPr>
    </w:p>
    <w:p w14:paraId="61978903" w14:textId="30E83837"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2B9C31D" w14:textId="77777777" w:rsidTr="00CD55E8">
        <w:trPr>
          <w:cantSplit/>
        </w:trPr>
        <w:tc>
          <w:tcPr>
            <w:tcW w:w="9700" w:type="dxa"/>
            <w:shd w:val="clear" w:color="auto" w:fill="F3F3F3"/>
          </w:tcPr>
          <w:p w14:paraId="5D4A8352" w14:textId="667D950C"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0D7027F6" w14:textId="049CC11E" w:rsidR="00B05ECD" w:rsidRPr="00AB61D3" w:rsidRDefault="00B05ECD" w:rsidP="00B05ECD">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B7EF298" w14:textId="3F3CB6E8"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41" w:name="_Toc56433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.12. PARKING MITIGATION PLAN</w:t>
      </w:r>
      <w:bookmarkEnd w:id="141"/>
    </w:p>
    <w:p w14:paraId="602DA0D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PROJECT TRAFFIC / PARKING REQUIREMENTS</w:t>
      </w:r>
      <w:r w:rsidRPr="00AB61D3">
        <w:rPr>
          <w:rFonts w:ascii="Calibri" w:eastAsia="Calibri" w:hAnsi="Calibri" w:cs="Times New Roman"/>
          <w:szCs w:val="24"/>
        </w:rPr>
        <w:br/>
      </w:r>
      <w:r w:rsidRPr="00AB61D3">
        <w:rPr>
          <w:rFonts w:ascii="Calibri" w:eastAsia="Calibri" w:hAnsi="Calibri" w:cs="Times New Roman"/>
          <w:szCs w:val="24"/>
        </w:rPr>
        <w:br/>
        <w:t>PART 1 - GENERAL</w:t>
      </w:r>
    </w:p>
    <w:p w14:paraId="51810A7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1.1  RELATED DOCUMENTS</w:t>
      </w:r>
    </w:p>
    <w:p w14:paraId="5E7C2CD5" w14:textId="77777777" w:rsidR="00AB61D3" w:rsidRPr="00AB61D3" w:rsidRDefault="00AB61D3">
      <w:pPr>
        <w:numPr>
          <w:ilvl w:val="0"/>
          <w:numId w:val="140"/>
        </w:numPr>
        <w:spacing w:before="10" w:after="0" w:line="240" w:lineRule="auto"/>
        <w:rPr>
          <w:rFonts w:ascii="Calibri" w:eastAsia="Calibri" w:hAnsi="Calibri" w:cs="Times New Roman"/>
          <w:szCs w:val="24"/>
        </w:rPr>
      </w:pPr>
      <w:r w:rsidRPr="00AB61D3">
        <w:rPr>
          <w:rFonts w:ascii="Calibri" w:eastAsia="Calibri" w:hAnsi="Calibri" w:cs="Times New Roman"/>
          <w:szCs w:val="24"/>
        </w:rPr>
        <w:t>Drawings and general provisions of the Contract, including General and Supplementary Conditions and other Division 1 Specification Sections, apply to this Section.</w:t>
      </w:r>
      <w:r w:rsidRPr="00AB61D3">
        <w:rPr>
          <w:rFonts w:ascii="Calibri" w:eastAsia="Calibri" w:hAnsi="Calibri" w:cs="Times New Roman"/>
          <w:szCs w:val="24"/>
        </w:rPr>
        <w:br/>
        <w:t> </w:t>
      </w:r>
    </w:p>
    <w:p w14:paraId="5CD0D5E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1.2 SUMMARY</w:t>
      </w:r>
    </w:p>
    <w:p w14:paraId="52AAAF52" w14:textId="77777777" w:rsidR="00AB61D3" w:rsidRPr="00AB61D3" w:rsidRDefault="00AB61D3">
      <w:pPr>
        <w:numPr>
          <w:ilvl w:val="0"/>
          <w:numId w:val="141"/>
        </w:numPr>
        <w:spacing w:before="10" w:after="0" w:line="240" w:lineRule="auto"/>
        <w:rPr>
          <w:rFonts w:ascii="Calibri" w:eastAsia="Calibri" w:hAnsi="Calibri" w:cs="Times New Roman"/>
          <w:szCs w:val="24"/>
        </w:rPr>
      </w:pPr>
      <w:r w:rsidRPr="00AB61D3">
        <w:rPr>
          <w:rFonts w:ascii="Calibri" w:eastAsia="Calibri" w:hAnsi="Calibri" w:cs="Times New Roman"/>
          <w:szCs w:val="24"/>
        </w:rPr>
        <w:t>This Section defines parking requirements and responsibilities for all parties involved in the performance of the work, and includes the following types of provisions:</w:t>
      </w:r>
    </w:p>
    <w:p w14:paraId="7914C3AA" w14:textId="77777777" w:rsidR="00AB61D3" w:rsidRPr="00AB61D3" w:rsidRDefault="00AB61D3">
      <w:pPr>
        <w:numPr>
          <w:ilvl w:val="1"/>
          <w:numId w:val="142"/>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On Campus parking</w:t>
      </w:r>
    </w:p>
    <w:p w14:paraId="2CA339A9" w14:textId="77777777" w:rsidR="00AB61D3" w:rsidRPr="00AB61D3" w:rsidRDefault="00AB61D3">
      <w:pPr>
        <w:numPr>
          <w:ilvl w:val="1"/>
          <w:numId w:val="142"/>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Project Site parking</w:t>
      </w:r>
    </w:p>
    <w:p w14:paraId="0CE7C743" w14:textId="77777777" w:rsidR="00AB61D3" w:rsidRPr="00AB61D3" w:rsidRDefault="00AB61D3">
      <w:pPr>
        <w:numPr>
          <w:ilvl w:val="1"/>
          <w:numId w:val="142"/>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Satellite parking</w:t>
      </w:r>
    </w:p>
    <w:p w14:paraId="32D41807" w14:textId="77777777" w:rsidR="00AB61D3" w:rsidRPr="00AB61D3" w:rsidRDefault="00AB61D3">
      <w:pPr>
        <w:numPr>
          <w:ilvl w:val="1"/>
          <w:numId w:val="142"/>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Shuttle service to the NIH campus</w:t>
      </w:r>
    </w:p>
    <w:p w14:paraId="0DAA9159" w14:textId="77777777" w:rsidR="00AB61D3" w:rsidRPr="00AB61D3" w:rsidRDefault="00AB61D3">
      <w:pPr>
        <w:numPr>
          <w:ilvl w:val="1"/>
          <w:numId w:val="142"/>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Parking monitoring/enforcement</w:t>
      </w:r>
      <w:r w:rsidRPr="00AB61D3">
        <w:rPr>
          <w:rFonts w:ascii="Calibri" w:eastAsia="Calibri" w:hAnsi="Calibri" w:cs="Times New Roman"/>
          <w:szCs w:val="24"/>
        </w:rPr>
        <w:br/>
        <w:t> </w:t>
      </w:r>
    </w:p>
    <w:p w14:paraId="6396BDC6" w14:textId="77777777" w:rsidR="00AB61D3" w:rsidRPr="00AB61D3" w:rsidRDefault="00AB61D3">
      <w:pPr>
        <w:numPr>
          <w:ilvl w:val="0"/>
          <w:numId w:val="141"/>
        </w:numPr>
        <w:spacing w:before="10" w:after="0" w:line="240" w:lineRule="auto"/>
        <w:rPr>
          <w:rFonts w:ascii="Calibri" w:eastAsia="Calibri" w:hAnsi="Calibri" w:cs="Times New Roman"/>
          <w:szCs w:val="24"/>
        </w:rPr>
      </w:pPr>
      <w:r w:rsidRPr="00AB61D3">
        <w:rPr>
          <w:rFonts w:ascii="Calibri" w:eastAsia="Calibri" w:hAnsi="Calibri" w:cs="Times New Roman"/>
          <w:szCs w:val="24"/>
        </w:rPr>
        <w:t>This Section includes the requirements for providing the following documentation as part of the Project Traffic / Parking Mitigation Plan:</w:t>
      </w:r>
    </w:p>
    <w:p w14:paraId="28FB48D8" w14:textId="77777777" w:rsidR="00AB61D3" w:rsidRPr="00AB61D3" w:rsidRDefault="00AB61D3">
      <w:pPr>
        <w:numPr>
          <w:ilvl w:val="1"/>
          <w:numId w:val="143"/>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List of all management personnel working full time on site for the Prime Contractor.</w:t>
      </w:r>
    </w:p>
    <w:p w14:paraId="4B26603C" w14:textId="77777777" w:rsidR="00AB61D3" w:rsidRPr="00AB61D3" w:rsidRDefault="00AB61D3">
      <w:pPr>
        <w:numPr>
          <w:ilvl w:val="1"/>
          <w:numId w:val="143"/>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Site Plan identifying available parking on the Project Site and staging areas for construction vehicles and materials.</w:t>
      </w:r>
    </w:p>
    <w:p w14:paraId="1A46A881" w14:textId="77777777" w:rsidR="00AB61D3" w:rsidRPr="00AB61D3" w:rsidRDefault="00AB61D3">
      <w:pPr>
        <w:numPr>
          <w:ilvl w:val="1"/>
          <w:numId w:val="143"/>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Number of workers requiring parking; not including personnel identified in item B.1.</w:t>
      </w:r>
    </w:p>
    <w:p w14:paraId="23BB1403" w14:textId="77777777" w:rsidR="00AB61D3" w:rsidRPr="00AB61D3" w:rsidRDefault="00AB61D3">
      <w:pPr>
        <w:numPr>
          <w:ilvl w:val="1"/>
          <w:numId w:val="143"/>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Identification of Satellite Parking facilities.</w:t>
      </w:r>
    </w:p>
    <w:p w14:paraId="5AFB84F0" w14:textId="77777777" w:rsidR="00AB61D3" w:rsidRPr="00AB61D3" w:rsidRDefault="00AB61D3">
      <w:pPr>
        <w:numPr>
          <w:ilvl w:val="1"/>
          <w:numId w:val="143"/>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Identification of means to transport workers to project site.</w:t>
      </w:r>
    </w:p>
    <w:p w14:paraId="7E27E0D2" w14:textId="77777777" w:rsidR="00AB61D3" w:rsidRPr="00AB61D3" w:rsidRDefault="00AB61D3">
      <w:pPr>
        <w:numPr>
          <w:ilvl w:val="1"/>
          <w:numId w:val="143"/>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Identification of enforcement procedures.</w:t>
      </w:r>
      <w:r w:rsidRPr="00AB61D3">
        <w:rPr>
          <w:rFonts w:ascii="Calibri" w:eastAsia="Calibri" w:hAnsi="Calibri" w:cs="Times New Roman"/>
          <w:szCs w:val="24"/>
        </w:rPr>
        <w:br/>
        <w:t> </w:t>
      </w:r>
    </w:p>
    <w:p w14:paraId="5AE8DF3C" w14:textId="77777777" w:rsidR="00AB61D3" w:rsidRPr="00AB61D3" w:rsidRDefault="00AB61D3">
      <w:pPr>
        <w:numPr>
          <w:ilvl w:val="0"/>
          <w:numId w:val="141"/>
        </w:numPr>
        <w:spacing w:before="10" w:after="0" w:line="240" w:lineRule="auto"/>
        <w:rPr>
          <w:rFonts w:ascii="Calibri" w:eastAsia="Calibri" w:hAnsi="Calibri" w:cs="Times New Roman"/>
          <w:szCs w:val="24"/>
        </w:rPr>
      </w:pPr>
      <w:r w:rsidRPr="00AB61D3">
        <w:rPr>
          <w:rFonts w:ascii="Calibri" w:eastAsia="Calibri" w:hAnsi="Calibri" w:cs="Times New Roman"/>
          <w:szCs w:val="24"/>
        </w:rPr>
        <w:t>Related Sections: This specification section is related to any and all specification sections with explicit or implicit reference to construction progress documentation. Specific submittal requirements of these related specification sections are not included in this section. Related sections include but are not limited to the following specification sections:</w:t>
      </w:r>
    </w:p>
    <w:p w14:paraId="32C8DFE2" w14:textId="77777777" w:rsidR="00AB61D3" w:rsidRPr="00AB61D3" w:rsidRDefault="00AB61D3">
      <w:pPr>
        <w:numPr>
          <w:ilvl w:val="1"/>
          <w:numId w:val="14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lastRenderedPageBreak/>
        <w:t>Section 00700 General Conditions - AIA document A201-1997</w:t>
      </w:r>
    </w:p>
    <w:p w14:paraId="5F41A7D5" w14:textId="77777777" w:rsidR="00AB61D3" w:rsidRPr="00AB61D3" w:rsidRDefault="00AB61D3">
      <w:pPr>
        <w:numPr>
          <w:ilvl w:val="1"/>
          <w:numId w:val="14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Section 00800 Supplemental Conditions</w:t>
      </w:r>
    </w:p>
    <w:p w14:paraId="74D08233" w14:textId="77777777" w:rsidR="00AB61D3" w:rsidRPr="00AB61D3" w:rsidRDefault="00AB61D3">
      <w:pPr>
        <w:numPr>
          <w:ilvl w:val="1"/>
          <w:numId w:val="14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Division 1 Section "Submittal Procedures"</w:t>
      </w:r>
    </w:p>
    <w:p w14:paraId="7E1FC6F9" w14:textId="77777777" w:rsidR="00AB61D3" w:rsidRPr="00AB61D3" w:rsidRDefault="00AB61D3">
      <w:pPr>
        <w:numPr>
          <w:ilvl w:val="1"/>
          <w:numId w:val="14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Division 1 Section "Reference Standards and Definitions"</w:t>
      </w:r>
    </w:p>
    <w:p w14:paraId="242146C1" w14:textId="77777777" w:rsidR="00AB61D3" w:rsidRPr="00AB61D3" w:rsidRDefault="00AB61D3">
      <w:pPr>
        <w:numPr>
          <w:ilvl w:val="1"/>
          <w:numId w:val="144"/>
        </w:numPr>
        <w:spacing w:before="10" w:after="0" w:line="240" w:lineRule="auto"/>
        <w:ind w:left="1260"/>
        <w:rPr>
          <w:rFonts w:ascii="Calibri" w:eastAsia="Calibri" w:hAnsi="Calibri" w:cs="Times New Roman"/>
          <w:szCs w:val="24"/>
        </w:rPr>
      </w:pPr>
      <w:r w:rsidRPr="00AB61D3">
        <w:rPr>
          <w:rFonts w:ascii="Calibri" w:eastAsia="Calibri" w:hAnsi="Calibri" w:cs="Times New Roman"/>
          <w:szCs w:val="24"/>
        </w:rPr>
        <w:t>Division 1 Section "Temporary Facilities and Controls"</w:t>
      </w:r>
      <w:r w:rsidRPr="00AB61D3">
        <w:rPr>
          <w:rFonts w:ascii="Calibri" w:eastAsia="Calibri" w:hAnsi="Calibri" w:cs="Times New Roman"/>
          <w:szCs w:val="24"/>
        </w:rPr>
        <w:br/>
        <w:t> </w:t>
      </w:r>
    </w:p>
    <w:p w14:paraId="2BA41D2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1.3 DEFINITIONS</w:t>
      </w:r>
    </w:p>
    <w:p w14:paraId="520010A0" w14:textId="229F59A5"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NIH Campus: NIH main campus in Bethesda, Maryland (boundaries to be determined, is it applicable to other campuses…Poolesville, RML, etc</w:t>
      </w:r>
      <w:r w:rsidR="00D34F58">
        <w:rPr>
          <w:rFonts w:ascii="Calibri" w:eastAsia="Calibri" w:hAnsi="Calibri" w:cs="Times New Roman"/>
          <w:szCs w:val="24"/>
        </w:rPr>
        <w:t>.</w:t>
      </w:r>
      <w:r w:rsidRPr="00AB61D3">
        <w:rPr>
          <w:rFonts w:ascii="Calibri" w:eastAsia="Calibri" w:hAnsi="Calibri" w:cs="Times New Roman"/>
          <w:szCs w:val="24"/>
        </w:rPr>
        <w:t>)</w:t>
      </w:r>
      <w:r w:rsidRPr="00AB61D3">
        <w:rPr>
          <w:rFonts w:ascii="Calibri" w:eastAsia="Calibri" w:hAnsi="Calibri" w:cs="Times New Roman"/>
          <w:szCs w:val="24"/>
        </w:rPr>
        <w:br/>
        <w:t> </w:t>
      </w:r>
    </w:p>
    <w:p w14:paraId="678ABCB0" w14:textId="77777777"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NIH Parking Policy: All full time, management staff of the Prime Contractor shall be provided either On Campus Parking or Project Site Parking at no cost to the Prime Contractor. All Subcontractors must park in Satellite Parking facilities as provided by the Prime Contractor. Costs for providing the Satellite Parking, shuttle service, enforcement, management and evaluation of the parking plan shall be included in cost of the work.</w:t>
      </w:r>
      <w:r w:rsidRPr="00AB61D3">
        <w:rPr>
          <w:rFonts w:ascii="Calibri" w:eastAsia="Calibri" w:hAnsi="Calibri" w:cs="Times New Roman"/>
          <w:szCs w:val="24"/>
        </w:rPr>
        <w:br/>
        <w:t> </w:t>
      </w:r>
    </w:p>
    <w:p w14:paraId="5075A1B9" w14:textId="43F6EF0A"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On Campus Parking</w:t>
      </w:r>
      <w:r w:rsidR="00D34F58">
        <w:rPr>
          <w:rFonts w:ascii="Calibri" w:eastAsia="Calibri" w:hAnsi="Calibri" w:cs="Times New Roman"/>
          <w:szCs w:val="24"/>
        </w:rPr>
        <w:t>:</w:t>
      </w:r>
      <w:r w:rsidRPr="00AB61D3">
        <w:rPr>
          <w:rFonts w:ascii="Calibri" w:eastAsia="Calibri" w:hAnsi="Calibri" w:cs="Times New Roman"/>
          <w:szCs w:val="24"/>
        </w:rPr>
        <w:t xml:space="preserve"> Parking located on the NIH Campus, either in NIH parking lots/structured parking facilities or on the Project Site.</w:t>
      </w:r>
      <w:r w:rsidRPr="00AB61D3">
        <w:rPr>
          <w:rFonts w:ascii="Calibri" w:eastAsia="Calibri" w:hAnsi="Calibri" w:cs="Times New Roman"/>
          <w:szCs w:val="24"/>
        </w:rPr>
        <w:br/>
        <w:t> </w:t>
      </w:r>
    </w:p>
    <w:p w14:paraId="4BCA24BA" w14:textId="77777777"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Owner: Either the NIH and/or NIH's Contractor (General Contractor, Construction Quality Manager, Architect/Engineer, etc.).</w:t>
      </w:r>
      <w:r w:rsidRPr="00AB61D3">
        <w:rPr>
          <w:rFonts w:ascii="Calibri" w:eastAsia="Calibri" w:hAnsi="Calibri" w:cs="Times New Roman"/>
          <w:szCs w:val="24"/>
        </w:rPr>
        <w:br/>
        <w:t> </w:t>
      </w:r>
    </w:p>
    <w:p w14:paraId="24EFCA57" w14:textId="77777777"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Prime Contractor: The entity that has executed the contract with the owner.</w:t>
      </w:r>
      <w:r w:rsidRPr="00AB61D3">
        <w:rPr>
          <w:rFonts w:ascii="Calibri" w:eastAsia="Calibri" w:hAnsi="Calibri" w:cs="Times New Roman"/>
          <w:szCs w:val="24"/>
        </w:rPr>
        <w:br/>
        <w:t> </w:t>
      </w:r>
    </w:p>
    <w:p w14:paraId="1E322C1F" w14:textId="77777777"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Project Site Parking: Parking located within the Limits of Disturbance as defined by the approved Site Plan or MDE Soil Erosion, Sediment Control Plan.</w:t>
      </w:r>
      <w:r w:rsidRPr="00AB61D3">
        <w:rPr>
          <w:rFonts w:ascii="Calibri" w:eastAsia="Calibri" w:hAnsi="Calibri" w:cs="Times New Roman"/>
          <w:szCs w:val="24"/>
        </w:rPr>
        <w:br/>
        <w:t> </w:t>
      </w:r>
    </w:p>
    <w:p w14:paraId="05D363CD" w14:textId="77777777"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Satellite Parking: Parking not located within the NIH Campus or in neighborhoods adjoining the NIH Campus.</w:t>
      </w:r>
      <w:r w:rsidRPr="00AB61D3">
        <w:rPr>
          <w:rFonts w:ascii="Calibri" w:eastAsia="Calibri" w:hAnsi="Calibri" w:cs="Times New Roman"/>
          <w:szCs w:val="24"/>
        </w:rPr>
        <w:br/>
        <w:t> </w:t>
      </w:r>
    </w:p>
    <w:p w14:paraId="19A86E57" w14:textId="77777777"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Shuttle Service: Transportation service provided by responsible contractor from Satellite Parking to the Project Site. Examples include bus service and public transportation.</w:t>
      </w:r>
      <w:r w:rsidRPr="00AB61D3">
        <w:rPr>
          <w:rFonts w:ascii="Calibri" w:eastAsia="Calibri" w:hAnsi="Calibri" w:cs="Times New Roman"/>
          <w:szCs w:val="24"/>
        </w:rPr>
        <w:br/>
        <w:t> </w:t>
      </w:r>
    </w:p>
    <w:p w14:paraId="6D9DC24A" w14:textId="77777777"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Public Transportation: Any mode of transportation service offered by local and state authorities. (Examples: WMATA, Montgomery County Bus Service)</w:t>
      </w:r>
      <w:r w:rsidRPr="00AB61D3">
        <w:rPr>
          <w:rFonts w:ascii="Calibri" w:eastAsia="Calibri" w:hAnsi="Calibri" w:cs="Times New Roman"/>
          <w:szCs w:val="24"/>
        </w:rPr>
        <w:br/>
        <w:t> </w:t>
      </w:r>
    </w:p>
    <w:p w14:paraId="5833840C" w14:textId="77777777" w:rsidR="00AB61D3" w:rsidRPr="00AB61D3" w:rsidRDefault="00AB61D3">
      <w:pPr>
        <w:numPr>
          <w:ilvl w:val="0"/>
          <w:numId w:val="145"/>
        </w:numPr>
        <w:spacing w:before="10" w:after="0" w:line="240" w:lineRule="auto"/>
        <w:rPr>
          <w:rFonts w:ascii="Calibri" w:eastAsia="Calibri" w:hAnsi="Calibri" w:cs="Times New Roman"/>
          <w:szCs w:val="24"/>
        </w:rPr>
      </w:pPr>
      <w:r w:rsidRPr="00AB61D3">
        <w:rPr>
          <w:rFonts w:ascii="Calibri" w:eastAsia="Calibri" w:hAnsi="Calibri" w:cs="Times New Roman"/>
          <w:szCs w:val="24"/>
        </w:rPr>
        <w:t>Subcontractor: Any Contractor that is not a Prime Contractor.</w:t>
      </w:r>
      <w:r w:rsidRPr="00AB61D3">
        <w:rPr>
          <w:rFonts w:ascii="Calibri" w:eastAsia="Calibri" w:hAnsi="Calibri" w:cs="Times New Roman"/>
          <w:szCs w:val="24"/>
        </w:rPr>
        <w:br/>
        <w:t> </w:t>
      </w:r>
    </w:p>
    <w:p w14:paraId="4B5DA13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PART 2 - PRODUCTS</w:t>
      </w:r>
    </w:p>
    <w:p w14:paraId="61FF9C0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2.1 PROJECT TRAFFIC / PARKING MITIGATION PLAN</w:t>
      </w:r>
    </w:p>
    <w:p w14:paraId="261227A4" w14:textId="77777777" w:rsidR="00AB61D3" w:rsidRPr="00AB61D3" w:rsidRDefault="00AB61D3">
      <w:pPr>
        <w:numPr>
          <w:ilvl w:val="0"/>
          <w:numId w:val="146"/>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Prime Contractor shall prepare and submit to the Contracting Officer Representative (COR) for approval a Parking Plan showing the measures to control and manage parking of its personnel including but not limited to management personnel, construction labor </w:t>
      </w:r>
      <w:r w:rsidRPr="00AB61D3">
        <w:rPr>
          <w:rFonts w:ascii="Calibri" w:eastAsia="Calibri" w:hAnsi="Calibri" w:cs="Times New Roman"/>
          <w:szCs w:val="24"/>
        </w:rPr>
        <w:lastRenderedPageBreak/>
        <w:t>and subcontractor personnel during the performance of the work. The Parking Plan shall contain the information and be presented in the format shown in Attachment 1 at the end of this section.</w:t>
      </w:r>
    </w:p>
    <w:p w14:paraId="218789A9"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Be in the form of a written report.</w:t>
      </w:r>
    </w:p>
    <w:p w14:paraId="67B8CC05"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all management personnel working full time on site for the Prime Contractor.</w:t>
      </w:r>
    </w:p>
    <w:p w14:paraId="3777BB6D"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the number of subcontractor vehicles requiring parking. The description shall provide the maximum number of parking spaces required for each six month period for the project duration.</w:t>
      </w:r>
    </w:p>
    <w:p w14:paraId="075E15C0"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Satellite parking locations, their distance from the NIH Campus and time required to travel to the NIH Campus.</w:t>
      </w:r>
    </w:p>
    <w:p w14:paraId="3F750F5D"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if the Satellite parking facility requires additional fees for parking after hours, weekends or holidays. Such costs shall be included in cost of the work.</w:t>
      </w:r>
    </w:p>
    <w:p w14:paraId="08DB2780"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the Shuttle service to be used along with the means to transport subcontractors to their vehicles in the case of weekend/holiday work, personal emergencies, a project emergency or unscheduled overtime to maintain project schedule and project quality. The Plan shall also include the time frames the shuttle service will be regularly operating as well as for atypical occurrences.</w:t>
      </w:r>
    </w:p>
    <w:p w14:paraId="5A86FC44"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the means the Prime Contractor shall use to monitor/enforce the Subcontractors commitment to utilizing Satellite Parking.</w:t>
      </w:r>
    </w:p>
    <w:p w14:paraId="0788A156"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the number of subcontractors utilizing public transportation.</w:t>
      </w:r>
    </w:p>
    <w:p w14:paraId="1FA2118C"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Provide a means for evaluating the Plan at the end of each project. Such evaluation shall be provided to the NIH with the Project Close-out documents.</w:t>
      </w:r>
    </w:p>
    <w:p w14:paraId="2787EF45"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means to communicate the Plan to Subcontractors: Contracts, training, handouts, etc.</w:t>
      </w:r>
    </w:p>
    <w:p w14:paraId="24F2E184" w14:textId="77777777" w:rsidR="00AB61D3" w:rsidRPr="00AB61D3" w:rsidRDefault="00AB61D3">
      <w:pPr>
        <w:numPr>
          <w:ilvl w:val="1"/>
          <w:numId w:val="147"/>
        </w:numPr>
        <w:spacing w:before="10" w:after="0" w:line="240" w:lineRule="auto"/>
        <w:ind w:left="1350"/>
        <w:rPr>
          <w:rFonts w:ascii="Calibri" w:eastAsia="Calibri" w:hAnsi="Calibri" w:cs="Times New Roman"/>
          <w:szCs w:val="24"/>
        </w:rPr>
      </w:pPr>
      <w:r w:rsidRPr="00AB61D3">
        <w:rPr>
          <w:rFonts w:ascii="Calibri" w:eastAsia="Calibri" w:hAnsi="Calibri" w:cs="Times New Roman"/>
          <w:szCs w:val="24"/>
        </w:rPr>
        <w:t>Identify total cost of parking for the contract duration.</w:t>
      </w:r>
    </w:p>
    <w:p w14:paraId="31EFA94A" w14:textId="77777777" w:rsidR="00D34F58" w:rsidRDefault="00D34F58" w:rsidP="00AB61D3">
      <w:pPr>
        <w:spacing w:before="25" w:after="15" w:line="240" w:lineRule="auto"/>
        <w:ind w:left="360"/>
        <w:rPr>
          <w:rFonts w:ascii="Calibri" w:eastAsia="Calibri" w:hAnsi="Calibri" w:cs="Times New Roman"/>
          <w:szCs w:val="24"/>
        </w:rPr>
      </w:pPr>
    </w:p>
    <w:p w14:paraId="14C24851" w14:textId="25907545"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PART 3 - EXECUTION</w:t>
      </w:r>
    </w:p>
    <w:p w14:paraId="7C5D0A3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3.1 PROJECT TRAFFIC / PARKING MITIGATION PLAN</w:t>
      </w:r>
    </w:p>
    <w:p w14:paraId="185DC210" w14:textId="77777777" w:rsidR="00AB61D3" w:rsidRPr="00AB61D3" w:rsidRDefault="00AB61D3">
      <w:pPr>
        <w:numPr>
          <w:ilvl w:val="0"/>
          <w:numId w:val="148"/>
        </w:numPr>
        <w:spacing w:before="10" w:after="0" w:line="240" w:lineRule="auto"/>
        <w:rPr>
          <w:rFonts w:ascii="Calibri" w:eastAsia="Calibri" w:hAnsi="Calibri" w:cs="Times New Roman"/>
          <w:szCs w:val="24"/>
        </w:rPr>
      </w:pPr>
      <w:r w:rsidRPr="00AB61D3">
        <w:rPr>
          <w:rFonts w:ascii="Calibri" w:eastAsia="Calibri" w:hAnsi="Calibri" w:cs="Times New Roman"/>
          <w:szCs w:val="24"/>
        </w:rPr>
        <w:t>Parking Officer: Designated member of Prime Contractors team that will be responsible for writing and implementing Parking Plan.</w:t>
      </w:r>
    </w:p>
    <w:p w14:paraId="5FEAB0CF" w14:textId="77777777" w:rsidR="00AB61D3" w:rsidRPr="00AB61D3" w:rsidRDefault="00AB61D3">
      <w:pPr>
        <w:numPr>
          <w:ilvl w:val="1"/>
          <w:numId w:val="149"/>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Submission of the plan: The plan shall be submitted and approved prior to site mobilization. On campus parking permits will not be provided until plan is approved in its entirety.</w:t>
      </w:r>
    </w:p>
    <w:p w14:paraId="498DDC9A" w14:textId="77777777" w:rsidR="00AB61D3" w:rsidRPr="00AB61D3" w:rsidRDefault="00AB61D3">
      <w:pPr>
        <w:numPr>
          <w:ilvl w:val="1"/>
          <w:numId w:val="149"/>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Meetings: The Parking Officer shall provide a parking update at the regularly scheduled Project Meeting.</w:t>
      </w:r>
    </w:p>
    <w:p w14:paraId="6254CCE5" w14:textId="665DC84B" w:rsidR="00AB61D3" w:rsidRPr="00AB61D3" w:rsidRDefault="00AB61D3">
      <w:pPr>
        <w:numPr>
          <w:ilvl w:val="0"/>
          <w:numId w:val="148"/>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Parking Plan update: At intervals, Prime Contractor shall update Parking Plan to reflect the actual number of subcontractors using satellite parking, public transportation as well as report occurrences of parking not consistent with the Parking Plan. </w:t>
      </w:r>
    </w:p>
    <w:p w14:paraId="6A455BEF" w14:textId="3BDA1186" w:rsidR="00AB61D3" w:rsidRPr="00AB61D3" w:rsidRDefault="00AB61D3">
      <w:pPr>
        <w:numPr>
          <w:ilvl w:val="0"/>
          <w:numId w:val="148"/>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Distribution: Distribute copies of the Parking Plan to </w:t>
      </w:r>
      <w:r w:rsidR="00D34F58">
        <w:rPr>
          <w:rFonts w:ascii="Calibri" w:eastAsia="Calibri" w:hAnsi="Calibri" w:cs="Times New Roman"/>
          <w:szCs w:val="24"/>
        </w:rPr>
        <w:t>the Contracting Officer Representative.</w:t>
      </w:r>
    </w:p>
    <w:p w14:paraId="01E4CB80" w14:textId="021352D1" w:rsidR="00AB61D3" w:rsidRDefault="00AB61D3">
      <w:pPr>
        <w:numPr>
          <w:ilvl w:val="1"/>
          <w:numId w:val="150"/>
        </w:numPr>
        <w:spacing w:before="10" w:after="0" w:line="240" w:lineRule="auto"/>
        <w:ind w:left="1530"/>
        <w:rPr>
          <w:rFonts w:ascii="Calibri" w:eastAsia="Calibri" w:hAnsi="Calibri" w:cs="Times New Roman"/>
          <w:szCs w:val="24"/>
        </w:rPr>
      </w:pPr>
      <w:r w:rsidRPr="00AB61D3">
        <w:rPr>
          <w:rFonts w:ascii="Calibri" w:eastAsia="Calibri" w:hAnsi="Calibri" w:cs="Times New Roman"/>
          <w:szCs w:val="24"/>
        </w:rPr>
        <w:t>When revisions are made, distribute updated plans to the same part</w:t>
      </w:r>
      <w:r w:rsidR="00D34F58">
        <w:rPr>
          <w:rFonts w:ascii="Calibri" w:eastAsia="Calibri" w:hAnsi="Calibri" w:cs="Times New Roman"/>
          <w:szCs w:val="24"/>
        </w:rPr>
        <w:t>y</w:t>
      </w:r>
      <w:r w:rsidRPr="00AB61D3">
        <w:rPr>
          <w:rFonts w:ascii="Calibri" w:eastAsia="Calibri" w:hAnsi="Calibri" w:cs="Times New Roman"/>
          <w:szCs w:val="24"/>
        </w:rPr>
        <w:t>.</w:t>
      </w:r>
    </w:p>
    <w:p w14:paraId="2CDB5B11" w14:textId="77777777" w:rsidR="002A52A2" w:rsidRPr="00AB61D3" w:rsidRDefault="002A52A2" w:rsidP="002A52A2">
      <w:pPr>
        <w:spacing w:before="10" w:after="0" w:line="240" w:lineRule="auto"/>
        <w:ind w:left="1440"/>
        <w:rPr>
          <w:rFonts w:ascii="Calibri" w:eastAsia="Calibri" w:hAnsi="Calibri" w:cs="Times New Roman"/>
          <w:szCs w:val="24"/>
        </w:rPr>
      </w:pPr>
    </w:p>
    <w:p w14:paraId="6AABA2F2" w14:textId="77777777" w:rsidR="009C4B24" w:rsidRDefault="009C4B24" w:rsidP="00AB61D3">
      <w:pPr>
        <w:spacing w:before="25" w:after="15" w:line="240" w:lineRule="auto"/>
        <w:ind w:left="360"/>
        <w:rPr>
          <w:rFonts w:ascii="Calibri" w:eastAsia="Calibri" w:hAnsi="Calibri" w:cs="Times New Roman"/>
          <w:szCs w:val="24"/>
        </w:rPr>
      </w:pPr>
    </w:p>
    <w:p w14:paraId="415FA1A6" w14:textId="3452E1C2"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3.2 COORDINATION</w:t>
      </w:r>
    </w:p>
    <w:p w14:paraId="0CC94756" w14:textId="0C990F32" w:rsidR="00AB61D3" w:rsidRPr="00AB61D3" w:rsidRDefault="00AB61D3">
      <w:pPr>
        <w:numPr>
          <w:ilvl w:val="0"/>
          <w:numId w:val="151"/>
        </w:numPr>
        <w:spacing w:before="10" w:after="0" w:line="240" w:lineRule="auto"/>
        <w:rPr>
          <w:rFonts w:ascii="Calibri" w:eastAsia="Calibri" w:hAnsi="Calibri" w:cs="Times New Roman"/>
          <w:szCs w:val="24"/>
        </w:rPr>
      </w:pPr>
      <w:r w:rsidRPr="00AB61D3">
        <w:rPr>
          <w:rFonts w:ascii="Calibri" w:eastAsia="Calibri" w:hAnsi="Calibri" w:cs="Times New Roman"/>
          <w:szCs w:val="24"/>
        </w:rPr>
        <w:t>Coordinate Project Traffic / Parking Mitigation Plan with information provided by Owner.</w:t>
      </w:r>
    </w:p>
    <w:p w14:paraId="20C2532F" w14:textId="607D0C20" w:rsidR="00AB61D3" w:rsidRDefault="00AB61D3">
      <w:pPr>
        <w:numPr>
          <w:ilvl w:val="0"/>
          <w:numId w:val="151"/>
        </w:numPr>
        <w:spacing w:before="10" w:after="0" w:line="240" w:lineRule="auto"/>
        <w:rPr>
          <w:rFonts w:ascii="Calibri" w:eastAsia="Calibri" w:hAnsi="Calibri" w:cs="Times New Roman"/>
          <w:szCs w:val="24"/>
        </w:rPr>
      </w:pPr>
      <w:r w:rsidRPr="00AB61D3">
        <w:rPr>
          <w:rFonts w:ascii="Calibri" w:eastAsia="Calibri" w:hAnsi="Calibri" w:cs="Times New Roman"/>
          <w:szCs w:val="24"/>
        </w:rPr>
        <w:t>Coordinate Project Traffic / Parking Mitigation Plan with the project Site logistics plan and the project Site Selection Plan.</w:t>
      </w:r>
    </w:p>
    <w:p w14:paraId="38470EA7" w14:textId="77777777" w:rsidR="002A52A2" w:rsidRPr="00AB61D3" w:rsidRDefault="002A52A2" w:rsidP="002A52A2">
      <w:pPr>
        <w:spacing w:before="10" w:after="0" w:line="240" w:lineRule="auto"/>
        <w:ind w:left="720"/>
        <w:rPr>
          <w:rFonts w:ascii="Calibri" w:eastAsia="Calibri" w:hAnsi="Calibri" w:cs="Times New Roman"/>
          <w:szCs w:val="24"/>
        </w:rPr>
      </w:pPr>
    </w:p>
    <w:p w14:paraId="59FDFA9B" w14:textId="30FD333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1241CDD" w14:textId="77777777" w:rsidTr="00CD55E8">
        <w:trPr>
          <w:cantSplit/>
        </w:trPr>
        <w:tc>
          <w:tcPr>
            <w:tcW w:w="9700" w:type="dxa"/>
            <w:shd w:val="clear" w:color="auto" w:fill="F3F3F3"/>
          </w:tcPr>
          <w:p w14:paraId="243E76BF" w14:textId="77777777" w:rsidR="00A31550"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7F83DF8D" w14:textId="78902147" w:rsidR="00AB61D3" w:rsidRPr="00AB61D3" w:rsidRDefault="00AB61D3" w:rsidP="00A31550">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 </w:t>
            </w:r>
            <w:r w:rsidR="00A31550">
              <w:rPr>
                <w:rFonts w:ascii="Calibri" w:eastAsia="Calibri" w:hAnsi="Calibri" w:cs="Times New Roman"/>
                <w:szCs w:val="24"/>
              </w:rPr>
              <w:t>ORF Processes/Procedures Reviewed 11/22</w:t>
            </w:r>
            <w:r w:rsidR="00A31550" w:rsidRPr="00AB61D3">
              <w:rPr>
                <w:rFonts w:ascii="Calibri" w:eastAsia="Calibri" w:hAnsi="Calibri" w:cs="Times New Roman"/>
                <w:szCs w:val="24"/>
              </w:rPr>
              <w:t>)****</w:t>
            </w:r>
            <w:r w:rsidR="00A31550" w:rsidRPr="00C04352">
              <w:rPr>
                <w:rFonts w:ascii="Calibri" w:eastAsia="Calibri" w:hAnsi="Calibri" w:cs="Times New Roman"/>
                <w:szCs w:val="24"/>
              </w:rPr>
              <w:t> </w:t>
            </w:r>
          </w:p>
        </w:tc>
      </w:tr>
    </w:tbl>
    <w:p w14:paraId="6173E87B" w14:textId="5216C932"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42" w:name="_Toc56434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.13. DESIGNATED CONSTRUCTION TRAFFIC ROUTE</w:t>
      </w:r>
      <w:bookmarkEnd w:id="142"/>
    </w:p>
    <w:p w14:paraId="36AA983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designated construction traffic truck route for this contract will be determined on a task order basis.</w:t>
      </w:r>
    </w:p>
    <w:p w14:paraId="499F547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requirement for truck inspection stations will be addressed on a task order basis.</w:t>
      </w:r>
    </w:p>
    <w:p w14:paraId="00795B0A" w14:textId="76415E9C"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NIH will provide the truck inspection security guards.</w:t>
      </w:r>
    </w:p>
    <w:p w14:paraId="44D772CB" w14:textId="77777777" w:rsidR="002A52A2" w:rsidRPr="00AB61D3" w:rsidRDefault="002A52A2" w:rsidP="00AB61D3">
      <w:pPr>
        <w:spacing w:before="25" w:after="15" w:line="240" w:lineRule="auto"/>
        <w:ind w:left="360"/>
        <w:rPr>
          <w:rFonts w:ascii="Calibri" w:eastAsia="Calibri" w:hAnsi="Calibri" w:cs="Times New Roman"/>
          <w:szCs w:val="24"/>
        </w:rPr>
      </w:pPr>
    </w:p>
    <w:p w14:paraId="4AA64C60" w14:textId="772097D3"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3BFD759" w14:textId="77777777" w:rsidTr="00CD55E8">
        <w:trPr>
          <w:cantSplit/>
        </w:trPr>
        <w:tc>
          <w:tcPr>
            <w:tcW w:w="9700" w:type="dxa"/>
            <w:shd w:val="clear" w:color="auto" w:fill="F3F3F3"/>
          </w:tcPr>
          <w:p w14:paraId="4FD48E04"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68CCCC20" w14:textId="503F9CEA" w:rsidR="00A31550" w:rsidRPr="00AB61D3" w:rsidRDefault="00A31550" w:rsidP="00A31550">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1B51E24" w14:textId="374D788F"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43" w:name="_Toc56435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.14. SANITATION AND FOOD SERVICES</w:t>
      </w:r>
      <w:bookmarkEnd w:id="143"/>
    </w:p>
    <w:p w14:paraId="5C521661" w14:textId="3373968C" w:rsidR="00AB61D3" w:rsidRPr="00AB61D3" w:rsidRDefault="00AB61D3">
      <w:pPr>
        <w:numPr>
          <w:ilvl w:val="0"/>
          <w:numId w:val="152"/>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shall maintain their working areas free from food debris and wrappers. Contractors shall provide covered trash containers in the number and type approved by the NIH Sanitarian and shall be responsible for the sanitary collection and prompt removal of trash in these containers from the NIH grounds.</w:t>
      </w:r>
    </w:p>
    <w:p w14:paraId="54317622" w14:textId="77777777" w:rsidR="00AB61D3" w:rsidRPr="00AB61D3" w:rsidRDefault="00AB61D3">
      <w:pPr>
        <w:numPr>
          <w:ilvl w:val="0"/>
          <w:numId w:val="152"/>
        </w:numPr>
        <w:spacing w:before="10" w:after="0" w:line="240" w:lineRule="auto"/>
        <w:rPr>
          <w:rFonts w:ascii="Calibri" w:eastAsia="Calibri" w:hAnsi="Calibri" w:cs="Times New Roman"/>
          <w:szCs w:val="24"/>
        </w:rPr>
      </w:pPr>
      <w:r w:rsidRPr="00AB61D3">
        <w:rPr>
          <w:rFonts w:ascii="Calibri" w:eastAsia="Calibri" w:hAnsi="Calibri" w:cs="Times New Roman"/>
          <w:szCs w:val="24"/>
        </w:rPr>
        <w:t>All temporary toilets used by the Contractor must be approved as to number, location, and construction by the NIH Sanitarian. The Contractor will make arrangements to secure this approval with the Contracting Officer Representative (COR).</w:t>
      </w:r>
    </w:p>
    <w:p w14:paraId="088DC99A" w14:textId="77777777" w:rsidR="00AB61D3" w:rsidRPr="00AB61D3" w:rsidRDefault="00AB61D3">
      <w:pPr>
        <w:numPr>
          <w:ilvl w:val="0"/>
          <w:numId w:val="15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NIH Sanitarian will periodically inspect the site for the presence of insects and rodents. If a significant problem related to Contractor activities is found, NIH authorities will institute action to eradicate the infestation, back charging the Contractor for this service.</w:t>
      </w:r>
    </w:p>
    <w:p w14:paraId="427BC4DA" w14:textId="77777777" w:rsidR="00AB61D3" w:rsidRPr="00AB61D3" w:rsidRDefault="00AB61D3">
      <w:pPr>
        <w:numPr>
          <w:ilvl w:val="0"/>
          <w:numId w:val="152"/>
        </w:numPr>
        <w:spacing w:before="10" w:after="0" w:line="240" w:lineRule="auto"/>
        <w:rPr>
          <w:rFonts w:ascii="Calibri" w:eastAsia="Calibri" w:hAnsi="Calibri" w:cs="Times New Roman"/>
          <w:szCs w:val="24"/>
        </w:rPr>
      </w:pPr>
      <w:r w:rsidRPr="00AB61D3">
        <w:rPr>
          <w:rFonts w:ascii="Calibri" w:eastAsia="Calibri" w:hAnsi="Calibri" w:cs="Times New Roman"/>
          <w:szCs w:val="24"/>
        </w:rPr>
        <w:t>No food or drinks are allowed within the building.</w:t>
      </w:r>
    </w:p>
    <w:p w14:paraId="213BC9F8" w14:textId="77777777" w:rsidR="00AB61D3" w:rsidRPr="00AB61D3" w:rsidRDefault="00AB61D3">
      <w:pPr>
        <w:numPr>
          <w:ilvl w:val="0"/>
          <w:numId w:val="152"/>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Contractor's food service facilities must meet all local food service ordinances and be approved by the NIH Sanitarian before operating. The facilities must be open for inspection by the NIH Sanitarian at all times. The Contractor shall arrange for approval through the COR.</w:t>
      </w:r>
    </w:p>
    <w:p w14:paraId="0DC002B8" w14:textId="77777777" w:rsidR="00AB61D3" w:rsidRPr="00AB61D3" w:rsidRDefault="00AB61D3">
      <w:pPr>
        <w:numPr>
          <w:ilvl w:val="0"/>
          <w:numId w:val="152"/>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The government will provide catered food services under a separate contract. General contractor is to coordinate locations and time schedules.</w:t>
      </w:r>
    </w:p>
    <w:p w14:paraId="1A34F53C" w14:textId="25530671" w:rsidR="00AB61D3" w:rsidRDefault="00AB61D3">
      <w:pPr>
        <w:numPr>
          <w:ilvl w:val="0"/>
          <w:numId w:val="15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project construction site will not permit construction Contractor personnel overall access to the campus, but to the assigned work area only. The construction Contractor personnel assigned to this project will not be permitted access to NIH cafeterias.</w:t>
      </w:r>
      <w:r w:rsidRPr="00AB61D3">
        <w:rPr>
          <w:rFonts w:ascii="Calibri" w:eastAsia="Calibri" w:hAnsi="Calibri" w:cs="Times New Roman"/>
          <w:szCs w:val="24"/>
        </w:rPr>
        <w:br/>
        <w:t>The Office of Research Services, Division of Amenities and Transportation Services (DATS), will provide the name and associated contact information regarding the qualified mobile food vendor that will be permitted access to the construction site that can be used by the CMc or General Contractor to provide mobile food vending to the project site.</w:t>
      </w:r>
    </w:p>
    <w:p w14:paraId="7D2ADB8A" w14:textId="77777777" w:rsidR="00C36A77" w:rsidRPr="00AB61D3" w:rsidRDefault="00C36A77" w:rsidP="00C36A77">
      <w:pPr>
        <w:spacing w:before="10" w:after="0" w:line="240" w:lineRule="auto"/>
        <w:ind w:left="720"/>
        <w:rPr>
          <w:rFonts w:ascii="Calibri" w:eastAsia="Calibri" w:hAnsi="Calibri" w:cs="Times New Roman"/>
          <w:szCs w:val="24"/>
        </w:rPr>
      </w:pPr>
    </w:p>
    <w:p w14:paraId="7CB0AE99" w14:textId="703529B4"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construction Contractor is not permitted to use the mobile food services of any other company other than that provided to DATS by the Maryland Business Enterprise Program for the Blind (MBEPB) as a result of the associated requirements within the Randolph-Sheppard Act as promulgated.</w:t>
      </w:r>
    </w:p>
    <w:p w14:paraId="428DBFDF" w14:textId="77777777" w:rsidR="00C36A77" w:rsidRPr="00AB61D3" w:rsidRDefault="00C36A77" w:rsidP="00AB61D3">
      <w:pPr>
        <w:spacing w:before="25" w:after="15" w:line="240" w:lineRule="auto"/>
        <w:ind w:left="360"/>
        <w:rPr>
          <w:rFonts w:ascii="Calibri" w:eastAsia="Calibri" w:hAnsi="Calibri" w:cs="Times New Roman"/>
          <w:szCs w:val="24"/>
        </w:rPr>
      </w:pPr>
    </w:p>
    <w:p w14:paraId="21271F71" w14:textId="38E9168B"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w:t>
      </w:r>
      <w:r w:rsidR="00C36A77">
        <w:rPr>
          <w:rFonts w:ascii="Calibri" w:eastAsia="Calibri" w:hAnsi="Calibri" w:cs="Times New Roman"/>
          <w:szCs w:val="24"/>
        </w:rPr>
        <w:t>C</w:t>
      </w:r>
      <w:r w:rsidRPr="00AB61D3">
        <w:rPr>
          <w:rFonts w:ascii="Calibri" w:eastAsia="Calibri" w:hAnsi="Calibri" w:cs="Times New Roman"/>
          <w:szCs w:val="24"/>
        </w:rPr>
        <w:t>ontractor shall establish the times that the mobile food vendor is to be on-site and coordinate and provide the locations on site; directly with the vendor from MBEPB. </w:t>
      </w:r>
    </w:p>
    <w:p w14:paraId="6112B267" w14:textId="77777777" w:rsidR="00C36A77" w:rsidRPr="00AB61D3" w:rsidRDefault="00C36A77" w:rsidP="00AB61D3">
      <w:pPr>
        <w:spacing w:before="25" w:after="15" w:line="240" w:lineRule="auto"/>
        <w:ind w:left="360"/>
        <w:rPr>
          <w:rFonts w:ascii="Calibri" w:eastAsia="Calibri" w:hAnsi="Calibri" w:cs="Times New Roman"/>
          <w:szCs w:val="24"/>
        </w:rPr>
      </w:pPr>
    </w:p>
    <w:p w14:paraId="74EDEF44" w14:textId="5795BE96"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98D34A8" w14:textId="77777777" w:rsidTr="00CD55E8">
        <w:trPr>
          <w:cantSplit/>
        </w:trPr>
        <w:tc>
          <w:tcPr>
            <w:tcW w:w="9700" w:type="dxa"/>
            <w:shd w:val="clear" w:color="auto" w:fill="F3F3F3"/>
          </w:tcPr>
          <w:p w14:paraId="1174AA37"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A/E, CONSTRUCTION, CQM, AND FACILITIES SERVICES.</w:t>
            </w:r>
          </w:p>
          <w:p w14:paraId="6700ECE6" w14:textId="14C0B54B" w:rsidR="00A31550" w:rsidRPr="00AB61D3" w:rsidRDefault="00A31550" w:rsidP="00A31550">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929E999" w14:textId="2EEDE416"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44" w:name="_Toc56436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.15. DOCUMENT CONTROL</w:t>
      </w:r>
      <w:bookmarkEnd w:id="144"/>
    </w:p>
    <w:p w14:paraId="47F360E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assume responsibility for and maintain records of distribution of all drawings, specifications and other project information. Such information shall be distributed only to those specifically with a need for them to accomplish the Work.</w:t>
      </w:r>
      <w:r w:rsidRPr="00AB61D3">
        <w:rPr>
          <w:rFonts w:ascii="Calibri" w:eastAsia="Calibri" w:hAnsi="Calibri" w:cs="Times New Roman"/>
          <w:szCs w:val="24"/>
        </w:rPr>
        <w:br/>
        <w:t> </w:t>
      </w:r>
    </w:p>
    <w:p w14:paraId="5ED890D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Certain documents may be marked as "Sensitive Unclassified - For Official Use Only" or "Law Enforcement Sensitive", hereinafter called "sensitive" information which may include drawings, sketches, digital photographs, exposed negatives, video, written descriptions of work requirements, and similar information. Return such information promptly to Contracting Officer Representative (COR) upon request, including any copies.</w:t>
      </w:r>
      <w:r w:rsidRPr="00AB61D3">
        <w:rPr>
          <w:rFonts w:ascii="Calibri" w:eastAsia="Calibri" w:hAnsi="Calibri" w:cs="Times New Roman"/>
          <w:szCs w:val="24"/>
        </w:rPr>
        <w:br/>
        <w:t> </w:t>
      </w:r>
    </w:p>
    <w:p w14:paraId="3538B68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Store all Project Information in file cabinets locked during non-business hours. Store "Sensitive" documents in separate containers with access restricted to those with a specific need for use of the information.</w:t>
      </w:r>
    </w:p>
    <w:p w14:paraId="5BBE7A7B" w14:textId="0557B666"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Reproduction of documents shall be kept at the minimum needed to accomplish the Work, and all copies shall be numbered</w:t>
      </w:r>
      <w:r w:rsidR="00A31550">
        <w:rPr>
          <w:rFonts w:ascii="Calibri" w:eastAsia="Calibri" w:hAnsi="Calibri" w:cs="Times New Roman"/>
          <w:szCs w:val="24"/>
        </w:rPr>
        <w:t>,</w:t>
      </w:r>
      <w:r w:rsidRPr="00AB61D3">
        <w:rPr>
          <w:rFonts w:ascii="Calibri" w:eastAsia="Calibri" w:hAnsi="Calibri" w:cs="Times New Roman"/>
          <w:szCs w:val="24"/>
        </w:rPr>
        <w:t xml:space="preserve"> and recipients recorded. "Sensitive" documents shall be </w:t>
      </w:r>
      <w:r w:rsidRPr="00AB61D3">
        <w:rPr>
          <w:rFonts w:ascii="Calibri" w:eastAsia="Calibri" w:hAnsi="Calibri" w:cs="Times New Roman"/>
          <w:szCs w:val="24"/>
        </w:rPr>
        <w:lastRenderedPageBreak/>
        <w:t>returned to the NIH COR when no longer needed and the NIH will arrange for their proper disposal.</w:t>
      </w:r>
    </w:p>
    <w:p w14:paraId="356DB80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4D3A656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Limit dissemination of sensitive information on need-to-know basis.</w:t>
      </w:r>
      <w:r w:rsidRPr="00AB61D3">
        <w:rPr>
          <w:rFonts w:ascii="Calibri" w:eastAsia="Calibri" w:hAnsi="Calibri" w:cs="Times New Roman"/>
          <w:szCs w:val="24"/>
        </w:rPr>
        <w:t xml:space="preserve"> </w:t>
      </w:r>
    </w:p>
    <w:p w14:paraId="5450C701" w14:textId="49C6016B"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Any proposed deviations from these requirements must be submitted to the </w:t>
      </w:r>
      <w:r w:rsidR="00A31550">
        <w:rPr>
          <w:rFonts w:ascii="Calibri" w:eastAsia="Calibri" w:hAnsi="Calibri" w:cs="Times New Roman"/>
          <w:szCs w:val="24"/>
        </w:rPr>
        <w:t xml:space="preserve">Contracting Officer (CO) and </w:t>
      </w:r>
      <w:r w:rsidRPr="00AB61D3">
        <w:rPr>
          <w:rFonts w:ascii="Calibri" w:eastAsia="Calibri" w:hAnsi="Calibri" w:cs="Times New Roman"/>
          <w:szCs w:val="24"/>
        </w:rPr>
        <w:t xml:space="preserve">COR for review. Approval may or may not be granted.  Do not allow removal/transmission of such information from Project Site without prior written approval by </w:t>
      </w:r>
      <w:r w:rsidR="00A31550">
        <w:rPr>
          <w:rFonts w:ascii="Calibri" w:eastAsia="Calibri" w:hAnsi="Calibri" w:cs="Times New Roman"/>
          <w:szCs w:val="24"/>
        </w:rPr>
        <w:t xml:space="preserve">the CO and </w:t>
      </w:r>
      <w:r w:rsidRPr="00AB61D3">
        <w:rPr>
          <w:rFonts w:ascii="Calibri" w:eastAsia="Calibri" w:hAnsi="Calibri" w:cs="Times New Roman"/>
          <w:szCs w:val="24"/>
        </w:rPr>
        <w:t>COR.</w:t>
      </w:r>
    </w:p>
    <w:p w14:paraId="39EF601C"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"Sensitive" documents shall be transmitted using U.S. Postal Service or any commercial services that permit delivery only after receiving signature.</w:t>
      </w:r>
    </w:p>
    <w:p w14:paraId="2F46D77B" w14:textId="2B3E143E"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paper waste and electronic media such as diskettes and CD</w:t>
      </w:r>
      <w:r w:rsidR="00A31550">
        <w:rPr>
          <w:rFonts w:ascii="Calibri" w:eastAsia="Calibri" w:hAnsi="Calibri" w:cs="Times New Roman"/>
          <w:szCs w:val="24"/>
        </w:rPr>
        <w:t>s</w:t>
      </w:r>
      <w:r w:rsidRPr="00AB61D3">
        <w:rPr>
          <w:rFonts w:ascii="Calibri" w:eastAsia="Calibri" w:hAnsi="Calibri" w:cs="Times New Roman"/>
          <w:szCs w:val="24"/>
        </w:rPr>
        <w:t xml:space="preserve"> of "Sensitive" documents shall be shredded or otherwise destroyed in a manner acceptable to the NIH.</w:t>
      </w:r>
    </w:p>
    <w:p w14:paraId="4BC56432" w14:textId="43583C40"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Notification and Reporting: Notify both the COR and the Construction Security Manager immediately when known or suspected loss/compromise of "sensitive" information or other documents, notes, drawings, sketches, reports, photographs, exposed films, or similar information has occurred which may affect the security interests of the NIH. Extend this requirement to employees and other personnel working on behalf of Contractor and expand the responsibility to include prompt reporting of security issues, including observed efforts by unauthorized persons to gain access to sensitive information.</w:t>
      </w:r>
    </w:p>
    <w:p w14:paraId="6EA1BC2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and each sub-contractor or other entity involved in the Contract shall submit an electronic security memorandum describing the approach to meeting the above goals and maintaining confidentiality of Contract files The memorandum shall describe security within the Project, including any intrusion prevention and detection methodology.</w:t>
      </w:r>
    </w:p>
    <w:p w14:paraId="4DBD581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not proceed without NIH's written approval of the memorandum.</w:t>
      </w:r>
    </w:p>
    <w:p w14:paraId="73E9AF3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Any requests for exceptions from these requirements shall be submitted in writing to the COR for review. No entity or person shall proceed with such exception without written approval by the NIH.</w:t>
      </w:r>
    </w:p>
    <w:p w14:paraId="66F2CB2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B68AE2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Electronic Document Security</w:t>
      </w:r>
      <w:r w:rsidRPr="00AB61D3">
        <w:rPr>
          <w:rFonts w:ascii="Calibri" w:eastAsia="Calibri" w:hAnsi="Calibri" w:cs="Times New Roman"/>
          <w:szCs w:val="24"/>
        </w:rPr>
        <w:t xml:space="preserve"> </w:t>
      </w:r>
    </w:p>
    <w:p w14:paraId="49EDC1D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Electronic files shall be stored in specified location following NIH standards and procedures using an Engineering Document Management Software (EDMS).</w:t>
      </w:r>
      <w:r w:rsidRPr="00AB61D3">
        <w:rPr>
          <w:rFonts w:ascii="Calibri" w:eastAsia="Calibri" w:hAnsi="Calibri" w:cs="Times New Roman"/>
          <w:szCs w:val="24"/>
        </w:rPr>
        <w:br/>
        <w:t>Each Project shall have a registry file, listing the project team with their contact information, drawing list, and Revision index stored in the same location of the other project documents.</w:t>
      </w:r>
    </w:p>
    <w:p w14:paraId="4133483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Security, access and maintenance of all project engineering drawings and related documents, both scanned and electronic, shall be performed and tracked through the EDMS system.</w:t>
      </w:r>
    </w:p>
    <w:p w14:paraId="6766A61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documents shall be distributed among team members, including A/E, DM, CM, and their sub-contractors with approval and knowledge of the NIH COR.</w:t>
      </w:r>
    </w:p>
    <w:p w14:paraId="67FEDC6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Three principles shall always be followed in providing information:</w:t>
      </w:r>
    </w:p>
    <w:p w14:paraId="375B4F83" w14:textId="77777777" w:rsidR="00AB61D3" w:rsidRPr="00AB61D3" w:rsidRDefault="00AB61D3">
      <w:pPr>
        <w:numPr>
          <w:ilvl w:val="0"/>
          <w:numId w:val="153"/>
        </w:numPr>
        <w:tabs>
          <w:tab w:val="clear" w:pos="720"/>
        </w:tabs>
        <w:spacing w:before="10" w:after="0" w:line="240" w:lineRule="auto"/>
        <w:ind w:left="990"/>
        <w:rPr>
          <w:rFonts w:ascii="Calibri" w:eastAsia="Calibri" w:hAnsi="Calibri" w:cs="Times New Roman"/>
          <w:szCs w:val="24"/>
        </w:rPr>
      </w:pPr>
      <w:r w:rsidRPr="00AB61D3">
        <w:rPr>
          <w:rFonts w:ascii="Calibri" w:eastAsia="Calibri" w:hAnsi="Calibri" w:cs="Times New Roman"/>
          <w:szCs w:val="24"/>
        </w:rPr>
        <w:t>Only give the information to those that have a need to know</w:t>
      </w:r>
    </w:p>
    <w:p w14:paraId="45062F7A" w14:textId="36587B78" w:rsidR="00AB61D3" w:rsidRPr="00AB61D3" w:rsidRDefault="00AB61D3">
      <w:pPr>
        <w:numPr>
          <w:ilvl w:val="0"/>
          <w:numId w:val="153"/>
        </w:numPr>
        <w:tabs>
          <w:tab w:val="clear" w:pos="720"/>
        </w:tabs>
        <w:spacing w:before="10" w:after="0" w:line="240" w:lineRule="auto"/>
        <w:ind w:left="990"/>
        <w:rPr>
          <w:rFonts w:ascii="Calibri" w:eastAsia="Calibri" w:hAnsi="Calibri" w:cs="Times New Roman"/>
          <w:szCs w:val="24"/>
        </w:rPr>
      </w:pPr>
      <w:r w:rsidRPr="00AB61D3">
        <w:rPr>
          <w:rFonts w:ascii="Calibri" w:eastAsia="Calibri" w:hAnsi="Calibri" w:cs="Times New Roman"/>
          <w:szCs w:val="24"/>
        </w:rPr>
        <w:t>Keep records of who received the information</w:t>
      </w:r>
      <w:r w:rsidR="00532D33">
        <w:rPr>
          <w:rFonts w:ascii="Calibri" w:eastAsia="Calibri" w:hAnsi="Calibri" w:cs="Times New Roman"/>
          <w:szCs w:val="24"/>
        </w:rPr>
        <w:t>, and</w:t>
      </w:r>
    </w:p>
    <w:p w14:paraId="195841D3" w14:textId="5306B3FD" w:rsidR="00AB61D3" w:rsidRDefault="00AB61D3">
      <w:pPr>
        <w:numPr>
          <w:ilvl w:val="0"/>
          <w:numId w:val="153"/>
        </w:numPr>
        <w:tabs>
          <w:tab w:val="clear" w:pos="720"/>
        </w:tabs>
        <w:spacing w:before="10" w:after="0" w:line="240" w:lineRule="auto"/>
        <w:ind w:left="990"/>
        <w:rPr>
          <w:rFonts w:ascii="Calibri" w:eastAsia="Calibri" w:hAnsi="Calibri" w:cs="Times New Roman"/>
          <w:szCs w:val="24"/>
        </w:rPr>
      </w:pPr>
      <w:r w:rsidRPr="00AB61D3">
        <w:rPr>
          <w:rFonts w:ascii="Calibri" w:eastAsia="Calibri" w:hAnsi="Calibri" w:cs="Times New Roman"/>
          <w:szCs w:val="24"/>
        </w:rPr>
        <w:t>Safeguard the information during use.</w:t>
      </w:r>
    </w:p>
    <w:p w14:paraId="4333D2EB" w14:textId="77777777" w:rsidR="00C36A77" w:rsidRPr="00AB61D3" w:rsidRDefault="00C36A77" w:rsidP="00C36A77">
      <w:pPr>
        <w:spacing w:before="10" w:after="0" w:line="240" w:lineRule="auto"/>
        <w:ind w:left="720"/>
        <w:rPr>
          <w:rFonts w:ascii="Calibri" w:eastAsia="Calibri" w:hAnsi="Calibri" w:cs="Times New Roman"/>
          <w:szCs w:val="24"/>
        </w:rPr>
      </w:pPr>
    </w:p>
    <w:p w14:paraId="69E201B5" w14:textId="490E62C0"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89A3FAC" w14:textId="77777777" w:rsidTr="00CD55E8">
        <w:trPr>
          <w:cantSplit/>
        </w:trPr>
        <w:tc>
          <w:tcPr>
            <w:tcW w:w="9700" w:type="dxa"/>
            <w:shd w:val="clear" w:color="auto" w:fill="F3F3F3"/>
          </w:tcPr>
          <w:p w14:paraId="15598B6F" w14:textId="68EE651F"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1E687697" w14:textId="3F85FC01" w:rsidR="00427A8C" w:rsidRPr="00AB61D3" w:rsidRDefault="00427A8C" w:rsidP="00427A8C">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0896188" w14:textId="6B1198A5"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45" w:name="_Toc564379"/>
      <w:r w:rsidRPr="00AB61D3">
        <w:rPr>
          <w:rFonts w:ascii="Calibri" w:eastAsia="Calibri" w:hAnsi="Calibri" w:cs="Calibri"/>
          <w:b/>
          <w:bCs/>
          <w:szCs w:val="24"/>
        </w:rPr>
        <w:t>ARTICLE H.7</w:t>
      </w:r>
      <w:r w:rsidR="007104FC">
        <w:rPr>
          <w:rFonts w:ascii="Calibri" w:eastAsia="Calibri" w:hAnsi="Calibri" w:cs="Calibri"/>
          <w:b/>
          <w:bCs/>
          <w:szCs w:val="24"/>
        </w:rPr>
        <w:t>9</w:t>
      </w:r>
      <w:r w:rsidRPr="00AB61D3">
        <w:rPr>
          <w:rFonts w:ascii="Calibri" w:eastAsia="Calibri" w:hAnsi="Calibri" w:cs="Calibri"/>
          <w:b/>
          <w:bCs/>
          <w:szCs w:val="24"/>
        </w:rPr>
        <w:t>.16. COMMUNICATIONS</w:t>
      </w:r>
      <w:bookmarkEnd w:id="145"/>
    </w:p>
    <w:p w14:paraId="716F732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Use of telephone or facsimile for communications will not be restricted except that these means shall not be used for "Sensitive" information.</w:t>
      </w:r>
    </w:p>
    <w:p w14:paraId="5BA1635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"Sensitive" information, including drawings and other documents may be attached to electronic mail. However, the commercially available encryption software must be approved in advance for use by the NIH and must be compatible with Microsoft Outlook.</w:t>
      </w:r>
    </w:p>
    <w:p w14:paraId="596D58EC" w14:textId="362F4B54"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If computer area networks are used for performing administrative or technical work, electronic partitions must be installed to limit access by unauthorized personnel Contract to electronic files. Electronic files shall be organized to allow complete purging of Contract files at the conclusion of the Work.</w:t>
      </w:r>
    </w:p>
    <w:p w14:paraId="4F6993B5" w14:textId="77777777" w:rsidR="00C36A77" w:rsidRPr="00AB61D3" w:rsidRDefault="00C36A77" w:rsidP="00AB61D3">
      <w:pPr>
        <w:spacing w:before="25" w:after="15" w:line="240" w:lineRule="auto"/>
        <w:ind w:left="360"/>
        <w:rPr>
          <w:rFonts w:ascii="Calibri" w:eastAsia="Calibri" w:hAnsi="Calibri" w:cs="Times New Roman"/>
          <w:szCs w:val="24"/>
        </w:rPr>
      </w:pPr>
    </w:p>
    <w:p w14:paraId="52F93EC8" w14:textId="3E7013D0"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31D6619" w14:textId="77777777" w:rsidTr="00CD55E8">
        <w:trPr>
          <w:cantSplit/>
        </w:trPr>
        <w:tc>
          <w:tcPr>
            <w:tcW w:w="9700" w:type="dxa"/>
            <w:shd w:val="clear" w:color="auto" w:fill="F3F3F3"/>
          </w:tcPr>
          <w:p w14:paraId="227B2A87"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USE BY ORF ONLY:  USE BELOW IN ALL SOLICITATIONS AND CONTRACTS FOR A/E, CONSTRUCTION, CQM, AND FACILITIES SERVICES.</w:t>
            </w:r>
          </w:p>
          <w:p w14:paraId="3EEA71D2" w14:textId="6A1B3F0D" w:rsidR="00427A8C" w:rsidRPr="00AB61D3" w:rsidRDefault="00427A8C" w:rsidP="00427A8C">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9E29AA2" w14:textId="31E9895A"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46" w:name="_Toc564389"/>
      <w:r w:rsidRPr="00AB61D3">
        <w:rPr>
          <w:rFonts w:ascii="Calibri" w:eastAsia="Calibri" w:hAnsi="Calibri" w:cs="Calibri"/>
          <w:b/>
          <w:bCs/>
          <w:szCs w:val="24"/>
        </w:rPr>
        <w:t>ARTICLE H.</w:t>
      </w:r>
      <w:r w:rsidR="00777053">
        <w:rPr>
          <w:rFonts w:ascii="Calibri" w:eastAsia="Calibri" w:hAnsi="Calibri" w:cs="Calibri"/>
          <w:b/>
          <w:bCs/>
          <w:szCs w:val="24"/>
        </w:rPr>
        <w:t>80</w:t>
      </w:r>
      <w:r w:rsidRPr="00AB61D3">
        <w:rPr>
          <w:rFonts w:ascii="Calibri" w:eastAsia="Calibri" w:hAnsi="Calibri" w:cs="Calibri"/>
          <w:b/>
          <w:bCs/>
          <w:szCs w:val="24"/>
        </w:rPr>
        <w:t>. WORK BY THE GOVERNMENT</w:t>
      </w:r>
      <w:bookmarkEnd w:id="146"/>
    </w:p>
    <w:p w14:paraId="6553129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Government reserves the right to undertake performance by Government forces or other Contractors, the same type or similar work as contracted for herein, as the Government deems necessary or desirable, and to do so will not breach or otherwise violate this contract.</w:t>
      </w:r>
    </w:p>
    <w:p w14:paraId="3EFE021A" w14:textId="0D2A1D26" w:rsidR="00AB61D3" w:rsidRPr="00AB61D3" w:rsidRDefault="00AB61D3">
      <w:pPr>
        <w:numPr>
          <w:ilvl w:val="0"/>
          <w:numId w:val="154"/>
        </w:numPr>
        <w:spacing w:before="10" w:after="0" w:line="240" w:lineRule="auto"/>
        <w:rPr>
          <w:rFonts w:ascii="Calibri" w:eastAsia="Calibri" w:hAnsi="Calibri" w:cs="Times New Roman"/>
          <w:szCs w:val="24"/>
        </w:rPr>
      </w:pPr>
      <w:r w:rsidRPr="00AB61D3">
        <w:rPr>
          <w:rFonts w:ascii="Calibri" w:eastAsia="Calibri" w:hAnsi="Calibri" w:cs="Times New Roman"/>
          <w:szCs w:val="24"/>
        </w:rPr>
        <w:t>General. The Government has awarded and will award other contracts for specialized work, which is outside the scope of this contract or outside the scope of awarded options. These contracts will involve additional work at or near the site of the work under this contract. The contractor shall carefully adapt its schedule and performance of work under this contract to accommodate the work of the Other Government Contractors (OGCs), and shall take coordinating direction from the Contracting Officer. The OGCs will be placed under similar contracting conditions regarding coordination. The Contractor shall make every reasonable effort to avoid interference with the performance of work by the OGCs, as scheduled by the OGCs or by the Government.</w:t>
      </w:r>
      <w:r w:rsidRPr="00AB61D3">
        <w:rPr>
          <w:rFonts w:ascii="Calibri" w:eastAsia="Calibri" w:hAnsi="Calibri" w:cs="Times New Roman"/>
          <w:szCs w:val="24"/>
        </w:rPr>
        <w:br/>
        <w:t> </w:t>
      </w:r>
    </w:p>
    <w:p w14:paraId="31A37CF5" w14:textId="77777777" w:rsidR="00AB61D3" w:rsidRPr="00AB61D3" w:rsidRDefault="00AB61D3">
      <w:pPr>
        <w:numPr>
          <w:ilvl w:val="0"/>
          <w:numId w:val="154"/>
        </w:numPr>
        <w:spacing w:before="10" w:after="0" w:line="240" w:lineRule="auto"/>
        <w:rPr>
          <w:rFonts w:ascii="Calibri" w:eastAsia="Calibri" w:hAnsi="Calibri" w:cs="Times New Roman"/>
          <w:szCs w:val="24"/>
        </w:rPr>
      </w:pPr>
      <w:r w:rsidRPr="00AB61D3">
        <w:rPr>
          <w:rFonts w:ascii="Calibri" w:eastAsia="Calibri" w:hAnsi="Calibri" w:cs="Times New Roman"/>
          <w:szCs w:val="24"/>
        </w:rPr>
        <w:t>Critical Path Method (CPM) Schedule Inclusion. The Contractor's CPM Schedule shall include all OGC activities as indicated by the Contracting Officer.</w:t>
      </w:r>
      <w:r w:rsidRPr="00AB61D3">
        <w:rPr>
          <w:rFonts w:ascii="Calibri" w:eastAsia="Calibri" w:hAnsi="Calibri" w:cs="Times New Roman"/>
          <w:szCs w:val="24"/>
        </w:rPr>
        <w:br/>
        <w:t> </w:t>
      </w:r>
    </w:p>
    <w:p w14:paraId="67FD90DA" w14:textId="77777777" w:rsidR="00AB61D3" w:rsidRPr="00AB61D3" w:rsidRDefault="00AB61D3">
      <w:pPr>
        <w:numPr>
          <w:ilvl w:val="0"/>
          <w:numId w:val="15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Notification of Defective Work. If any part of the Contractor's work is dependent upon the completion of work by OGCs, the Contractor shall inspect such work and promptly </w:t>
      </w:r>
      <w:r w:rsidRPr="00AB61D3">
        <w:rPr>
          <w:rFonts w:ascii="Calibri" w:eastAsia="Calibri" w:hAnsi="Calibri" w:cs="Times New Roman"/>
          <w:szCs w:val="24"/>
        </w:rPr>
        <w:lastRenderedPageBreak/>
        <w:t>report to the Contracting Officer in writing any apparent defects or deficiencies in such work that would render it unacceptable or prevent the Contractor from fulfilling his requirements to deliver a quality product in compliance with the Contractor's CPM schedule. Failure to perform such inspection of dependent OGC work, prior to Contractor commencement or continuance of Contractor follow upon work would constitute an acceptance by the Contractor of work by other Contractors, as being fit and proper for integration with work under this contract, except for those defects and deficiencies in the work by other Contractors which are latent or otherwise were not discoverable by reasonable inspection.</w:t>
      </w:r>
      <w:r w:rsidRPr="00AB61D3">
        <w:rPr>
          <w:rFonts w:ascii="Calibri" w:eastAsia="Calibri" w:hAnsi="Calibri" w:cs="Times New Roman"/>
          <w:szCs w:val="24"/>
        </w:rPr>
        <w:br/>
        <w:t> </w:t>
      </w:r>
    </w:p>
    <w:p w14:paraId="05AAF0D6" w14:textId="0E316079" w:rsidR="00AB61D3" w:rsidRPr="00AB61D3" w:rsidRDefault="00AB61D3">
      <w:pPr>
        <w:numPr>
          <w:ilvl w:val="0"/>
          <w:numId w:val="154"/>
        </w:numPr>
        <w:spacing w:before="10" w:after="0" w:line="240" w:lineRule="auto"/>
        <w:rPr>
          <w:rFonts w:ascii="Calibri" w:eastAsia="Calibri" w:hAnsi="Calibri" w:cs="Times New Roman"/>
          <w:szCs w:val="24"/>
        </w:rPr>
      </w:pPr>
      <w:r w:rsidRPr="00AB61D3">
        <w:rPr>
          <w:rFonts w:ascii="Calibri" w:eastAsia="Calibri" w:hAnsi="Calibri" w:cs="Times New Roman"/>
          <w:szCs w:val="24"/>
        </w:rPr>
        <w:t>Notification of Obstructive conditions. If any part of the Contractor's work is impeded by unscheduled occupation or obstruction of Contractor work areas by OGCs, the Contractor shall promptly report such conditions in writing to the Contracting Officer</w:t>
      </w:r>
      <w:r w:rsidR="000F2F0D">
        <w:rPr>
          <w:rFonts w:ascii="Calibri" w:eastAsia="Calibri" w:hAnsi="Calibri" w:cs="Times New Roman"/>
          <w:szCs w:val="24"/>
        </w:rPr>
        <w:t xml:space="preserve"> </w:t>
      </w:r>
      <w:r w:rsidR="00731730">
        <w:rPr>
          <w:rFonts w:ascii="Calibri" w:eastAsia="Calibri" w:hAnsi="Calibri" w:cs="Times New Roman"/>
          <w:szCs w:val="24"/>
        </w:rPr>
        <w:t>and Contracting Officer Representative</w:t>
      </w:r>
      <w:r w:rsidRPr="00AB61D3">
        <w:rPr>
          <w:rFonts w:ascii="Calibri" w:eastAsia="Calibri" w:hAnsi="Calibri" w:cs="Times New Roman"/>
          <w:szCs w:val="24"/>
        </w:rPr>
        <w:t>.</w:t>
      </w:r>
      <w:r w:rsidRPr="00AB61D3">
        <w:rPr>
          <w:rFonts w:ascii="Calibri" w:eastAsia="Calibri" w:hAnsi="Calibri" w:cs="Times New Roman"/>
          <w:szCs w:val="24"/>
        </w:rPr>
        <w:br/>
        <w:t> </w:t>
      </w:r>
    </w:p>
    <w:p w14:paraId="09E5FBF7" w14:textId="77777777" w:rsidR="00AB61D3" w:rsidRPr="00AB61D3" w:rsidRDefault="00AB61D3">
      <w:pPr>
        <w:numPr>
          <w:ilvl w:val="0"/>
          <w:numId w:val="154"/>
        </w:numPr>
        <w:spacing w:before="10" w:after="0" w:line="240" w:lineRule="auto"/>
        <w:rPr>
          <w:rFonts w:ascii="Calibri" w:eastAsia="Calibri" w:hAnsi="Calibri" w:cs="Times New Roman"/>
          <w:szCs w:val="24"/>
        </w:rPr>
      </w:pPr>
      <w:r w:rsidRPr="00AB61D3">
        <w:rPr>
          <w:rFonts w:ascii="Calibri" w:eastAsia="Calibri" w:hAnsi="Calibri" w:cs="Times New Roman"/>
          <w:szCs w:val="24"/>
        </w:rPr>
        <w:t>Preparation of and access to OGC Worksites. The Contractor shall be responsible to make ready applicable areas to allow for scheduled activities by each of the OGCs in accordance with the project schedule.</w:t>
      </w:r>
      <w:r w:rsidRPr="00AB61D3">
        <w:rPr>
          <w:rFonts w:ascii="Calibri" w:eastAsia="Calibri" w:hAnsi="Calibri" w:cs="Times New Roman"/>
          <w:szCs w:val="24"/>
        </w:rPr>
        <w:br/>
        <w:t> </w:t>
      </w:r>
    </w:p>
    <w:p w14:paraId="56FFEB60" w14:textId="20545774" w:rsidR="00AB61D3" w:rsidRDefault="00AB61D3">
      <w:pPr>
        <w:numPr>
          <w:ilvl w:val="0"/>
          <w:numId w:val="154"/>
        </w:numPr>
        <w:spacing w:before="10" w:after="0" w:line="240" w:lineRule="auto"/>
        <w:rPr>
          <w:rFonts w:ascii="Calibri" w:eastAsia="Calibri" w:hAnsi="Calibri" w:cs="Times New Roman"/>
          <w:szCs w:val="24"/>
        </w:rPr>
      </w:pPr>
      <w:r w:rsidRPr="00AB61D3">
        <w:rPr>
          <w:rFonts w:ascii="Calibri" w:eastAsia="Calibri" w:hAnsi="Calibri" w:cs="Times New Roman"/>
          <w:szCs w:val="24"/>
        </w:rPr>
        <w:t>Notification of Scheduling Conflicts. If the Contractor becomes aware of potential scheduling conflicts with activities by OGCs, the Contractor shall promptly notify the Contracting Officer in writing. </w:t>
      </w:r>
    </w:p>
    <w:p w14:paraId="5EABC8AB" w14:textId="77777777" w:rsidR="00C36A77" w:rsidRPr="00AB61D3" w:rsidRDefault="00C36A77" w:rsidP="00C36A77">
      <w:pPr>
        <w:spacing w:before="10" w:after="0" w:line="240" w:lineRule="auto"/>
        <w:ind w:left="720"/>
        <w:rPr>
          <w:rFonts w:ascii="Calibri" w:eastAsia="Calibri" w:hAnsi="Calibri" w:cs="Times New Roman"/>
          <w:szCs w:val="24"/>
        </w:rPr>
      </w:pPr>
    </w:p>
    <w:p w14:paraId="32F5A801" w14:textId="74FA9049"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246C0A1" w14:textId="77777777" w:rsidTr="00CD55E8">
        <w:trPr>
          <w:cantSplit/>
        </w:trPr>
        <w:tc>
          <w:tcPr>
            <w:tcW w:w="9700" w:type="dxa"/>
            <w:shd w:val="clear" w:color="auto" w:fill="F3F3F3"/>
          </w:tcPr>
          <w:p w14:paraId="4D9EDEF0"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USE BY ORF ONLY: USE BELOW IN ALL SOLICITATIONS AND CONTRACTS FOR A/E, CONSTRUCTION, CQM SERVICES, AND FACILITIES SERVICES.</w:t>
            </w:r>
          </w:p>
          <w:p w14:paraId="153AF7F2" w14:textId="2AED6305" w:rsidR="00011E57" w:rsidRPr="00AB61D3" w:rsidRDefault="00011E57" w:rsidP="00011E57">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F589F6E" w14:textId="66871ECC"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47" w:name="_Toc564399"/>
      <w:r w:rsidRPr="00AB61D3">
        <w:rPr>
          <w:rFonts w:ascii="Calibri" w:eastAsia="Calibri" w:hAnsi="Calibri" w:cs="Calibri"/>
          <w:b/>
          <w:bCs/>
          <w:szCs w:val="24"/>
        </w:rPr>
        <w:t>ARTICLE H.</w:t>
      </w:r>
      <w:r w:rsidR="00777053">
        <w:rPr>
          <w:rFonts w:ascii="Calibri" w:eastAsia="Calibri" w:hAnsi="Calibri" w:cs="Calibri"/>
          <w:b/>
          <w:bCs/>
          <w:szCs w:val="24"/>
        </w:rPr>
        <w:t>80</w:t>
      </w:r>
      <w:r w:rsidRPr="00AB61D3">
        <w:rPr>
          <w:rFonts w:ascii="Calibri" w:eastAsia="Calibri" w:hAnsi="Calibri" w:cs="Calibri"/>
          <w:b/>
          <w:bCs/>
          <w:szCs w:val="24"/>
        </w:rPr>
        <w:t>.1. SUPPORT OF NIH REPLACED, RENOVATED, IMPROVED EQUIPMENT OR FACILITIES</w:t>
      </w:r>
      <w:bookmarkEnd w:id="147"/>
    </w:p>
    <w:p w14:paraId="45E9089E" w14:textId="7E78FB3D"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Within the term of this contract, NIH may replace, renovate, or improve equipment, systems, facilities, components, and fixtures by means not associated with this contract. The Contractor shall provide maintenance support for replaced, renovated, improved, and repaired systems facilities, components, and fixtures in the same manner as would be performed for existing systems, facilities, components, and fixtures.</w:t>
      </w:r>
    </w:p>
    <w:p w14:paraId="0E33A5D6" w14:textId="77777777" w:rsidR="00C36A77" w:rsidRPr="00AB61D3" w:rsidRDefault="00C36A77" w:rsidP="00AB61D3">
      <w:pPr>
        <w:spacing w:before="25" w:after="15" w:line="240" w:lineRule="auto"/>
        <w:ind w:left="360"/>
        <w:rPr>
          <w:rFonts w:ascii="Calibri" w:eastAsia="Calibri" w:hAnsi="Calibri" w:cs="Times New Roman"/>
          <w:szCs w:val="24"/>
        </w:rPr>
      </w:pPr>
    </w:p>
    <w:p w14:paraId="17FC5E15" w14:textId="41D135A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3AE33CF" w14:textId="77777777" w:rsidTr="00CD55E8">
        <w:trPr>
          <w:cantSplit/>
        </w:trPr>
        <w:tc>
          <w:tcPr>
            <w:tcW w:w="9700" w:type="dxa"/>
            <w:shd w:val="clear" w:color="auto" w:fill="F3F3F3"/>
          </w:tcPr>
          <w:p w14:paraId="5BDECAB8"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USE BY ORF ONLY: USE BELOW IN ALL SOLICITATIONS AND CONTRACTS FOR A/E, CONSTRUCTION, CQM SERVICES, AND FACILITIES SERVICES.</w:t>
            </w:r>
          </w:p>
          <w:p w14:paraId="47B20673" w14:textId="7A5BA0C9" w:rsidR="00011E57" w:rsidRPr="00AB61D3" w:rsidRDefault="00011E57" w:rsidP="00011E57">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1D06515C" w14:textId="10299C8A"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48" w:name="_Toc564409"/>
      <w:r w:rsidRPr="00AB61D3">
        <w:rPr>
          <w:rFonts w:ascii="Calibri" w:eastAsia="Calibri" w:hAnsi="Calibri" w:cs="Calibri"/>
          <w:b/>
          <w:bCs/>
          <w:szCs w:val="24"/>
        </w:rPr>
        <w:lastRenderedPageBreak/>
        <w:t>ARTICLE H.</w:t>
      </w:r>
      <w:r w:rsidR="00777053">
        <w:rPr>
          <w:rFonts w:ascii="Calibri" w:eastAsia="Calibri" w:hAnsi="Calibri" w:cs="Calibri"/>
          <w:b/>
          <w:bCs/>
          <w:szCs w:val="24"/>
        </w:rPr>
        <w:t>80</w:t>
      </w:r>
      <w:r w:rsidRPr="00AB61D3">
        <w:rPr>
          <w:rFonts w:ascii="Calibri" w:eastAsia="Calibri" w:hAnsi="Calibri" w:cs="Calibri"/>
          <w:b/>
          <w:bCs/>
          <w:szCs w:val="24"/>
        </w:rPr>
        <w:t>.2. EQUIPMENT DEVIATIONS</w:t>
      </w:r>
      <w:bookmarkEnd w:id="148"/>
    </w:p>
    <w:p w14:paraId="166C0300" w14:textId="233E6C5F"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Equipment deviations of greater or larger power, dimensions, capacity, and ratings may be furnished provided such proposed equipment is approved in writing by the Contracting Officer</w:t>
      </w:r>
      <w:r w:rsidR="00E90208">
        <w:rPr>
          <w:rFonts w:ascii="Calibri" w:eastAsia="Calibri" w:hAnsi="Calibri" w:cs="Times New Roman"/>
          <w:szCs w:val="24"/>
        </w:rPr>
        <w:t xml:space="preserve">;  </w:t>
      </w:r>
      <w:r w:rsidRPr="00AB61D3">
        <w:rPr>
          <w:rFonts w:ascii="Calibri" w:eastAsia="Calibri" w:hAnsi="Calibri" w:cs="Times New Roman"/>
          <w:szCs w:val="24"/>
        </w:rPr>
        <w:t xml:space="preserve">and, feeders, circuit breakers, conduit, motors, bases, structural support, and equipment spaces are increased by the </w:t>
      </w:r>
      <w:r w:rsidR="00E90208">
        <w:rPr>
          <w:rFonts w:ascii="Calibri" w:eastAsia="Calibri" w:hAnsi="Calibri" w:cs="Times New Roman"/>
          <w:szCs w:val="24"/>
        </w:rPr>
        <w:t>C</w:t>
      </w:r>
      <w:r w:rsidRPr="00AB61D3">
        <w:rPr>
          <w:rFonts w:ascii="Calibri" w:eastAsia="Calibri" w:hAnsi="Calibri" w:cs="Times New Roman"/>
          <w:szCs w:val="24"/>
        </w:rPr>
        <w:t>ontractor and other adjustments required to accommodate proper installment and use are made by the Contractor at no additional cost to the Government.</w:t>
      </w:r>
    </w:p>
    <w:p w14:paraId="0102DEE2" w14:textId="77777777" w:rsidR="00C36A77" w:rsidRPr="00AB61D3" w:rsidRDefault="00C36A77" w:rsidP="00AB61D3">
      <w:pPr>
        <w:spacing w:before="25" w:after="15" w:line="240" w:lineRule="auto"/>
        <w:ind w:left="360"/>
        <w:rPr>
          <w:rFonts w:ascii="Calibri" w:eastAsia="Calibri" w:hAnsi="Calibri" w:cs="Times New Roman"/>
          <w:szCs w:val="24"/>
        </w:rPr>
      </w:pPr>
    </w:p>
    <w:p w14:paraId="48BBE2E7" w14:textId="24970E31"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7</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6737104" w14:textId="77777777" w:rsidTr="00CD55E8">
        <w:trPr>
          <w:cantSplit/>
        </w:trPr>
        <w:tc>
          <w:tcPr>
            <w:tcW w:w="9700" w:type="dxa"/>
            <w:shd w:val="clear" w:color="auto" w:fill="F3F3F3"/>
          </w:tcPr>
          <w:p w14:paraId="6963A207"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USE BY ORF ONLY:  USE BELOW IN ALL SOLICITATIONS AND CONTRACTS FOR A/E, CONSTRUCTION, CQM SERVICES, AND FACILITIES SERVICES.</w:t>
            </w:r>
          </w:p>
          <w:p w14:paraId="6AFC91D4" w14:textId="2E4BE1A7" w:rsidR="00E90208" w:rsidRPr="00AB61D3" w:rsidRDefault="00E90208" w:rsidP="00E9020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5C3A229" w14:textId="01EA5DFE"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49" w:name="_Toc564419"/>
      <w:r w:rsidRPr="00AB61D3">
        <w:rPr>
          <w:rFonts w:ascii="Calibri" w:eastAsia="Calibri" w:hAnsi="Calibri" w:cs="Calibri"/>
          <w:b/>
          <w:bCs/>
          <w:szCs w:val="24"/>
        </w:rPr>
        <w:t>ARTICLE H.</w:t>
      </w:r>
      <w:r w:rsidR="00777053">
        <w:rPr>
          <w:rFonts w:ascii="Calibri" w:eastAsia="Calibri" w:hAnsi="Calibri" w:cs="Calibri"/>
          <w:b/>
          <w:bCs/>
          <w:szCs w:val="24"/>
        </w:rPr>
        <w:t>81</w:t>
      </w:r>
      <w:r w:rsidRPr="00AB61D3">
        <w:rPr>
          <w:rFonts w:ascii="Calibri" w:eastAsia="Calibri" w:hAnsi="Calibri" w:cs="Calibri"/>
          <w:b/>
          <w:bCs/>
          <w:szCs w:val="24"/>
        </w:rPr>
        <w:t>. PERFORMANCE REQUIREMENTS</w:t>
      </w:r>
      <w:bookmarkEnd w:id="149"/>
    </w:p>
    <w:p w14:paraId="7D30D489" w14:textId="2045E43C"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Personnel operating heavy equipment shall have appropriate training and experience with the specific equipment they operate and shall operate the equipment in a proper and safe manner. Personnel shall be certificated and/or licensed for equipment operation where required by </w:t>
      </w:r>
      <w:r w:rsidR="00E90208">
        <w:rPr>
          <w:rFonts w:ascii="Calibri" w:eastAsia="Calibri" w:hAnsi="Calibri" w:cs="Times New Roman"/>
          <w:szCs w:val="24"/>
        </w:rPr>
        <w:t>applicable</w:t>
      </w:r>
      <w:r w:rsidRPr="00AB61D3">
        <w:rPr>
          <w:rFonts w:ascii="Calibri" w:eastAsia="Calibri" w:hAnsi="Calibri" w:cs="Times New Roman"/>
          <w:szCs w:val="24"/>
        </w:rPr>
        <w:t xml:space="preserve"> State Statutes.</w:t>
      </w:r>
    </w:p>
    <w:p w14:paraId="55567D36" w14:textId="662D382D"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Every Contractor employee entering the NIHAC Poolesville Monkey Field Habitat shall have a TB Certificate indicating a TB test with a negative result was conducted on the individual within the previous twelve (12) months. No Contractor employee shall enter the Monkey Habitat without an active certificate or with an expired certificate.</w:t>
      </w:r>
    </w:p>
    <w:p w14:paraId="6FD0F967" w14:textId="77777777" w:rsidR="00C36A77" w:rsidRPr="00AB61D3" w:rsidRDefault="00C36A77" w:rsidP="00AB61D3">
      <w:pPr>
        <w:spacing w:before="25" w:after="15" w:line="240" w:lineRule="auto"/>
        <w:ind w:left="360"/>
        <w:rPr>
          <w:rFonts w:ascii="Calibri" w:eastAsia="Calibri" w:hAnsi="Calibri" w:cs="Times New Roman"/>
          <w:szCs w:val="24"/>
        </w:rPr>
      </w:pPr>
    </w:p>
    <w:p w14:paraId="720E5AC1" w14:textId="22525485"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B469B72" w14:textId="77777777" w:rsidTr="00CD55E8">
        <w:trPr>
          <w:cantSplit/>
        </w:trPr>
        <w:tc>
          <w:tcPr>
            <w:tcW w:w="9700" w:type="dxa"/>
            <w:shd w:val="clear" w:color="auto" w:fill="F3F3F3"/>
          </w:tcPr>
          <w:p w14:paraId="7431D848"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USE BY ORF ONLY: USE BELOW IN ALL SOLICITATIONS AND CONTRACTS FOR A/E, CONSTRUCTION, CQM SERVICES, AND FACILITIES SERVICES.</w:t>
            </w:r>
          </w:p>
          <w:p w14:paraId="2BBC8BA9" w14:textId="49D8F3B0" w:rsidR="00E90208" w:rsidRPr="00AB61D3" w:rsidRDefault="00E90208" w:rsidP="00E9020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EC66870" w14:textId="6F7ABBF5"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50" w:name="_Toc564429"/>
      <w:r w:rsidRPr="00AB61D3">
        <w:rPr>
          <w:rFonts w:ascii="Calibri" w:eastAsia="Calibri" w:hAnsi="Calibri" w:cs="Calibri"/>
          <w:b/>
          <w:bCs/>
          <w:szCs w:val="24"/>
        </w:rPr>
        <w:t>ARTICLE H.8</w:t>
      </w:r>
      <w:r w:rsidR="00777053">
        <w:rPr>
          <w:rFonts w:ascii="Calibri" w:eastAsia="Calibri" w:hAnsi="Calibri" w:cs="Calibri"/>
          <w:b/>
          <w:bCs/>
          <w:szCs w:val="24"/>
        </w:rPr>
        <w:t>1</w:t>
      </w:r>
      <w:r w:rsidRPr="00AB61D3">
        <w:rPr>
          <w:rFonts w:ascii="Calibri" w:eastAsia="Calibri" w:hAnsi="Calibri" w:cs="Calibri"/>
          <w:b/>
          <w:bCs/>
          <w:szCs w:val="24"/>
        </w:rPr>
        <w:t>.1. EQUIPMENT AND FIXTURE REPLACEMENT REQUIREMENT</w:t>
      </w:r>
      <w:bookmarkEnd w:id="150"/>
    </w:p>
    <w:p w14:paraId="7CA16C9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When the Contractor completes work on a facility, system, or piece of equipment, that facility, or equipment shall be free of missing components or defects that would prevent it from functioning as originally intended and/or designed.</w:t>
      </w:r>
    </w:p>
    <w:p w14:paraId="57D10B18" w14:textId="0679BDC8"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Corrective or repair and/or replacement work shall include operational checks and cleanup of the job site. When equipment and/or fixtures are replaced or repaired the contractor shall perform specific inspections, procedures, and preservation required by the manufacturer and shall verify all systems and components are operating as designed. Except where approved by the Contracting Officer, replacements shall match the existing in dimensions, finish, color, and design.</w:t>
      </w:r>
    </w:p>
    <w:p w14:paraId="03913F7B" w14:textId="77777777" w:rsidR="00C36A77" w:rsidRPr="00AB61D3" w:rsidRDefault="00C36A77" w:rsidP="00AB61D3">
      <w:pPr>
        <w:spacing w:before="25" w:after="15" w:line="240" w:lineRule="auto"/>
        <w:ind w:left="360"/>
        <w:rPr>
          <w:rFonts w:ascii="Calibri" w:eastAsia="Calibri" w:hAnsi="Calibri" w:cs="Times New Roman"/>
          <w:szCs w:val="24"/>
        </w:rPr>
      </w:pPr>
    </w:p>
    <w:p w14:paraId="09A370F6" w14:textId="37A46B1D"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47CFA07" w14:textId="77777777" w:rsidTr="00CD55E8">
        <w:trPr>
          <w:cantSplit/>
        </w:trPr>
        <w:tc>
          <w:tcPr>
            <w:tcW w:w="9700" w:type="dxa"/>
            <w:shd w:val="clear" w:color="auto" w:fill="F3F3F3"/>
          </w:tcPr>
          <w:p w14:paraId="52967A57"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USE BY ORF ONLY: USE BELOW IN ALL SOLICITATIONS AND CONTRACTS FOR A/E, CONSTRUCTION, CQM SERVICES, AND FACILITIES SERVICES.</w:t>
            </w:r>
          </w:p>
          <w:p w14:paraId="5E314DA7" w14:textId="132B174C" w:rsidR="00E90208" w:rsidRPr="00AB61D3" w:rsidRDefault="00E90208" w:rsidP="00E9020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6990A9C5" w14:textId="03DFC66B"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51" w:name="_Toc564439"/>
      <w:r w:rsidRPr="00AB61D3">
        <w:rPr>
          <w:rFonts w:ascii="Calibri" w:eastAsia="Calibri" w:hAnsi="Calibri" w:cs="Calibri"/>
          <w:b/>
          <w:bCs/>
          <w:szCs w:val="24"/>
        </w:rPr>
        <w:t>ARTICLE H.8</w:t>
      </w:r>
      <w:r w:rsidR="00777053">
        <w:rPr>
          <w:rFonts w:ascii="Calibri" w:eastAsia="Calibri" w:hAnsi="Calibri" w:cs="Calibri"/>
          <w:b/>
          <w:bCs/>
          <w:szCs w:val="24"/>
        </w:rPr>
        <w:t>1</w:t>
      </w:r>
      <w:r w:rsidRPr="00AB61D3">
        <w:rPr>
          <w:rFonts w:ascii="Calibri" w:eastAsia="Calibri" w:hAnsi="Calibri" w:cs="Calibri"/>
          <w:b/>
          <w:bCs/>
          <w:szCs w:val="24"/>
        </w:rPr>
        <w:t>.2. COMPLYING WITH STANDARDS</w:t>
      </w:r>
      <w:bookmarkEnd w:id="151"/>
    </w:p>
    <w:p w14:paraId="6DCDD27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meet workmanship standards specified herein and shall perform work in accordance with approved and accepted industry standards; equipment manufacturers' standards; local, state, and federal standards; and applicable building and safety standards. The Contractor shall perform work in a neat and workmanlike manner readily and easily accessible for operation, maintenance, and repair. The Contractor shall perform work and install equipment in accordance with manufacturer's instructions and recommendations. The Contractor shall provide necessary access panels in walls and ceilings for access to equipment.</w:t>
      </w:r>
    </w:p>
    <w:p w14:paraId="0C11032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Applicable standards include, but not limited to:</w:t>
      </w:r>
    </w:p>
    <w:p w14:paraId="03B24E21"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American Institutes of Architects (AIA)</w:t>
      </w:r>
    </w:p>
    <w:p w14:paraId="6A6BF77E"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American National Standards Institute (ANSI)</w:t>
      </w:r>
    </w:p>
    <w:p w14:paraId="4B027CC2"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American Society of Heating, Refrigerating and Air Conditioning Engineers (ASHRAE)</w:t>
      </w:r>
    </w:p>
    <w:p w14:paraId="3978EC1A"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American Society of Mechanical Engineers (ASME)</w:t>
      </w:r>
    </w:p>
    <w:p w14:paraId="6F06822D"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American Society of Safety Engineers (ASSE)</w:t>
      </w:r>
    </w:p>
    <w:p w14:paraId="67BCE54B"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American Society for Testing and Materials (ASTM)</w:t>
      </w:r>
    </w:p>
    <w:p w14:paraId="54B54C48"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American Water Works Association (AWWA)</w:t>
      </w:r>
    </w:p>
    <w:p w14:paraId="4A3C3E6C"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Americans with Disabilities Act (ADA)</w:t>
      </w:r>
    </w:p>
    <w:p w14:paraId="04338E07"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Association for Assessment and Accreditation of Laboratory Animal Care (AALAC)</w:t>
      </w:r>
    </w:p>
    <w:p w14:paraId="48DC5F62"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Illumination Engineering Society (IES)</w:t>
      </w:r>
    </w:p>
    <w:p w14:paraId="49441F53"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Institute of Electrical and Electronic Engineers (IEEE)</w:t>
      </w:r>
    </w:p>
    <w:p w14:paraId="55727C22"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International Electrical Testing Association (NETA)</w:t>
      </w:r>
    </w:p>
    <w:p w14:paraId="2410FB0C"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Joint Commission for the Accreditation of Healthcare Organizations (JCAHO)</w:t>
      </w:r>
    </w:p>
    <w:p w14:paraId="3A7BB4E8" w14:textId="763CFE7D" w:rsid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National Electrical Manufacturers Association </w:t>
      </w:r>
    </w:p>
    <w:p w14:paraId="1CFBF314" w14:textId="77777777" w:rsidR="00C36A77" w:rsidRPr="00AB61D3" w:rsidRDefault="00C36A77" w:rsidP="00C36A77">
      <w:pPr>
        <w:spacing w:before="10" w:after="0" w:line="240" w:lineRule="auto"/>
        <w:ind w:left="720"/>
        <w:rPr>
          <w:rFonts w:ascii="Calibri" w:eastAsia="Calibri" w:hAnsi="Calibri" w:cs="Times New Roman"/>
          <w:szCs w:val="24"/>
        </w:rPr>
      </w:pPr>
    </w:p>
    <w:p w14:paraId="36D7EEF1" w14:textId="63EC17EB"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8B63634" w14:textId="77777777" w:rsidTr="00CD55E8">
        <w:trPr>
          <w:cantSplit/>
        </w:trPr>
        <w:tc>
          <w:tcPr>
            <w:tcW w:w="9700" w:type="dxa"/>
            <w:shd w:val="clear" w:color="auto" w:fill="F3F3F3"/>
          </w:tcPr>
          <w:p w14:paraId="14B25485" w14:textId="561B6BA8" w:rsidR="00C36A77"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r w:rsidR="00C36A77" w:rsidRPr="00AB61D3">
              <w:rPr>
                <w:rFonts w:ascii="Calibri" w:eastAsia="Calibri" w:hAnsi="Calibri" w:cs="Times New Roman"/>
                <w:szCs w:val="24"/>
              </w:rPr>
              <w:t>)****</w:t>
            </w:r>
            <w:r w:rsidRPr="00AB61D3">
              <w:rPr>
                <w:rFonts w:ascii="Calibri" w:eastAsia="Calibri" w:hAnsi="Calibri" w:cs="Times New Roman"/>
                <w:szCs w:val="24"/>
              </w:rPr>
              <w:t xml:space="preserve">   </w:t>
            </w:r>
          </w:p>
          <w:p w14:paraId="14F6520B" w14:textId="6416438E"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This item is a heading only</w:t>
            </w:r>
            <w:r w:rsidRPr="00AB61D3">
              <w:rPr>
                <w:rFonts w:ascii="Calibri" w:eastAsia="Calibri" w:hAnsi="Calibri" w:cs="Times New Roman"/>
                <w:szCs w:val="24"/>
              </w:rPr>
              <w:t xml:space="preserve"> .</w:t>
            </w:r>
          </w:p>
        </w:tc>
      </w:tr>
    </w:tbl>
    <w:p w14:paraId="114A4A4D" w14:textId="32C304F6"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52" w:name="_Toc564449"/>
      <w:r w:rsidRPr="00AB61D3">
        <w:rPr>
          <w:rFonts w:ascii="Calibri" w:eastAsia="Calibri" w:hAnsi="Calibri" w:cs="Calibri"/>
          <w:b/>
          <w:bCs/>
          <w:szCs w:val="24"/>
        </w:rPr>
        <w:t>ARTICLE H.8</w:t>
      </w:r>
      <w:r w:rsidR="00777053">
        <w:rPr>
          <w:rFonts w:ascii="Calibri" w:eastAsia="Calibri" w:hAnsi="Calibri" w:cs="Calibri"/>
          <w:b/>
          <w:bCs/>
          <w:szCs w:val="24"/>
        </w:rPr>
        <w:t>2</w:t>
      </w:r>
      <w:r w:rsidRPr="00AB61D3">
        <w:rPr>
          <w:rFonts w:ascii="Calibri" w:eastAsia="Calibri" w:hAnsi="Calibri" w:cs="Calibri"/>
          <w:b/>
          <w:bCs/>
          <w:szCs w:val="24"/>
        </w:rPr>
        <w:t>. CONTRACTOR FURNISHED ITEMS</w:t>
      </w:r>
      <w:bookmarkEnd w:id="152"/>
    </w:p>
    <w:p w14:paraId="6A11248B" w14:textId="0BB45F66"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1FF45BB" w14:textId="77777777" w:rsidTr="00CD55E8">
        <w:trPr>
          <w:cantSplit/>
        </w:trPr>
        <w:tc>
          <w:tcPr>
            <w:tcW w:w="9700" w:type="dxa"/>
            <w:shd w:val="clear" w:color="auto" w:fill="F3F3F3"/>
          </w:tcPr>
          <w:p w14:paraId="1761824E"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(FOR ORF USE ONLY: USE BELOW IN ALL SOLICITATIONS AND CONTRACTS FOR CONSTRUCTION, CQM SERVICES, AND FACILITIES SERVICES.</w:t>
            </w:r>
          </w:p>
          <w:p w14:paraId="2EB3C7A8" w14:textId="1D4EA6E6" w:rsidR="00E90208" w:rsidRPr="00AB61D3" w:rsidRDefault="00E90208" w:rsidP="00E9020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922FEA2" w14:textId="2D384F3F"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53" w:name="_Toc564459"/>
      <w:r w:rsidRPr="00AB61D3">
        <w:rPr>
          <w:rFonts w:ascii="Calibri" w:eastAsia="Calibri" w:hAnsi="Calibri" w:cs="Calibri"/>
          <w:b/>
          <w:bCs/>
          <w:szCs w:val="24"/>
        </w:rPr>
        <w:lastRenderedPageBreak/>
        <w:t>ARTICLE H.8</w:t>
      </w:r>
      <w:r w:rsidR="00777053">
        <w:rPr>
          <w:rFonts w:ascii="Calibri" w:eastAsia="Calibri" w:hAnsi="Calibri" w:cs="Calibri"/>
          <w:b/>
          <w:bCs/>
          <w:szCs w:val="24"/>
        </w:rPr>
        <w:t>2</w:t>
      </w:r>
      <w:r w:rsidRPr="00AB61D3">
        <w:rPr>
          <w:rFonts w:ascii="Calibri" w:eastAsia="Calibri" w:hAnsi="Calibri" w:cs="Calibri"/>
          <w:b/>
          <w:bCs/>
          <w:szCs w:val="24"/>
        </w:rPr>
        <w:t>.1. CONTRACTOR MACHINERY AND STORAGE</w:t>
      </w:r>
      <w:bookmarkEnd w:id="153"/>
    </w:p>
    <w:p w14:paraId="4E8F75AD" w14:textId="77777777" w:rsidR="00AB61D3" w:rsidRPr="00AB61D3" w:rsidRDefault="00AB61D3">
      <w:pPr>
        <w:numPr>
          <w:ilvl w:val="0"/>
          <w:numId w:val="155"/>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have sufficient (quantity and type) machinery, and tools to perform the work specified herein. All machinery, equipment, and tools shall be in good, safe, and efficient working order.</w:t>
      </w:r>
    </w:p>
    <w:p w14:paraId="70A24C2E" w14:textId="4AE03F88" w:rsidR="00AB61D3" w:rsidRDefault="00AB61D3">
      <w:pPr>
        <w:numPr>
          <w:ilvl w:val="0"/>
          <w:numId w:val="155"/>
        </w:numPr>
        <w:spacing w:before="10" w:after="0" w:line="240" w:lineRule="auto"/>
        <w:rPr>
          <w:rFonts w:ascii="Calibri" w:eastAsia="Calibri" w:hAnsi="Calibri" w:cs="Times New Roman"/>
          <w:szCs w:val="24"/>
        </w:rPr>
      </w:pPr>
      <w:r w:rsidRPr="00AB61D3">
        <w:rPr>
          <w:rFonts w:ascii="Calibri" w:eastAsia="Calibri" w:hAnsi="Calibri" w:cs="Times New Roman"/>
          <w:szCs w:val="24"/>
        </w:rPr>
        <w:t>Any equipment allowed by the Contracting Officer Representative (COR) to be stored or to remain overnight on NIH property shall be kept only in designated areas and shall be the Contractor's total responsibility. The Government will not accept responsibility for loss or damage to any property of the Contractor.</w:t>
      </w:r>
    </w:p>
    <w:p w14:paraId="17F22B6F" w14:textId="77777777" w:rsidR="00C36A77" w:rsidRPr="00AB61D3" w:rsidRDefault="00C36A77" w:rsidP="00C36A77">
      <w:pPr>
        <w:spacing w:before="10" w:after="0" w:line="240" w:lineRule="auto"/>
        <w:ind w:left="720"/>
        <w:rPr>
          <w:rFonts w:ascii="Calibri" w:eastAsia="Calibri" w:hAnsi="Calibri" w:cs="Times New Roman"/>
          <w:szCs w:val="24"/>
        </w:rPr>
      </w:pPr>
    </w:p>
    <w:p w14:paraId="61023948" w14:textId="5A6C33EF" w:rsidR="00C36A77" w:rsidRPr="00AB61D3" w:rsidRDefault="00AB61D3" w:rsidP="00AB61D3">
      <w:pPr>
        <w:keepNext/>
        <w:spacing w:before="100" w:after="0" w:line="240" w:lineRule="auto"/>
        <w:rPr>
          <w:rFonts w:ascii="Calibri" w:eastAsia="Calibri" w:hAnsi="Calibri" w:cs="Times New Roman"/>
          <w:b/>
          <w:color w:val="CC0000"/>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D52ADF1" w14:textId="77777777" w:rsidTr="00CD55E8">
        <w:trPr>
          <w:cantSplit/>
        </w:trPr>
        <w:tc>
          <w:tcPr>
            <w:tcW w:w="9700" w:type="dxa"/>
            <w:shd w:val="clear" w:color="auto" w:fill="F3F3F3"/>
          </w:tcPr>
          <w:p w14:paraId="1389A59A"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58FC97A6" w14:textId="6A57FF96" w:rsidR="00E90208" w:rsidRPr="00AB61D3" w:rsidRDefault="00E90208" w:rsidP="00E9020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17E7F34F" w14:textId="4617169F"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54" w:name="_Toc564469"/>
      <w:r w:rsidRPr="00AB61D3">
        <w:rPr>
          <w:rFonts w:ascii="Calibri" w:eastAsia="Calibri" w:hAnsi="Calibri" w:cs="Calibri"/>
          <w:b/>
          <w:bCs/>
          <w:szCs w:val="24"/>
        </w:rPr>
        <w:t>ARTICLE H.8</w:t>
      </w:r>
      <w:r w:rsidR="00777053">
        <w:rPr>
          <w:rFonts w:ascii="Calibri" w:eastAsia="Calibri" w:hAnsi="Calibri" w:cs="Calibri"/>
          <w:b/>
          <w:bCs/>
          <w:szCs w:val="24"/>
        </w:rPr>
        <w:t>2</w:t>
      </w:r>
      <w:r w:rsidRPr="00AB61D3">
        <w:rPr>
          <w:rFonts w:ascii="Calibri" w:eastAsia="Calibri" w:hAnsi="Calibri" w:cs="Calibri"/>
          <w:b/>
          <w:bCs/>
          <w:szCs w:val="24"/>
        </w:rPr>
        <w:t>.2. VEHICLES</w:t>
      </w:r>
      <w:bookmarkEnd w:id="154"/>
    </w:p>
    <w:p w14:paraId="386DE1C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Contractor and Sub-contractor vehicles including but not limited to trucks, tractors, and trailers shall be well maintained, and shall clearly display the company name, address, telephone number.</w:t>
      </w:r>
    </w:p>
    <w:p w14:paraId="6A7CA04F" w14:textId="77777777" w:rsidR="00AB61D3" w:rsidRPr="00AB61D3" w:rsidRDefault="00AB61D3">
      <w:pPr>
        <w:numPr>
          <w:ilvl w:val="0"/>
          <w:numId w:val="156"/>
        </w:numPr>
        <w:spacing w:before="10" w:after="0" w:line="240" w:lineRule="auto"/>
        <w:rPr>
          <w:rFonts w:ascii="Calibri" w:eastAsia="Calibri" w:hAnsi="Calibri" w:cs="Times New Roman"/>
          <w:szCs w:val="24"/>
        </w:rPr>
      </w:pPr>
      <w:r w:rsidRPr="00AB61D3">
        <w:rPr>
          <w:rFonts w:ascii="Calibri" w:eastAsia="Calibri" w:hAnsi="Calibri" w:cs="Times New Roman"/>
          <w:szCs w:val="24"/>
        </w:rPr>
        <w:t>Motor vehicles and trailers shall have and display valid license plates.</w:t>
      </w:r>
    </w:p>
    <w:p w14:paraId="4A1ED5EF" w14:textId="77777777" w:rsidR="00AB61D3" w:rsidRPr="00AB61D3" w:rsidRDefault="00AB61D3">
      <w:pPr>
        <w:numPr>
          <w:ilvl w:val="0"/>
          <w:numId w:val="156"/>
        </w:numPr>
        <w:spacing w:before="10" w:after="0" w:line="240" w:lineRule="auto"/>
        <w:rPr>
          <w:rFonts w:ascii="Calibri" w:eastAsia="Calibri" w:hAnsi="Calibri" w:cs="Times New Roman"/>
          <w:szCs w:val="24"/>
        </w:rPr>
      </w:pPr>
      <w:r w:rsidRPr="00AB61D3">
        <w:rPr>
          <w:rFonts w:ascii="Calibri" w:eastAsia="Calibri" w:hAnsi="Calibri" w:cs="Times New Roman"/>
          <w:szCs w:val="24"/>
        </w:rPr>
        <w:t>There are no fueling facilities on either campus. Bulk gasoline storage containers over five (5) gallons are not permitted.</w:t>
      </w:r>
    </w:p>
    <w:p w14:paraId="1C02067F" w14:textId="2AD838DD" w:rsidR="00AB61D3" w:rsidRDefault="00AB61D3">
      <w:pPr>
        <w:numPr>
          <w:ilvl w:val="0"/>
          <w:numId w:val="156"/>
        </w:numPr>
        <w:spacing w:before="10" w:after="0" w:line="240" w:lineRule="auto"/>
        <w:rPr>
          <w:rFonts w:ascii="Calibri" w:eastAsia="Calibri" w:hAnsi="Calibri" w:cs="Times New Roman"/>
          <w:szCs w:val="24"/>
        </w:rPr>
      </w:pPr>
      <w:r w:rsidRPr="00AB61D3">
        <w:rPr>
          <w:rFonts w:ascii="Calibri" w:eastAsia="Calibri" w:hAnsi="Calibri" w:cs="Times New Roman"/>
          <w:szCs w:val="24"/>
        </w:rPr>
        <w:t>Under no circumstances shall Contractor employees work, service, or clean their private or work vehicles on either the NIH or NIHAC campuses.</w:t>
      </w:r>
    </w:p>
    <w:p w14:paraId="440A47BB" w14:textId="77777777" w:rsidR="00EC751D" w:rsidRPr="00AB61D3" w:rsidRDefault="00EC751D" w:rsidP="00EC751D">
      <w:pPr>
        <w:spacing w:before="10" w:after="0" w:line="240" w:lineRule="auto"/>
        <w:ind w:left="720"/>
        <w:rPr>
          <w:rFonts w:ascii="Calibri" w:eastAsia="Calibri" w:hAnsi="Calibri" w:cs="Times New Roman"/>
          <w:szCs w:val="24"/>
        </w:rPr>
      </w:pPr>
    </w:p>
    <w:p w14:paraId="14BFF35B" w14:textId="2648AECA"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CE0A7EE" w14:textId="77777777" w:rsidTr="00CD55E8">
        <w:trPr>
          <w:cantSplit/>
        </w:trPr>
        <w:tc>
          <w:tcPr>
            <w:tcW w:w="9700" w:type="dxa"/>
            <w:shd w:val="clear" w:color="auto" w:fill="F3F3F3"/>
          </w:tcPr>
          <w:p w14:paraId="629E5758"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22E7ACE6" w14:textId="25D95977" w:rsidR="00E90208" w:rsidRPr="00AB61D3" w:rsidRDefault="00E90208" w:rsidP="00E90208">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1972E07" w14:textId="666645E9"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55" w:name="_Toc564479"/>
      <w:r w:rsidRPr="00AB61D3">
        <w:rPr>
          <w:rFonts w:ascii="Calibri" w:eastAsia="Calibri" w:hAnsi="Calibri" w:cs="Calibri"/>
          <w:b/>
          <w:bCs/>
          <w:szCs w:val="24"/>
        </w:rPr>
        <w:t>ARTICLE H.8</w:t>
      </w:r>
      <w:r w:rsidR="00777053">
        <w:rPr>
          <w:rFonts w:ascii="Calibri" w:eastAsia="Calibri" w:hAnsi="Calibri" w:cs="Calibri"/>
          <w:b/>
          <w:bCs/>
          <w:szCs w:val="24"/>
        </w:rPr>
        <w:t>2</w:t>
      </w:r>
      <w:r w:rsidRPr="00AB61D3">
        <w:rPr>
          <w:rFonts w:ascii="Calibri" w:eastAsia="Calibri" w:hAnsi="Calibri" w:cs="Calibri"/>
          <w:b/>
          <w:bCs/>
          <w:szCs w:val="24"/>
        </w:rPr>
        <w:t>.3. FURNISHED PARTS AND INDUSTRIAL CODES</w:t>
      </w:r>
      <w:bookmarkEnd w:id="155"/>
    </w:p>
    <w:p w14:paraId="1D6F5A84" w14:textId="77777777" w:rsidR="005A38CC"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Contractor shall provide new or factory reconditioned parts and components when providing maintenance, repair, and alteration services as described herein. Lack of availability of parts, material, or equipment will not relieve the Contractor from the requirement to complete work within the time limits and quality standards stated herein. </w:t>
      </w:r>
    </w:p>
    <w:p w14:paraId="40CC3DF8" w14:textId="77777777" w:rsidR="005A38CC" w:rsidRDefault="005A38CC" w:rsidP="00AB61D3">
      <w:pPr>
        <w:spacing w:before="25" w:after="15" w:line="240" w:lineRule="auto"/>
        <w:ind w:left="360"/>
        <w:rPr>
          <w:rFonts w:ascii="Calibri" w:eastAsia="Calibri" w:hAnsi="Calibri" w:cs="Times New Roman"/>
          <w:szCs w:val="24"/>
        </w:rPr>
      </w:pPr>
    </w:p>
    <w:p w14:paraId="5FCD90D7" w14:textId="37F2857E"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All replacement units, parts, components</w:t>
      </w:r>
      <w:r w:rsidR="005A38CC">
        <w:rPr>
          <w:rFonts w:ascii="Calibri" w:eastAsia="Calibri" w:hAnsi="Calibri" w:cs="Times New Roman"/>
          <w:szCs w:val="24"/>
        </w:rPr>
        <w:t>,</w:t>
      </w:r>
      <w:r w:rsidRPr="00AB61D3">
        <w:rPr>
          <w:rFonts w:ascii="Calibri" w:eastAsia="Calibri" w:hAnsi="Calibri" w:cs="Times New Roman"/>
          <w:szCs w:val="24"/>
        </w:rPr>
        <w:t xml:space="preserve"> and materials to be used in the maintenance, repair, and alteration of facilities and equipment shall be compatible with the existing equipment on which it is to be used, shall be of equal or better quality than original equipment specifications, shall comply with all applicable Government, commercial, or industrial standards and regulations.</w:t>
      </w:r>
    </w:p>
    <w:p w14:paraId="6C3A8130" w14:textId="0682DFEF"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 xml:space="preserve">All parts shall be used in accordance with original design and manufacture intent and shall be </w:t>
      </w:r>
      <w:r w:rsidRPr="00AB61D3">
        <w:rPr>
          <w:rFonts w:ascii="Calibri" w:eastAsia="Calibri" w:hAnsi="Calibri" w:cs="Times New Roman"/>
          <w:szCs w:val="24"/>
        </w:rPr>
        <w:lastRenderedPageBreak/>
        <w:t>of acceptable industrial grade and quality. If the original manufacturer has updated the quality of parts for current production, parts supplied under this contract shall equal to or exceed the updated quality.</w:t>
      </w:r>
    </w:p>
    <w:p w14:paraId="1B7AFCA9" w14:textId="68092845"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The Contractor shall provide copies of all applicable manufacturer operation and maintenance (O&amp;M) manuals, pamphlets, and any other documentation related to the products provided.</w:t>
      </w:r>
    </w:p>
    <w:p w14:paraId="425AD00F" w14:textId="77777777" w:rsidR="00EC751D" w:rsidRPr="00AB61D3" w:rsidRDefault="00EC751D" w:rsidP="00AB61D3">
      <w:pPr>
        <w:spacing w:before="25" w:after="15" w:line="240" w:lineRule="auto"/>
        <w:ind w:left="360"/>
        <w:rPr>
          <w:rFonts w:ascii="Calibri" w:eastAsia="Calibri" w:hAnsi="Calibri" w:cs="Times New Roman"/>
          <w:szCs w:val="24"/>
        </w:rPr>
      </w:pPr>
    </w:p>
    <w:p w14:paraId="583B9A5D" w14:textId="666AE536"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AEBDE08" w14:textId="77777777" w:rsidTr="00CD55E8">
        <w:trPr>
          <w:cantSplit/>
        </w:trPr>
        <w:tc>
          <w:tcPr>
            <w:tcW w:w="9700" w:type="dxa"/>
            <w:shd w:val="clear" w:color="auto" w:fill="F3F3F3"/>
          </w:tcPr>
          <w:p w14:paraId="08E00356"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019DB9C1" w14:textId="27EEA636" w:rsidR="005A38CC" w:rsidRPr="00AB61D3" w:rsidRDefault="005A38CC" w:rsidP="005A38CC">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65B1A63B" w14:textId="752AC394" w:rsidR="00AB61D3" w:rsidRPr="00AB61D3" w:rsidRDefault="00AB61D3" w:rsidP="00AB61D3">
      <w:pPr>
        <w:keepNext/>
        <w:spacing w:before="200" w:after="100" w:line="240" w:lineRule="auto"/>
        <w:ind w:left="360"/>
        <w:outlineLvl w:val="3"/>
        <w:rPr>
          <w:rFonts w:ascii="Calibri" w:eastAsia="Calibri" w:hAnsi="Calibri" w:cs="Calibri"/>
          <w:b/>
          <w:bCs/>
          <w:sz w:val="21"/>
          <w:szCs w:val="21"/>
        </w:rPr>
      </w:pPr>
      <w:bookmarkStart w:id="156" w:name="_Toc564489"/>
      <w:r w:rsidRPr="00AB61D3">
        <w:rPr>
          <w:rFonts w:ascii="Calibri" w:eastAsia="Calibri" w:hAnsi="Calibri" w:cs="Calibri"/>
          <w:b/>
          <w:bCs/>
          <w:szCs w:val="24"/>
        </w:rPr>
        <w:t>ARTICLE H.8</w:t>
      </w:r>
      <w:r w:rsidR="00777053">
        <w:rPr>
          <w:rFonts w:ascii="Calibri" w:eastAsia="Calibri" w:hAnsi="Calibri" w:cs="Calibri"/>
          <w:b/>
          <w:bCs/>
          <w:szCs w:val="24"/>
        </w:rPr>
        <w:t>2</w:t>
      </w:r>
      <w:r w:rsidRPr="00AB61D3">
        <w:rPr>
          <w:rFonts w:ascii="Calibri" w:eastAsia="Calibri" w:hAnsi="Calibri" w:cs="Calibri"/>
          <w:b/>
          <w:bCs/>
          <w:szCs w:val="24"/>
        </w:rPr>
        <w:t>.4. CARE AND PROTECTION OF MATERIALS AND EQUIPMENT</w:t>
      </w:r>
      <w:bookmarkEnd w:id="156"/>
    </w:p>
    <w:p w14:paraId="6B431C2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protect and store material and equipment in such a manner as to effectively prevent damage from climatic and work conditions. The Contractor shall cover the ends of all ducts and pipes during work. The Contractor shall coordinate storage locations with the Contracting Officer Representative (COR).</w:t>
      </w:r>
    </w:p>
    <w:p w14:paraId="089C104A" w14:textId="6E945EFC"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 xml:space="preserve">If the Contractor is unsure as to the disposition of any portion of the materials, with regards to the Task Order, the Contractor must request clarification from the COR prior to removal. In the event the </w:t>
      </w:r>
      <w:r w:rsidR="005A38CC">
        <w:rPr>
          <w:rFonts w:ascii="Calibri" w:eastAsia="Calibri" w:hAnsi="Calibri" w:cs="Times New Roman"/>
          <w:szCs w:val="24"/>
        </w:rPr>
        <w:t>C</w:t>
      </w:r>
      <w:r w:rsidRPr="00AB61D3">
        <w:rPr>
          <w:rFonts w:ascii="Calibri" w:eastAsia="Calibri" w:hAnsi="Calibri" w:cs="Times New Roman"/>
          <w:szCs w:val="24"/>
        </w:rPr>
        <w:t>ontractor removes material and equipment not intended for removal, the Contractor shall replace those materials and equipment in a similar condition prior to removal at no cost to NIH.</w:t>
      </w:r>
    </w:p>
    <w:p w14:paraId="03D0BA6B" w14:textId="77777777" w:rsidR="00EC751D" w:rsidRPr="00AB61D3" w:rsidRDefault="00EC751D" w:rsidP="00AB61D3">
      <w:pPr>
        <w:spacing w:before="25" w:after="15" w:line="240" w:lineRule="auto"/>
        <w:ind w:left="360"/>
        <w:rPr>
          <w:rFonts w:ascii="Calibri" w:eastAsia="Calibri" w:hAnsi="Calibri" w:cs="Times New Roman"/>
          <w:szCs w:val="24"/>
        </w:rPr>
      </w:pPr>
    </w:p>
    <w:p w14:paraId="66298DC5" w14:textId="76643796"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BE32D7A" w14:textId="77777777" w:rsidTr="00CD55E8">
        <w:trPr>
          <w:cantSplit/>
        </w:trPr>
        <w:tc>
          <w:tcPr>
            <w:tcW w:w="9700" w:type="dxa"/>
            <w:shd w:val="clear" w:color="auto" w:fill="F3F3F3"/>
          </w:tcPr>
          <w:p w14:paraId="2B14423E"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p>
          <w:p w14:paraId="6330A2D2" w14:textId="4FC2AA15" w:rsidR="00322F02" w:rsidRPr="00AB61D3" w:rsidRDefault="00322F02" w:rsidP="00322F02">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5547D55" w14:textId="3AA20D54"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57" w:name="_Toc564499"/>
      <w:r w:rsidRPr="00AB61D3">
        <w:rPr>
          <w:rFonts w:ascii="Calibri" w:eastAsia="Calibri" w:hAnsi="Calibri" w:cs="Calibri"/>
          <w:b/>
          <w:bCs/>
          <w:szCs w:val="24"/>
        </w:rPr>
        <w:t>ARTICLE H.8</w:t>
      </w:r>
      <w:r w:rsidR="00777053">
        <w:rPr>
          <w:rFonts w:ascii="Calibri" w:eastAsia="Calibri" w:hAnsi="Calibri" w:cs="Calibri"/>
          <w:b/>
          <w:bCs/>
          <w:szCs w:val="24"/>
        </w:rPr>
        <w:t>3</w:t>
      </w:r>
      <w:r w:rsidRPr="00AB61D3">
        <w:rPr>
          <w:rFonts w:ascii="Calibri" w:eastAsia="Calibri" w:hAnsi="Calibri" w:cs="Calibri"/>
          <w:b/>
          <w:bCs/>
          <w:szCs w:val="24"/>
        </w:rPr>
        <w:t>. PARTNERING</w:t>
      </w:r>
      <w:bookmarkEnd w:id="157"/>
    </w:p>
    <w:p w14:paraId="43E5E26F" w14:textId="77777777" w:rsidR="00EC751D" w:rsidRDefault="00AB61D3">
      <w:pPr>
        <w:numPr>
          <w:ilvl w:val="0"/>
          <w:numId w:val="157"/>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The NIH encourages a partnering relationship with the Contractor and its Subcontractors. This relationship will draw on the strengths of each organization to identify and achieve common goals and objectives of efficient and effective contract performance and to facilitate on-time, within budget completion of projects in accordance with contract plans and specifications.</w:t>
      </w:r>
      <w:r w:rsidRPr="00AB61D3">
        <w:rPr>
          <w:rFonts w:ascii="Calibri" w:eastAsia="Calibri" w:hAnsi="Calibri" w:cs="Times New Roman"/>
          <w:szCs w:val="24"/>
        </w:rPr>
        <w:br/>
      </w:r>
      <w:r w:rsidRPr="00AB61D3">
        <w:rPr>
          <w:rFonts w:ascii="Calibri" w:eastAsia="Calibri" w:hAnsi="Calibri" w:cs="Times New Roman"/>
          <w:szCs w:val="24"/>
        </w:rPr>
        <w:br/>
        <w:t>The guiding principles of partnering are:</w:t>
      </w:r>
    </w:p>
    <w:p w14:paraId="34FB28F2" w14:textId="77777777" w:rsidR="00EC751D" w:rsidRDefault="00AB61D3" w:rsidP="00EC751D">
      <w:pPr>
        <w:spacing w:before="10" w:after="0" w:line="240" w:lineRule="auto"/>
        <w:ind w:left="1170"/>
        <w:rPr>
          <w:rFonts w:ascii="Calibri" w:eastAsia="Calibri" w:hAnsi="Calibri" w:cs="Times New Roman"/>
          <w:szCs w:val="24"/>
        </w:rPr>
      </w:pPr>
      <w:r w:rsidRPr="00AB61D3">
        <w:rPr>
          <w:rFonts w:ascii="Calibri" w:eastAsia="Calibri" w:hAnsi="Calibri" w:cs="Times New Roman"/>
          <w:szCs w:val="24"/>
        </w:rPr>
        <w:br/>
        <w:t>Identification and Elimination of Barriers</w:t>
      </w:r>
      <w:r w:rsidRPr="00AB61D3">
        <w:rPr>
          <w:rFonts w:ascii="Calibri" w:eastAsia="Calibri" w:hAnsi="Calibri" w:cs="Times New Roman"/>
          <w:szCs w:val="24"/>
        </w:rPr>
        <w:br/>
        <w:t>Continuous Process Improvement</w:t>
      </w:r>
      <w:r w:rsidRPr="00AB61D3">
        <w:rPr>
          <w:rFonts w:ascii="Calibri" w:eastAsia="Calibri" w:hAnsi="Calibri" w:cs="Times New Roman"/>
          <w:szCs w:val="24"/>
        </w:rPr>
        <w:br/>
      </w:r>
      <w:r w:rsidRPr="00AB61D3">
        <w:rPr>
          <w:rFonts w:ascii="Calibri" w:eastAsia="Calibri" w:hAnsi="Calibri" w:cs="Times New Roman"/>
          <w:szCs w:val="24"/>
        </w:rPr>
        <w:lastRenderedPageBreak/>
        <w:t>Mutual Respect</w:t>
      </w:r>
      <w:r w:rsidRPr="00AB61D3">
        <w:rPr>
          <w:rFonts w:ascii="Calibri" w:eastAsia="Calibri" w:hAnsi="Calibri" w:cs="Times New Roman"/>
          <w:szCs w:val="24"/>
        </w:rPr>
        <w:br/>
        <w:t>Open Communications</w:t>
      </w:r>
    </w:p>
    <w:p w14:paraId="055901D2" w14:textId="225EA814" w:rsidR="00AB61D3" w:rsidRPr="00AB61D3" w:rsidRDefault="00AB61D3" w:rsidP="00EC751D">
      <w:pPr>
        <w:spacing w:before="10" w:after="0" w:line="240" w:lineRule="auto"/>
        <w:ind w:left="720"/>
        <w:rPr>
          <w:rFonts w:ascii="Calibri" w:eastAsia="Calibri" w:hAnsi="Calibri" w:cs="Times New Roman"/>
          <w:szCs w:val="24"/>
        </w:rPr>
      </w:pPr>
      <w:r w:rsidRPr="00AB61D3">
        <w:rPr>
          <w:rFonts w:ascii="Calibri" w:eastAsia="Calibri" w:hAnsi="Calibri" w:cs="Times New Roman"/>
          <w:szCs w:val="24"/>
        </w:rPr>
        <w:br/>
        <w:t>An integral part of the partnering concept is resolution of disputes in a timely, professional and non-adversarial manner. Alternative Dispute Resolution (ADR) methodologies are encouraged in place of more formal dispute resolution procedures.</w:t>
      </w:r>
    </w:p>
    <w:p w14:paraId="42A783E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2F7BC148" w14:textId="77777777" w:rsidR="00AB61D3" w:rsidRPr="00AB61D3" w:rsidRDefault="00AB61D3">
      <w:pPr>
        <w:numPr>
          <w:ilvl w:val="0"/>
          <w:numId w:val="158"/>
        </w:numPr>
        <w:tabs>
          <w:tab w:val="clear" w:pos="720"/>
        </w:tabs>
        <w:spacing w:before="10" w:after="0" w:line="240" w:lineRule="auto"/>
        <w:rPr>
          <w:rFonts w:ascii="Calibri" w:eastAsia="Calibri" w:hAnsi="Calibri" w:cs="Times New Roman"/>
          <w:szCs w:val="24"/>
        </w:rPr>
      </w:pPr>
      <w:r w:rsidRPr="00AB61D3">
        <w:rPr>
          <w:rFonts w:ascii="Calibri" w:eastAsia="Calibri" w:hAnsi="Calibri" w:cs="Times New Roman"/>
          <w:szCs w:val="24"/>
        </w:rPr>
        <w:t>In order to effectively accomplish this project, a partnering provision is included for implementation with the selected Contractor. Partnering is a concept of contract execution and management, which strives to draw on the strengths of both the NIH and the Contractor in an effort to achieve:</w:t>
      </w:r>
    </w:p>
    <w:p w14:paraId="39B2BFDF" w14:textId="77777777" w:rsidR="00AB61D3" w:rsidRPr="00AB61D3" w:rsidRDefault="00AB61D3">
      <w:pPr>
        <w:numPr>
          <w:ilvl w:val="1"/>
          <w:numId w:val="159"/>
        </w:numPr>
        <w:spacing w:before="10" w:after="0" w:line="240" w:lineRule="auto"/>
        <w:rPr>
          <w:rFonts w:ascii="Calibri" w:eastAsia="Calibri" w:hAnsi="Calibri" w:cs="Times New Roman"/>
          <w:szCs w:val="24"/>
        </w:rPr>
      </w:pPr>
      <w:r w:rsidRPr="00AB61D3">
        <w:rPr>
          <w:rFonts w:ascii="Calibri" w:eastAsia="Calibri" w:hAnsi="Calibri" w:cs="Times New Roman"/>
          <w:szCs w:val="24"/>
        </w:rPr>
        <w:t>A quality project done right the first time.</w:t>
      </w:r>
    </w:p>
    <w:p w14:paraId="729E51CC" w14:textId="3BA18ED9" w:rsidR="00EC751D" w:rsidRDefault="00AB61D3">
      <w:pPr>
        <w:numPr>
          <w:ilvl w:val="1"/>
          <w:numId w:val="159"/>
        </w:numPr>
        <w:tabs>
          <w:tab w:val="clear" w:pos="1440"/>
        </w:tabs>
        <w:spacing w:before="10" w:after="0" w:line="240" w:lineRule="auto"/>
        <w:rPr>
          <w:rFonts w:ascii="Calibri" w:eastAsia="Calibri" w:hAnsi="Calibri" w:cs="Times New Roman"/>
          <w:szCs w:val="24"/>
        </w:rPr>
      </w:pPr>
      <w:r w:rsidRPr="00AB61D3">
        <w:rPr>
          <w:rFonts w:ascii="Calibri" w:eastAsia="Calibri" w:hAnsi="Calibri" w:cs="Times New Roman"/>
          <w:szCs w:val="24"/>
        </w:rPr>
        <w:t>Budget control and on-time scheduling in accordance with plans and specifications.</w:t>
      </w:r>
    </w:p>
    <w:p w14:paraId="1977AA40" w14:textId="3307CE07" w:rsidR="00AB61D3" w:rsidRDefault="00AB61D3" w:rsidP="00EC751D">
      <w:pPr>
        <w:spacing w:before="10" w:after="0" w:line="240" w:lineRule="auto"/>
        <w:ind w:left="720"/>
        <w:rPr>
          <w:rFonts w:ascii="Calibri" w:eastAsia="Calibri" w:hAnsi="Calibri" w:cs="Times New Roman"/>
          <w:szCs w:val="24"/>
        </w:rPr>
      </w:pPr>
      <w:r w:rsidRPr="00AB61D3">
        <w:rPr>
          <w:rFonts w:ascii="Calibri" w:eastAsia="Calibri" w:hAnsi="Calibri" w:cs="Times New Roman"/>
          <w:szCs w:val="24"/>
        </w:rPr>
        <w:br/>
        <w:t xml:space="preserve">The NIH intends that its relationship with the Contractor will be one of mutual cooperation and benefit. To implement this partnership initiative, the Contractor's key project staff and NIH representatives </w:t>
      </w:r>
      <w:r w:rsidR="00802BE6">
        <w:rPr>
          <w:rFonts w:ascii="Calibri" w:eastAsia="Calibri" w:hAnsi="Calibri" w:cs="Times New Roman"/>
          <w:szCs w:val="24"/>
        </w:rPr>
        <w:t>may be required to</w:t>
      </w:r>
      <w:r w:rsidRPr="00AB61D3">
        <w:rPr>
          <w:rFonts w:ascii="Calibri" w:eastAsia="Calibri" w:hAnsi="Calibri" w:cs="Times New Roman"/>
          <w:szCs w:val="24"/>
        </w:rPr>
        <w:t xml:space="preserve"> attend a one to two-day partnership development and team-building workshop within thirty calendar days after the Contractor has mobilized its workforce on site at NIH. The Contractor and the NIH will hold follow-up workshops periodically throughout the duration of the contract as agreed upon. </w:t>
      </w:r>
    </w:p>
    <w:p w14:paraId="3D72BC9E" w14:textId="77777777" w:rsidR="00EC751D" w:rsidRPr="00AB61D3" w:rsidRDefault="00EC751D" w:rsidP="00EC751D">
      <w:pPr>
        <w:spacing w:before="10" w:after="0" w:line="240" w:lineRule="auto"/>
        <w:ind w:left="720"/>
        <w:rPr>
          <w:rFonts w:ascii="Calibri" w:eastAsia="Calibri" w:hAnsi="Calibri" w:cs="Times New Roman"/>
          <w:szCs w:val="24"/>
        </w:rPr>
      </w:pPr>
    </w:p>
    <w:p w14:paraId="1ECB23BB" w14:textId="3645B5D7"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D5ACED5" w14:textId="77777777" w:rsidTr="00CD55E8">
        <w:trPr>
          <w:cantSplit/>
        </w:trPr>
        <w:tc>
          <w:tcPr>
            <w:tcW w:w="9700" w:type="dxa"/>
            <w:shd w:val="clear" w:color="auto" w:fill="F3F3F3"/>
          </w:tcPr>
          <w:p w14:paraId="72268589" w14:textId="1B2ADF84"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CONSTRUCTION, CQM SERVICES, AND FACILITIES SERVICES.</w:t>
            </w:r>
            <w:r w:rsidR="00802BE6">
              <w:rPr>
                <w:rFonts w:ascii="Calibri" w:eastAsia="Calibri" w:hAnsi="Calibri" w:cs="Times New Roman"/>
                <w:szCs w:val="24"/>
              </w:rPr>
              <w:t xml:space="preserve"> </w:t>
            </w:r>
          </w:p>
          <w:p w14:paraId="4ADDD959"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ABOUT THIS ITEM:</w:t>
            </w:r>
            <w:r w:rsidRPr="00AB61D3">
              <w:rPr>
                <w:rFonts w:ascii="Calibri" w:eastAsia="Calibri" w:hAnsi="Calibri" w:cs="Times New Roman"/>
                <w:szCs w:val="24"/>
              </w:rPr>
              <w:t xml:space="preserve"> </w:t>
            </w:r>
          </w:p>
          <w:p w14:paraId="28DEE0F0" w14:textId="77777777" w:rsid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Replace or Edit this item IF other quality control systems are required other than what is indicated below.</w:t>
            </w:r>
          </w:p>
          <w:p w14:paraId="3BE7F97C" w14:textId="27009127" w:rsidR="00802BE6" w:rsidRPr="00AB61D3" w:rsidRDefault="00802BE6" w:rsidP="00802BE6">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FBD917B" w14:textId="17DC101B"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58" w:name="_Toc564509"/>
      <w:r w:rsidRPr="00AB61D3">
        <w:rPr>
          <w:rFonts w:ascii="Calibri" w:eastAsia="Calibri" w:hAnsi="Calibri" w:cs="Calibri"/>
          <w:b/>
          <w:bCs/>
          <w:szCs w:val="24"/>
        </w:rPr>
        <w:t>ARTICLE H.8</w:t>
      </w:r>
      <w:r w:rsidR="00777053">
        <w:rPr>
          <w:rFonts w:ascii="Calibri" w:eastAsia="Calibri" w:hAnsi="Calibri" w:cs="Calibri"/>
          <w:b/>
          <w:bCs/>
          <w:szCs w:val="24"/>
        </w:rPr>
        <w:t>4</w:t>
      </w:r>
      <w:r w:rsidRPr="00AB61D3">
        <w:rPr>
          <w:rFonts w:ascii="Calibri" w:eastAsia="Calibri" w:hAnsi="Calibri" w:cs="Calibri"/>
          <w:b/>
          <w:bCs/>
          <w:szCs w:val="24"/>
        </w:rPr>
        <w:t>. CONTRACTOR QUALITY CONTROL (CQC) PROGRAM</w:t>
      </w:r>
      <w:bookmarkEnd w:id="158"/>
    </w:p>
    <w:p w14:paraId="1682D5D5" w14:textId="77777777" w:rsidR="00AB61D3" w:rsidRPr="00AB61D3" w:rsidRDefault="00AB61D3">
      <w:pPr>
        <w:numPr>
          <w:ilvl w:val="0"/>
          <w:numId w:val="160"/>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 shall establish and maintain a CQC Program that supports the intent of the ISO 9001 standards and the ORF/AECCB Quality System Manual. The Contractor will incorporate these quality system components in its CQC Program to the maximum extent possible to ensure that annual audits of ORF/AECCB Quality Systems by ISO9001 auditors result in re-certification status.</w:t>
      </w:r>
    </w:p>
    <w:p w14:paraId="3451FE0F" w14:textId="77777777" w:rsidR="00AB61D3" w:rsidRPr="00AB61D3" w:rsidRDefault="00AB61D3">
      <w:pPr>
        <w:numPr>
          <w:ilvl w:val="0"/>
          <w:numId w:val="160"/>
        </w:numPr>
        <w:spacing w:before="10" w:after="0" w:line="240" w:lineRule="auto"/>
        <w:rPr>
          <w:rFonts w:ascii="Calibri" w:eastAsia="Calibri" w:hAnsi="Calibri" w:cs="Times New Roman"/>
          <w:szCs w:val="24"/>
        </w:rPr>
      </w:pPr>
      <w:r w:rsidRPr="00AB61D3">
        <w:rPr>
          <w:rFonts w:ascii="Calibri" w:eastAsia="Calibri" w:hAnsi="Calibri" w:cs="Times New Roman"/>
          <w:szCs w:val="24"/>
        </w:rPr>
        <w:t>A general description of the Contractor's CQC Program shall be available for NIH review during the pre-award survey. Two copies of the complete CQC Program shall be provided to the Contracting Officer for review and approval within thirty days after award of master contract and as changes are made thereafter. The program shall include:</w:t>
      </w:r>
    </w:p>
    <w:p w14:paraId="488C4956" w14:textId="77777777" w:rsidR="00AB61D3" w:rsidRPr="00AB61D3" w:rsidRDefault="00AB61D3">
      <w:pPr>
        <w:numPr>
          <w:ilvl w:val="1"/>
          <w:numId w:val="161"/>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A quality control inspection system covering all contract services. It must specify areas to be inspected on either a scheduled or unscheduled basis and how inspections are to be conducted.</w:t>
      </w:r>
    </w:p>
    <w:p w14:paraId="48E63172" w14:textId="77777777" w:rsidR="00AB61D3" w:rsidRPr="00AB61D3" w:rsidRDefault="00AB61D3">
      <w:pPr>
        <w:numPr>
          <w:ilvl w:val="1"/>
          <w:numId w:val="16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name(s) and qualifications of the individual(s) tasked to perform the quality control inspections, and the extent of their authority.</w:t>
      </w:r>
    </w:p>
    <w:p w14:paraId="4203CE03" w14:textId="77777777" w:rsidR="00AB61D3" w:rsidRPr="00AB61D3" w:rsidRDefault="00AB61D3">
      <w:pPr>
        <w:numPr>
          <w:ilvl w:val="1"/>
          <w:numId w:val="161"/>
        </w:numPr>
        <w:spacing w:before="10" w:after="0" w:line="240" w:lineRule="auto"/>
        <w:rPr>
          <w:rFonts w:ascii="Calibri" w:eastAsia="Calibri" w:hAnsi="Calibri" w:cs="Times New Roman"/>
          <w:szCs w:val="24"/>
        </w:rPr>
      </w:pPr>
      <w:r w:rsidRPr="00AB61D3">
        <w:rPr>
          <w:rFonts w:ascii="Calibri" w:eastAsia="Calibri" w:hAnsi="Calibri" w:cs="Times New Roman"/>
          <w:szCs w:val="24"/>
        </w:rPr>
        <w:t>A method for identifying deficiencies in the quality of services performed and taking corrective action before the level of performance becomes mandatory.</w:t>
      </w:r>
    </w:p>
    <w:p w14:paraId="27031CA3" w14:textId="494635FA" w:rsidR="00AB61D3" w:rsidRDefault="00AB61D3">
      <w:pPr>
        <w:numPr>
          <w:ilvl w:val="0"/>
          <w:numId w:val="160"/>
        </w:numPr>
        <w:spacing w:before="10" w:after="0" w:line="240" w:lineRule="auto"/>
        <w:rPr>
          <w:rFonts w:ascii="Calibri" w:eastAsia="Calibri" w:hAnsi="Calibri" w:cs="Times New Roman"/>
          <w:szCs w:val="24"/>
        </w:rPr>
      </w:pPr>
      <w:r w:rsidRPr="00AB61D3">
        <w:rPr>
          <w:rFonts w:ascii="Calibri" w:eastAsia="Calibri" w:hAnsi="Calibri" w:cs="Times New Roman"/>
          <w:szCs w:val="24"/>
        </w:rPr>
        <w:t>A file of all Quality Control Inspections, Inspection results, and corrective actions required, shall be maintained by the Contractor throughout the term of this contract.  This file shall be the property of the NIH and shall be made available to the Contracting Officer within one hour of request. The file shall be turned over to the Contracting Officer within five days after completion and prior to final payment. </w:t>
      </w:r>
    </w:p>
    <w:p w14:paraId="25918D64" w14:textId="77777777" w:rsidR="00C554FA" w:rsidRPr="00AB61D3" w:rsidRDefault="00C554FA" w:rsidP="00C554FA">
      <w:pPr>
        <w:spacing w:before="10" w:after="0" w:line="240" w:lineRule="auto"/>
        <w:ind w:left="720"/>
        <w:rPr>
          <w:rFonts w:ascii="Calibri" w:eastAsia="Calibri" w:hAnsi="Calibri" w:cs="Times New Roman"/>
          <w:szCs w:val="24"/>
        </w:rPr>
      </w:pPr>
    </w:p>
    <w:p w14:paraId="3D6E60FF" w14:textId="4ABA10D8"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676357">
        <w:rPr>
          <w:rFonts w:ascii="Calibri" w:eastAsia="Calibri" w:hAnsi="Calibri" w:cs="Times New Roman"/>
          <w:b/>
          <w:color w:val="CC0000"/>
          <w:szCs w:val="24"/>
        </w:rPr>
        <w:t>8</w:t>
      </w:r>
      <w:r w:rsidRPr="00AB61D3">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9A68937" w14:textId="77777777" w:rsidTr="00CD55E8">
        <w:trPr>
          <w:cantSplit/>
        </w:trPr>
        <w:tc>
          <w:tcPr>
            <w:tcW w:w="9700" w:type="dxa"/>
            <w:shd w:val="clear" w:color="auto" w:fill="F3F3F3"/>
          </w:tcPr>
          <w:p w14:paraId="1616B22E" w14:textId="77777777" w:rsid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****(FOR ORF USE ONLY: USE BELOW IN ALL SOLICITATIONS AND CONTRACTS FOR DESIGN-BUILD REQUIREMENTS ONLY.</w:t>
            </w:r>
          </w:p>
          <w:p w14:paraId="4E8BF0ED" w14:textId="768B8728" w:rsidR="00802BE6" w:rsidRPr="00AB61D3" w:rsidRDefault="00802BE6" w:rsidP="00802BE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4EAEA02" w14:textId="136CCF2C"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59" w:name="_Toc564519"/>
      <w:r w:rsidRPr="00AB61D3">
        <w:rPr>
          <w:rFonts w:ascii="Calibri" w:eastAsia="Calibri" w:hAnsi="Calibri" w:cs="Calibri"/>
          <w:b/>
          <w:bCs/>
          <w:szCs w:val="24"/>
        </w:rPr>
        <w:t>ARTICLE H.8</w:t>
      </w:r>
      <w:r w:rsidR="00777053">
        <w:rPr>
          <w:rFonts w:ascii="Calibri" w:eastAsia="Calibri" w:hAnsi="Calibri" w:cs="Calibri"/>
          <w:b/>
          <w:bCs/>
          <w:szCs w:val="24"/>
        </w:rPr>
        <w:t>5</w:t>
      </w:r>
      <w:r w:rsidRPr="00AB61D3">
        <w:rPr>
          <w:rFonts w:ascii="Calibri" w:eastAsia="Calibri" w:hAnsi="Calibri" w:cs="Calibri"/>
          <w:b/>
          <w:bCs/>
          <w:szCs w:val="24"/>
        </w:rPr>
        <w:t>. DESIGN BUILD CONTRACT - ORDER OF PRECEDENCE</w:t>
      </w:r>
      <w:bookmarkEnd w:id="159"/>
    </w:p>
    <w:p w14:paraId="33201F33" w14:textId="0AB05BBA" w:rsidR="00AB61D3" w:rsidRPr="00AB61D3" w:rsidRDefault="00AB61D3">
      <w:pPr>
        <w:numPr>
          <w:ilvl w:val="0"/>
          <w:numId w:val="16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 includes the standard contract clauses and schedules current at the time of award. It also entails: (1) the solicitation in its entirety, including all drawings, cuts and illustrations, and any amendments during proposal evaluation and selection, and (2) the successful Offeror's accepted proposal. The contract constitutes and defines the entire agreement between the Contractor and the Government. No documentation shall be omitted which in any ways bears upon the terms</w:t>
      </w:r>
      <w:r w:rsidR="00802BE6">
        <w:rPr>
          <w:rFonts w:ascii="Calibri" w:eastAsia="Calibri" w:hAnsi="Calibri" w:cs="Times New Roman"/>
          <w:szCs w:val="24"/>
        </w:rPr>
        <w:t xml:space="preserve"> and conditions</w:t>
      </w:r>
      <w:r w:rsidRPr="00AB61D3">
        <w:rPr>
          <w:rFonts w:ascii="Calibri" w:eastAsia="Calibri" w:hAnsi="Calibri" w:cs="Times New Roman"/>
          <w:szCs w:val="24"/>
        </w:rPr>
        <w:t xml:space="preserve"> of that agreement.</w:t>
      </w:r>
      <w:r w:rsidRPr="00AB61D3">
        <w:rPr>
          <w:rFonts w:ascii="Calibri" w:eastAsia="Calibri" w:hAnsi="Calibri" w:cs="Times New Roman"/>
          <w:szCs w:val="24"/>
        </w:rPr>
        <w:br/>
        <w:t> </w:t>
      </w:r>
    </w:p>
    <w:p w14:paraId="7259C483" w14:textId="77777777" w:rsidR="00AB61D3" w:rsidRPr="00AB61D3" w:rsidRDefault="00AB61D3">
      <w:pPr>
        <w:numPr>
          <w:ilvl w:val="0"/>
          <w:numId w:val="162"/>
        </w:numPr>
        <w:spacing w:before="10" w:after="0" w:line="240" w:lineRule="auto"/>
        <w:rPr>
          <w:rFonts w:ascii="Calibri" w:eastAsia="Calibri" w:hAnsi="Calibri" w:cs="Times New Roman"/>
          <w:szCs w:val="24"/>
        </w:rPr>
      </w:pPr>
      <w:r w:rsidRPr="00AB61D3">
        <w:rPr>
          <w:rFonts w:ascii="Calibri" w:eastAsia="Calibri" w:hAnsi="Calibri" w:cs="Times New Roman"/>
          <w:szCs w:val="24"/>
        </w:rPr>
        <w:t>In the event of conflict or inconsistency between any of the provisions of the various portions of this contract, precedence shall be given in the following order:</w:t>
      </w:r>
    </w:p>
    <w:p w14:paraId="78D4BF63" w14:textId="77777777" w:rsidR="00AB61D3" w:rsidRPr="00AB61D3" w:rsidRDefault="00AB61D3">
      <w:pPr>
        <w:numPr>
          <w:ilvl w:val="1"/>
          <w:numId w:val="163"/>
        </w:numPr>
        <w:spacing w:before="10" w:after="0" w:line="240" w:lineRule="auto"/>
        <w:rPr>
          <w:rFonts w:ascii="Calibri" w:eastAsia="Calibri" w:hAnsi="Calibri" w:cs="Times New Roman"/>
          <w:szCs w:val="24"/>
        </w:rPr>
      </w:pPr>
      <w:r w:rsidRPr="00AB61D3">
        <w:rPr>
          <w:rFonts w:ascii="Calibri" w:eastAsia="Calibri" w:hAnsi="Calibri" w:cs="Times New Roman"/>
          <w:szCs w:val="24"/>
        </w:rPr>
        <w:t>Betterments: Any portions of the Offeror's proposal which both meet and exceed the provisions of the solicitation.</w:t>
      </w:r>
    </w:p>
    <w:p w14:paraId="14BF2517" w14:textId="77777777" w:rsidR="00AB61D3" w:rsidRPr="00AB61D3" w:rsidRDefault="00AB61D3">
      <w:pPr>
        <w:numPr>
          <w:ilvl w:val="1"/>
          <w:numId w:val="163"/>
        </w:numPr>
        <w:spacing w:before="10" w:after="0" w:line="240" w:lineRule="auto"/>
        <w:rPr>
          <w:rFonts w:ascii="Calibri" w:eastAsia="Calibri" w:hAnsi="Calibri" w:cs="Times New Roman"/>
          <w:szCs w:val="24"/>
        </w:rPr>
      </w:pPr>
      <w:r w:rsidRPr="00AB61D3">
        <w:rPr>
          <w:rFonts w:ascii="Calibri" w:eastAsia="Calibri" w:hAnsi="Calibri" w:cs="Times New Roman"/>
          <w:szCs w:val="24"/>
        </w:rPr>
        <w:t>The provisions of the solicitation. (See also FAR Clause 52.236-21, Specifications and Drawings for Construction.)</w:t>
      </w:r>
    </w:p>
    <w:p w14:paraId="03FE9B08" w14:textId="77777777" w:rsidR="00AB61D3" w:rsidRPr="00AB61D3" w:rsidRDefault="00AB61D3">
      <w:pPr>
        <w:numPr>
          <w:ilvl w:val="1"/>
          <w:numId w:val="163"/>
        </w:numPr>
        <w:spacing w:before="10" w:after="0" w:line="240" w:lineRule="auto"/>
        <w:rPr>
          <w:rFonts w:ascii="Calibri" w:eastAsia="Calibri" w:hAnsi="Calibri" w:cs="Times New Roman"/>
          <w:szCs w:val="24"/>
        </w:rPr>
      </w:pPr>
      <w:r w:rsidRPr="00AB61D3">
        <w:rPr>
          <w:rFonts w:ascii="Calibri" w:eastAsia="Calibri" w:hAnsi="Calibri" w:cs="Times New Roman"/>
          <w:szCs w:val="24"/>
        </w:rPr>
        <w:t>All other provisions of the accepted proposal.</w:t>
      </w:r>
    </w:p>
    <w:p w14:paraId="598E33CF" w14:textId="77777777" w:rsidR="00AB61D3" w:rsidRPr="00AB61D3" w:rsidRDefault="00AB61D3">
      <w:pPr>
        <w:numPr>
          <w:ilvl w:val="1"/>
          <w:numId w:val="163"/>
        </w:numPr>
        <w:spacing w:before="10" w:after="0" w:line="240" w:lineRule="auto"/>
        <w:rPr>
          <w:rFonts w:ascii="Calibri" w:eastAsia="Calibri" w:hAnsi="Calibri" w:cs="Times New Roman"/>
          <w:szCs w:val="24"/>
        </w:rPr>
      </w:pPr>
      <w:r w:rsidRPr="00AB61D3">
        <w:rPr>
          <w:rFonts w:ascii="Calibri" w:eastAsia="Calibri" w:hAnsi="Calibri" w:cs="Times New Roman"/>
          <w:szCs w:val="24"/>
        </w:rPr>
        <w:t>Any design products, including but not limited to plans, specifications, engineering studies and analyses, shop drawings, equipment installation drawings, etc. These are "deliverables" under the contract and are not part of the contract itself. Design products must conform to all provisions of the contract, in the order of precedence herein.</w:t>
      </w:r>
      <w:r w:rsidRPr="00AB61D3">
        <w:rPr>
          <w:rFonts w:ascii="Calibri" w:eastAsia="Calibri" w:hAnsi="Calibri" w:cs="Times New Roman"/>
          <w:szCs w:val="24"/>
        </w:rPr>
        <w:br/>
        <w:t> </w:t>
      </w:r>
    </w:p>
    <w:p w14:paraId="3F6664F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RESPONSIBILITY OF THE CONTRACTOR FOR DESIGN</w:t>
      </w:r>
    </w:p>
    <w:p w14:paraId="563D211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22C4243" w14:textId="77777777" w:rsidR="00AB61D3" w:rsidRPr="00AB61D3" w:rsidRDefault="00AB61D3">
      <w:pPr>
        <w:numPr>
          <w:ilvl w:val="0"/>
          <w:numId w:val="164"/>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The Contractor shall be responsible for the professional quality, technical accuracy, and the coordination of all designs, drawings, specifications, and other non-construction </w:t>
      </w:r>
      <w:r w:rsidRPr="00AB61D3">
        <w:rPr>
          <w:rFonts w:ascii="Calibri" w:eastAsia="Calibri" w:hAnsi="Calibri" w:cs="Times New Roman"/>
          <w:szCs w:val="24"/>
        </w:rPr>
        <w:lastRenderedPageBreak/>
        <w:t>services furnished by the Contractor under this contract. The Contractor shall, without additional compensation, correct or revise any errors or deficiency in its designs, drawings, specifications, and other non-construction services and perform any necessary rework or modifications, including any damage to real or personal property, resulting</w:t>
      </w:r>
      <w:r w:rsidRPr="00AB61D3">
        <w:rPr>
          <w:rFonts w:ascii="Calibri" w:eastAsia="Calibri" w:hAnsi="Calibri" w:cs="Times New Roman"/>
          <w:szCs w:val="24"/>
        </w:rPr>
        <w:br/>
        <w:t>from the design error or omission.</w:t>
      </w:r>
      <w:r w:rsidRPr="00AB61D3">
        <w:rPr>
          <w:rFonts w:ascii="Calibri" w:eastAsia="Calibri" w:hAnsi="Calibri" w:cs="Times New Roman"/>
          <w:szCs w:val="24"/>
        </w:rPr>
        <w:br/>
        <w:t> </w:t>
      </w:r>
    </w:p>
    <w:p w14:paraId="76F6A6F4" w14:textId="77777777" w:rsidR="00AB61D3" w:rsidRPr="00AB61D3" w:rsidRDefault="00AB61D3">
      <w:pPr>
        <w:numPr>
          <w:ilvl w:val="0"/>
          <w:numId w:val="164"/>
        </w:numPr>
        <w:spacing w:before="10" w:after="0" w:line="240" w:lineRule="auto"/>
        <w:rPr>
          <w:rFonts w:ascii="Calibri" w:eastAsia="Calibri" w:hAnsi="Calibri" w:cs="Times New Roman"/>
          <w:szCs w:val="24"/>
        </w:rPr>
      </w:pPr>
      <w:r w:rsidRPr="00AB61D3">
        <w:rPr>
          <w:rFonts w:ascii="Calibri" w:eastAsia="Calibri" w:hAnsi="Calibri" w:cs="Times New Roman"/>
          <w:szCs w:val="24"/>
        </w:rPr>
        <w:t>Neither the Government's review, approval or acceptance of, nor payment for, the services required under this contract shall be construed to operate as a waiver of any rights under this contract or of any cause of action arising out of the performance of this contract. The Contractor shall be and remain liable to the Government in accordance with applicable law for all damages to the Government caused by the Contractor's negligent performance of any of these services furnished under this contract.</w:t>
      </w:r>
      <w:r w:rsidRPr="00AB61D3">
        <w:rPr>
          <w:rFonts w:ascii="Calibri" w:eastAsia="Calibri" w:hAnsi="Calibri" w:cs="Times New Roman"/>
          <w:szCs w:val="24"/>
        </w:rPr>
        <w:br/>
        <w:t> </w:t>
      </w:r>
    </w:p>
    <w:p w14:paraId="6F6FDBB2" w14:textId="77777777" w:rsidR="00AB61D3" w:rsidRPr="00AB61D3" w:rsidRDefault="00AB61D3">
      <w:pPr>
        <w:numPr>
          <w:ilvl w:val="0"/>
          <w:numId w:val="164"/>
        </w:numPr>
        <w:spacing w:before="10" w:after="0" w:line="240" w:lineRule="auto"/>
        <w:rPr>
          <w:rFonts w:ascii="Calibri" w:eastAsia="Calibri" w:hAnsi="Calibri" w:cs="Times New Roman"/>
          <w:szCs w:val="24"/>
        </w:rPr>
      </w:pPr>
      <w:r w:rsidRPr="00AB61D3">
        <w:rPr>
          <w:rFonts w:ascii="Calibri" w:eastAsia="Calibri" w:hAnsi="Calibri" w:cs="Times New Roman"/>
          <w:szCs w:val="24"/>
        </w:rPr>
        <w:t>The rights and remedies of the Government provided for under this contract are in addition to any other rights and remedies provided by law.</w:t>
      </w:r>
      <w:r w:rsidRPr="00AB61D3">
        <w:rPr>
          <w:rFonts w:ascii="Calibri" w:eastAsia="Calibri" w:hAnsi="Calibri" w:cs="Times New Roman"/>
          <w:szCs w:val="24"/>
        </w:rPr>
        <w:br/>
        <w:t> </w:t>
      </w:r>
    </w:p>
    <w:p w14:paraId="314C3294" w14:textId="77777777" w:rsidR="00AB61D3" w:rsidRPr="00AB61D3" w:rsidRDefault="00AB61D3">
      <w:pPr>
        <w:numPr>
          <w:ilvl w:val="0"/>
          <w:numId w:val="164"/>
        </w:numPr>
        <w:spacing w:before="10" w:after="0" w:line="240" w:lineRule="auto"/>
        <w:rPr>
          <w:rFonts w:ascii="Calibri" w:eastAsia="Calibri" w:hAnsi="Calibri" w:cs="Times New Roman"/>
          <w:szCs w:val="24"/>
        </w:rPr>
      </w:pPr>
      <w:r w:rsidRPr="00AB61D3">
        <w:rPr>
          <w:rFonts w:ascii="Calibri" w:eastAsia="Calibri" w:hAnsi="Calibri" w:cs="Times New Roman"/>
          <w:szCs w:val="24"/>
        </w:rPr>
        <w:t>If the Contractor is comprised of more than one legal entity shall be jointly and severally liable there under.</w:t>
      </w:r>
      <w:r w:rsidRPr="00AB61D3">
        <w:rPr>
          <w:rFonts w:ascii="Calibri" w:eastAsia="Calibri" w:hAnsi="Calibri" w:cs="Times New Roman"/>
          <w:szCs w:val="24"/>
        </w:rPr>
        <w:br/>
        <w:t> </w:t>
      </w:r>
    </w:p>
    <w:p w14:paraId="533D156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SEQUENCE OF DESIGN-CONSTRUCTION</w:t>
      </w:r>
    </w:p>
    <w:p w14:paraId="696C099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70B967AE" w14:textId="77777777" w:rsidR="00AB61D3" w:rsidRPr="00AB61D3" w:rsidRDefault="00AB61D3">
      <w:pPr>
        <w:numPr>
          <w:ilvl w:val="0"/>
          <w:numId w:val="165"/>
        </w:numPr>
        <w:spacing w:before="10" w:after="0" w:line="240" w:lineRule="auto"/>
        <w:rPr>
          <w:rFonts w:ascii="Calibri" w:eastAsia="Calibri" w:hAnsi="Calibri" w:cs="Times New Roman"/>
          <w:szCs w:val="24"/>
        </w:rPr>
      </w:pPr>
      <w:r w:rsidRPr="00AB61D3">
        <w:rPr>
          <w:rFonts w:ascii="Calibri" w:eastAsia="Calibri" w:hAnsi="Calibri" w:cs="Times New Roman"/>
          <w:szCs w:val="24"/>
        </w:rPr>
        <w:t>After receipt of the Contract Award the Contractor shall initiate design, comply with all design submission requirements and obtain Government review of each submission. No construction may be started, until the Government reviews the Final Design submission and determines it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rsidRPr="00AB61D3">
        <w:rPr>
          <w:rFonts w:ascii="Calibri" w:eastAsia="Calibri" w:hAnsi="Calibri" w:cs="Times New Roman"/>
          <w:szCs w:val="24"/>
        </w:rPr>
        <w:br/>
        <w:t> </w:t>
      </w:r>
    </w:p>
    <w:p w14:paraId="13CB7F64" w14:textId="77777777" w:rsidR="00AB61D3" w:rsidRPr="00AB61D3" w:rsidRDefault="00AB61D3">
      <w:pPr>
        <w:numPr>
          <w:ilvl w:val="0"/>
          <w:numId w:val="165"/>
        </w:numPr>
        <w:spacing w:before="10" w:after="0" w:line="240" w:lineRule="auto"/>
        <w:rPr>
          <w:rFonts w:ascii="Calibri" w:eastAsia="Calibri" w:hAnsi="Calibri" w:cs="Times New Roman"/>
          <w:szCs w:val="24"/>
        </w:rPr>
      </w:pPr>
      <w:r w:rsidRPr="00AB61D3">
        <w:rPr>
          <w:rFonts w:ascii="Calibri" w:eastAsia="Calibri" w:hAnsi="Calibri" w:cs="Times New Roman"/>
          <w:szCs w:val="24"/>
        </w:rPr>
        <w:t>If the Government allows the Contractor to proceed with limited construction based on pending minor revisions to the reviewed Final Design submission, no payment will be made for any in-place construction related to the pending revisions until they are completed, resubmitted and are satisfactory to the Government.</w:t>
      </w:r>
      <w:r w:rsidRPr="00AB61D3">
        <w:rPr>
          <w:rFonts w:ascii="Calibri" w:eastAsia="Calibri" w:hAnsi="Calibri" w:cs="Times New Roman"/>
          <w:szCs w:val="24"/>
        </w:rPr>
        <w:br/>
        <w:t> </w:t>
      </w:r>
    </w:p>
    <w:p w14:paraId="00E2D881" w14:textId="77777777" w:rsidR="00AB61D3" w:rsidRPr="00AB61D3" w:rsidRDefault="00AB61D3">
      <w:pPr>
        <w:numPr>
          <w:ilvl w:val="0"/>
          <w:numId w:val="165"/>
        </w:numPr>
        <w:spacing w:before="10" w:after="0" w:line="240" w:lineRule="auto"/>
        <w:rPr>
          <w:rFonts w:ascii="Calibri" w:eastAsia="Calibri" w:hAnsi="Calibri" w:cs="Times New Roman"/>
          <w:szCs w:val="24"/>
        </w:rPr>
      </w:pPr>
      <w:r w:rsidRPr="00AB61D3">
        <w:rPr>
          <w:rFonts w:ascii="Calibri" w:eastAsia="Calibri" w:hAnsi="Calibri" w:cs="Times New Roman"/>
          <w:szCs w:val="24"/>
        </w:rPr>
        <w:t>No payment will be made for any in-place construction until all required submittals have been made, reviewed and are satisfactory to the Government.</w:t>
      </w:r>
      <w:r w:rsidRPr="00AB61D3">
        <w:rPr>
          <w:rFonts w:ascii="Calibri" w:eastAsia="Calibri" w:hAnsi="Calibri" w:cs="Times New Roman"/>
          <w:szCs w:val="24"/>
        </w:rPr>
        <w:br/>
        <w:t> </w:t>
      </w:r>
    </w:p>
    <w:p w14:paraId="199870A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SEQUENCE OF DESIGN - CONSTRUCTION (FAST TRACK)</w:t>
      </w:r>
    </w:p>
    <w:p w14:paraId="0827965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71BE2488" w14:textId="77777777" w:rsidR="00AB61D3" w:rsidRPr="00AB61D3" w:rsidRDefault="00AB61D3">
      <w:pPr>
        <w:numPr>
          <w:ilvl w:val="0"/>
          <w:numId w:val="166"/>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After receipt of the Contract Award the Contractor shall initiate design, comply with all design submissions requirements and obtain Government review of each submission. The Contractor may begin construction on portions of the work for which the </w:t>
      </w:r>
      <w:r w:rsidRPr="00AB61D3">
        <w:rPr>
          <w:rFonts w:ascii="Calibri" w:eastAsia="Calibri" w:hAnsi="Calibri" w:cs="Times New Roman"/>
          <w:szCs w:val="24"/>
        </w:rPr>
        <w:lastRenderedPageBreak/>
        <w:t>Government has reviewed the final design submission and has determined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rsidRPr="00AB61D3">
        <w:rPr>
          <w:rFonts w:ascii="Calibri" w:eastAsia="Calibri" w:hAnsi="Calibri" w:cs="Times New Roman"/>
          <w:szCs w:val="24"/>
        </w:rPr>
        <w:br/>
        <w:t> </w:t>
      </w:r>
    </w:p>
    <w:p w14:paraId="268C7712" w14:textId="77777777" w:rsidR="00AB61D3" w:rsidRPr="00AB61D3" w:rsidRDefault="00AB61D3">
      <w:pPr>
        <w:numPr>
          <w:ilvl w:val="0"/>
          <w:numId w:val="166"/>
        </w:numPr>
        <w:spacing w:before="10" w:after="0" w:line="240" w:lineRule="auto"/>
        <w:rPr>
          <w:rFonts w:ascii="Calibri" w:eastAsia="Calibri" w:hAnsi="Calibri" w:cs="Times New Roman"/>
          <w:szCs w:val="24"/>
        </w:rPr>
      </w:pPr>
      <w:r w:rsidRPr="00AB61D3">
        <w:rPr>
          <w:rFonts w:ascii="Calibri" w:eastAsia="Calibri" w:hAnsi="Calibri" w:cs="Times New Roman"/>
          <w:szCs w:val="24"/>
        </w:rPr>
        <w:t>If the Government allows the Contractor to proceed with the construction based on pending minor revisions to the reviewed Final Design submission, no payment will be made for any in-place construction related to the pending revisions until they are completed, resubmitted and are satisfactory to the Government.</w:t>
      </w:r>
      <w:r w:rsidRPr="00AB61D3">
        <w:rPr>
          <w:rFonts w:ascii="Calibri" w:eastAsia="Calibri" w:hAnsi="Calibri" w:cs="Times New Roman"/>
          <w:szCs w:val="24"/>
        </w:rPr>
        <w:br/>
        <w:t> </w:t>
      </w:r>
    </w:p>
    <w:p w14:paraId="75C0C0EE" w14:textId="77777777" w:rsidR="00AB61D3" w:rsidRPr="00AB61D3" w:rsidRDefault="00AB61D3">
      <w:pPr>
        <w:numPr>
          <w:ilvl w:val="0"/>
          <w:numId w:val="166"/>
        </w:numPr>
        <w:spacing w:before="10" w:after="0" w:line="240" w:lineRule="auto"/>
        <w:rPr>
          <w:rFonts w:ascii="Calibri" w:eastAsia="Calibri" w:hAnsi="Calibri" w:cs="Times New Roman"/>
          <w:szCs w:val="24"/>
        </w:rPr>
      </w:pPr>
      <w:r w:rsidRPr="00AB61D3">
        <w:rPr>
          <w:rFonts w:ascii="Calibri" w:eastAsia="Calibri" w:hAnsi="Calibri" w:cs="Times New Roman"/>
          <w:szCs w:val="24"/>
        </w:rPr>
        <w:t>No payment will be made for any in-place construction until all required submittals have been made, reviewed and are satisfactory to the Government.</w:t>
      </w:r>
    </w:p>
    <w:p w14:paraId="7EB6710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381B227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CONSTRUCTOR'S ROLE DURING DESIGN</w:t>
      </w:r>
    </w:p>
    <w:p w14:paraId="0404F72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4D89A20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Contractor's construction management key personnel shall be actively involved during the design process to effectively integrate the design and construction requirements of this contract. In addition to the typical required construction activities, the constructor's involvement includes, but is not limited to actions such as: integrating the design schedule into the Master Schedule to maximize the effectiveness of fast-tracking design and construction (within the limits allowed in the contract), ensuring constructability and economy of the design, integrating the shop drawing and installation drawing process into the design, executing the material and equipment acquisition programs to meet critical schedules, effectively interfacing the construction QC program with the design QC program, and maintaining and providing the design team with accurate, up-to-date redline and as-built documentation. The Contractor shall require and manage the active involvement of key trade subcontractors in the above activities.</w:t>
      </w:r>
    </w:p>
    <w:p w14:paraId="740DDBE1"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52B9487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PAYMENT FOR DESIGN UNDER FIXED-PRICE DESIGN-BUILD CONTRACTS</w:t>
      </w:r>
    </w:p>
    <w:p w14:paraId="291CDAB6" w14:textId="77777777" w:rsidR="00AB61D3" w:rsidRPr="00AB61D3" w:rsidRDefault="00AB61D3">
      <w:pPr>
        <w:numPr>
          <w:ilvl w:val="0"/>
          <w:numId w:val="167"/>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Contracting Officer may approve progress payments for work performed during the project design phase up to the maximum amount of four (4) percent of the contract price.</w:t>
      </w:r>
      <w:r w:rsidRPr="00AB61D3">
        <w:rPr>
          <w:rFonts w:ascii="Calibri" w:eastAsia="Calibri" w:hAnsi="Calibri" w:cs="Times New Roman"/>
          <w:szCs w:val="24"/>
        </w:rPr>
        <w:br/>
        <w:t> </w:t>
      </w:r>
    </w:p>
    <w:p w14:paraId="52FF52C8" w14:textId="77777777" w:rsidR="00AB61D3" w:rsidRPr="00AB61D3" w:rsidRDefault="00AB61D3">
      <w:pPr>
        <w:numPr>
          <w:ilvl w:val="0"/>
          <w:numId w:val="167"/>
        </w:numPr>
        <w:spacing w:before="10" w:after="0" w:line="240" w:lineRule="auto"/>
        <w:rPr>
          <w:rFonts w:ascii="Calibri" w:eastAsia="Calibri" w:hAnsi="Calibri" w:cs="Times New Roman"/>
          <w:szCs w:val="24"/>
        </w:rPr>
      </w:pPr>
      <w:r w:rsidRPr="00AB61D3">
        <w:rPr>
          <w:rFonts w:ascii="Calibri" w:eastAsia="Calibri" w:hAnsi="Calibri" w:cs="Times New Roman"/>
          <w:szCs w:val="24"/>
        </w:rPr>
        <w:t>Contractor invoices for payment must be accompanied by satisfactory documentation supporting the amounts for which payments are requested. Progress payments approved by the Contracting Officer during the project design phase in no way constitute an acceptance of functional and aesthetic design elements nor acceptance of a final settlement amount in the event of a buy-out nor a waiver of any contractual requirements.</w:t>
      </w:r>
    </w:p>
    <w:p w14:paraId="3A131BCC" w14:textId="77777777" w:rsidR="00C554FA" w:rsidRPr="00AB61D3" w:rsidRDefault="00C554FA" w:rsidP="00AB61D3">
      <w:pPr>
        <w:spacing w:before="25" w:after="15" w:line="240" w:lineRule="auto"/>
        <w:ind w:left="360"/>
        <w:rPr>
          <w:rFonts w:ascii="Calibri" w:eastAsia="Calibri" w:hAnsi="Calibri" w:cs="Times New Roman"/>
          <w:szCs w:val="24"/>
        </w:rPr>
      </w:pPr>
    </w:p>
    <w:p w14:paraId="0384A2CF" w14:textId="77777777" w:rsidR="00D60F8F" w:rsidRPr="00AB61D3" w:rsidRDefault="00D60F8F" w:rsidP="00AB61D3">
      <w:pPr>
        <w:spacing w:before="25" w:after="15" w:line="240" w:lineRule="auto"/>
        <w:ind w:left="360"/>
        <w:rPr>
          <w:rFonts w:ascii="Calibri" w:eastAsia="Calibri" w:hAnsi="Calibri" w:cs="Times New Roman"/>
          <w:szCs w:val="24"/>
        </w:rPr>
      </w:pPr>
    </w:p>
    <w:p w14:paraId="14D37DCF" w14:textId="6B3478FF"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5804B6">
        <w:rPr>
          <w:rFonts w:ascii="Calibri" w:eastAsia="Calibri" w:hAnsi="Calibri" w:cs="Times New Roman"/>
          <w:b/>
          <w:color w:val="CC0000"/>
          <w:szCs w:val="24"/>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F39C6F0" w14:textId="77777777" w:rsidTr="00CD55E8">
        <w:trPr>
          <w:cantSplit/>
        </w:trPr>
        <w:tc>
          <w:tcPr>
            <w:tcW w:w="9700" w:type="dxa"/>
            <w:shd w:val="clear" w:color="auto" w:fill="F3F3F3"/>
          </w:tcPr>
          <w:p w14:paraId="0163E790" w14:textId="77777777" w:rsidR="00D60F8F"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(NCI APPROVED PROVISION:  USE TO PROTECT INTELLECTUAL PROPERTY FOR ALL SOLICITATIONS AND CONTRACTS INVOLVING THE RAPID ACCESS TO INTERVENTION DEVELOPMENT (RAID) PROGRAM.   </w:t>
            </w:r>
          </w:p>
          <w:p w14:paraId="108E34B6" w14:textId="126680B2"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This must be in place prior to filing an IND</w:t>
            </w:r>
            <w:r w:rsidRPr="00AB61D3">
              <w:rPr>
                <w:rFonts w:ascii="Calibri" w:eastAsia="Calibri" w:hAnsi="Calibri" w:cs="Times New Roman"/>
                <w:szCs w:val="24"/>
              </w:rPr>
              <w:t xml:space="preserve"> .</w:t>
            </w:r>
          </w:p>
          <w:p w14:paraId="3A88DAAC" w14:textId="1DBE3C9F" w:rsidR="00AB61D3" w:rsidRPr="00AB61D3" w:rsidRDefault="00AB61D3" w:rsidP="00D60F8F">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NCI Processes/Procedures Reviewed 9/22)****</w:t>
            </w:r>
          </w:p>
        </w:tc>
      </w:tr>
    </w:tbl>
    <w:p w14:paraId="56919F7B"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0" w:name="_Toc564539"/>
      <w:r w:rsidRPr="00AB61D3">
        <w:rPr>
          <w:rFonts w:ascii="Calibri" w:eastAsia="Calibri" w:hAnsi="Calibri" w:cs="Calibri"/>
          <w:b/>
          <w:bCs/>
          <w:szCs w:val="24"/>
        </w:rPr>
        <w:t>ARTICLE H.86. INTELLECTUAL PROPERTY OPTION TO COLLABORATOR</w:t>
      </w:r>
      <w:bookmarkEnd w:id="160"/>
    </w:p>
    <w:p w14:paraId="2BA017A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NCI may collaborate with an outside investigator who has proprietary rights to compounds which may be assigned under this contract. This collaborator will be identified by the Contracting Officer Representative (COR) at the time of assignment and in this case, the following option regarding Intellectual Property Rights will be applicable.</w:t>
      </w:r>
    </w:p>
    <w:p w14:paraId="37B8906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Contractor agrees to promptly notify the NCI and "Collaborator" in writing of any inventions, discoveries or innovations made by the Contractor's principal investigator or any other employees or agents of the Contractor, whether patentable or not, which are conceived and/or first actually reduced to practice in the performance of this study using Collaborator's Study Agent (hereinafter "Contractor Inventions").</w:t>
      </w:r>
    </w:p>
    <w:p w14:paraId="3E88895F"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Contractor agrees to grant to Collaborator: (1) a paid-up nonexclusive, nontransferable, royalty-free, world-wide license to all Contractor Inventions for research purposes only; and (2) a time-limited first option to negotiate an exclusive world-wide royalty-bearing license for all commercial purposes, including the right to grant sub-licenses, to all Contractor Inventions on terms to be negotiated in good faith by Collaborator and Contractor. Collaborator shall notify Contractor, in writing, of its interest in obtaining an exclusive license to any Contractor Invention within six (6) months of Collaborator's receipt of notice of such Contractor Invention(s). In the event that Collaborator fails to so notify Contractor or elects not to obtain an exclusive license, then Collaborator's option shall expire with respect to that Contractor Invention, and Contractor will be free to dispose of its interests in such Contractor Invention in accordance with its own policies. If Contractor and Collaborator fail to reach agreement within ninety (90) days, (or such additional period as Collaborator and Contractor may agree) on the terms for an exclusive license for a particular Contractor Invention, then for a period of six (6) months thereafter, Contractor shall not offer to license the Contractor Invention to any third party on materially better terms than those last offered to Collaborator without first offering such terms to Collaborator, in which case Collaborator shall have a period of thirty (30) days in which to accept or reject the offer.</w:t>
      </w:r>
    </w:p>
    <w:p w14:paraId="170AE611" w14:textId="3319EBFC"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 xml:space="preserve">Contractor agrees that notwithstanding anything herein to the contrary, any inventions, discoveries or innovations, whether patentable or not, which are not Subject Inventions as defined in 35 U.S.C. 201(e),* arising out of any unauthorized use of the Collaborator's Study Agent shall be the property of the Collaborator (hereinafter "Collaborator Inventions"). Contractor will promptly notify the Collaborator in writing of any such Collaborator Inventions and, at Collaborator's request and expense, Contractor will cause to be assigned </w:t>
      </w:r>
      <w:r w:rsidRPr="00AB61D3">
        <w:rPr>
          <w:rFonts w:ascii="Calibri" w:eastAsia="Calibri" w:hAnsi="Calibri" w:cs="Times New Roman"/>
          <w:szCs w:val="24"/>
        </w:rPr>
        <w:lastRenderedPageBreak/>
        <w:t>to Collaborator all right, title and interest to any such Collaborator Inventions and provide Collaborator with reasonable assistance to obtain patents (including causing the execution of any invention assignment or other documents). Contractor may also be conducting other more basic research using Study Agent under the authority of a separate Material Transfer Agreement (MTA), or other such agreement with the Collaborator. Inventions arising thereunder shall be subject to the terms of the MTA, and not to this clause.</w:t>
      </w:r>
    </w:p>
    <w:p w14:paraId="1828EAE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*35 U.S.C. 201(e): The term "subject invention" means any invention of the Contractor conceived or first actually reduced to practice in the performance of work under a funding agreement: Provided, that in the case of a variety of plant, the date of determination (as defined in section 41(d)(FOOTNOTE 1) of the Plant Variety Protection Act (7 U.S.C. 2401(d)) must also occur during the period of contract performance.</w:t>
      </w:r>
    </w:p>
    <w:p w14:paraId="711ED55B" w14:textId="77777777" w:rsidR="00C23CB1" w:rsidRDefault="00AB61D3" w:rsidP="00C23CB1">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1F90A15B" w14:textId="46EBF1FA" w:rsidR="00AB61D3" w:rsidRPr="00AB61D3" w:rsidRDefault="00AB61D3" w:rsidP="00C23CB1">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b/>
          <w:szCs w:val="24"/>
        </w:rPr>
        <w:t>Protection of Proprietary Data</w:t>
      </w:r>
    </w:p>
    <w:p w14:paraId="0A8AE705"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0DCD5ED2"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Data generated using an investigational agent proprietary to a Collaborator will be kept confidential and shared only with the NCI and the Collaborator. The Contractor retains the right to publish research results subject to the terms of this contract.</w:t>
      </w:r>
    </w:p>
    <w:p w14:paraId="1ABB5404"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w:t>
      </w:r>
    </w:p>
    <w:p w14:paraId="1F92D9FF" w14:textId="08B4A5EB"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5804B6">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B345A83" w14:textId="77777777" w:rsidTr="00CD55E8">
        <w:trPr>
          <w:cantSplit/>
        </w:trPr>
        <w:tc>
          <w:tcPr>
            <w:tcW w:w="9700" w:type="dxa"/>
            <w:shd w:val="clear" w:color="auto" w:fill="F3F3F3"/>
          </w:tcPr>
          <w:p w14:paraId="5FC1DC7C"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R&amp;D AND NON-R&amp;D SOLICITATIONS AND CONTRACTS THAT INVOLVE BIOMEDICAL RESOURCES SUCH AS A REPOSITORY, STORAGE FACILITY OF MATERIALS, OR TRANSFER OF HUMAN MATERIALS. Guidance at link below.)****</w:t>
            </w:r>
          </w:p>
        </w:tc>
      </w:tr>
    </w:tbl>
    <w:p w14:paraId="128128C9"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1" w:name="_Toc564549"/>
      <w:r w:rsidRPr="00AB61D3">
        <w:rPr>
          <w:rFonts w:ascii="Calibri" w:eastAsia="Calibri" w:hAnsi="Calibri" w:cs="Calibri"/>
          <w:b/>
          <w:bCs/>
          <w:szCs w:val="24"/>
        </w:rPr>
        <w:t>ARTICLE H.87. OBTAINING AND DISSEMINATING BIOMEDICAL RESEARCH RESOURCES</w:t>
      </w:r>
      <w:bookmarkEnd w:id="161"/>
    </w:p>
    <w:p w14:paraId="00066EA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Unique research resources arising from NIH-funded research are to be shared with the scientific research community. NIH provides guidance, entitled, "Principles and Guidelines for Recipients of NIH Research Grants and Contracts on Obtaining and Disseminating Biomedical Research Resources:  Final Notice," (Federal Register Notice, December 23, 1999 [64 FR 72090]), concerning the appropriate terms for disseminating and acquiring these research resources. This guidance, found at:</w:t>
      </w:r>
      <w:hyperlink r:id="rId17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http://www.gpo.gov/fdsys/pkg/FR-1999-12-23/pdf/99-33292.pdf</w:t>
        </w:r>
        <w:r w:rsidRPr="00AB61D3">
          <w:rPr>
            <w:rFonts w:ascii="Calibri" w:eastAsia="Calibri" w:hAnsi="Calibri" w:cs="Times New Roman"/>
            <w:szCs w:val="24"/>
          </w:rPr>
          <w:t xml:space="preserve"> </w:t>
        </w:r>
      </w:hyperlink>
      <w:r w:rsidRPr="00AB61D3">
        <w:rPr>
          <w:rFonts w:ascii="Calibri" w:eastAsia="Calibri" w:hAnsi="Calibri" w:cs="Times New Roman"/>
          <w:szCs w:val="24"/>
        </w:rPr>
        <w:t> is intended to help Contractors ensure that the conditions they impose and accept on the transfer of research tools will facilitate further biomedical research, consistent with the requirements of the Bayh-Dole Act and NIH funding policy.</w:t>
      </w:r>
    </w:p>
    <w:p w14:paraId="11CFC906" w14:textId="64AEEFA4"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Note: For the purposes of this Article, the terms, "research tools", "research materials", and "research resources" are used interchangeably and have the same meaning.</w:t>
      </w:r>
    </w:p>
    <w:p w14:paraId="262C4F08" w14:textId="77777777" w:rsidR="00C23CB1" w:rsidRPr="00AB61D3" w:rsidRDefault="00C23CB1" w:rsidP="00AB61D3">
      <w:pPr>
        <w:spacing w:before="25" w:after="15" w:line="240" w:lineRule="auto"/>
        <w:ind w:left="360"/>
        <w:rPr>
          <w:rFonts w:ascii="Calibri" w:eastAsia="Calibri" w:hAnsi="Calibri" w:cs="Times New Roman"/>
          <w:szCs w:val="24"/>
        </w:rPr>
      </w:pPr>
    </w:p>
    <w:p w14:paraId="6B5FA22D" w14:textId="2DA01719"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5804B6">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41F38C2" w14:textId="77777777" w:rsidTr="00CD55E8">
        <w:trPr>
          <w:cantSplit/>
        </w:trPr>
        <w:tc>
          <w:tcPr>
            <w:tcW w:w="9700" w:type="dxa"/>
            <w:shd w:val="clear" w:color="auto" w:fill="F3F3F3"/>
          </w:tcPr>
          <w:p w14:paraId="4EDD8C48" w14:textId="56E1A0E3"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****(ADD THE FOLLOWING PARAGRAPH BELOW FOR CONTRACTS THAT INVOLVE BIOMEDICAL RESEARCH OF MODEL ORGANISMS.</w:t>
            </w:r>
            <w:r w:rsidR="00C23CB1" w:rsidRPr="00AB61D3">
              <w:rPr>
                <w:rFonts w:ascii="Calibri" w:eastAsia="Calibri" w:hAnsi="Calibri" w:cs="Times New Roman"/>
                <w:szCs w:val="24"/>
              </w:rPr>
              <w:t>)****</w:t>
            </w:r>
            <w:r w:rsidRPr="00AB61D3">
              <w:rPr>
                <w:rFonts w:ascii="Calibri" w:eastAsia="Calibri" w:hAnsi="Calibri" w:cs="Times New Roman"/>
                <w:szCs w:val="24"/>
              </w:rPr>
              <w:br/>
              <w:t xml:space="preserve"> </w:t>
            </w: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245B7834" w14:textId="46B02D3B"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Select the sentence to be used in the contract within the brackets below. Make sure to delete the sentence you will not be using.</w:t>
            </w:r>
          </w:p>
        </w:tc>
      </w:tr>
    </w:tbl>
    <w:p w14:paraId="1CD14A76" w14:textId="77777777" w:rsidR="00AB61D3" w:rsidRPr="00AB61D3" w:rsidRDefault="00AB61D3">
      <w:pPr>
        <w:numPr>
          <w:ilvl w:val="0"/>
          <w:numId w:val="168"/>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Sharing of Model Organisms for Biomedical Research</w:t>
      </w:r>
      <w:r w:rsidRPr="00AB61D3">
        <w:rPr>
          <w:rFonts w:ascii="Calibri" w:eastAsia="Calibri" w:hAnsi="Calibri" w:cs="Times New Roman"/>
          <w:szCs w:val="24"/>
        </w:rPr>
        <w:t xml:space="preserve"> </w:t>
      </w:r>
      <w:r w:rsidRPr="00AB61D3">
        <w:rPr>
          <w:rFonts w:ascii="Calibri" w:eastAsia="Calibri" w:hAnsi="Calibri" w:cs="Times New Roman"/>
          <w:szCs w:val="24"/>
        </w:rPr>
        <w:br/>
      </w:r>
      <w:r w:rsidRPr="00AB61D3">
        <w:rPr>
          <w:rFonts w:ascii="Calibri" w:eastAsia="Calibri" w:hAnsi="Calibri" w:cs="Times New Roman"/>
          <w:szCs w:val="24"/>
        </w:rPr>
        <w:br/>
        <w:t xml:space="preserve">[The plan for sharing model organisms submitted by the Contractor is acceptable/The Contractor's plan for sharing model organisms, dated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 is hereby incorporated by reference.] The Contractor agrees to adhere to its plan and shall request prior approval of the Contracting Officer for any changes in its plan</w:t>
      </w:r>
    </w:p>
    <w:p w14:paraId="24225E7F" w14:textId="77777777" w:rsidR="00AB61D3" w:rsidRPr="00AB61D3" w:rsidRDefault="00AB61D3" w:rsidP="00AB61D3">
      <w:pPr>
        <w:spacing w:after="0" w:line="240" w:lineRule="auto"/>
        <w:ind w:left="720"/>
        <w:rPr>
          <w:rFonts w:ascii="Calibri" w:eastAsia="Calibri" w:hAnsi="Calibri" w:cs="Times New Roman"/>
          <w:szCs w:val="24"/>
        </w:rPr>
      </w:pPr>
    </w:p>
    <w:p w14:paraId="558FE881" w14:textId="098FC76C"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5804B6">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A131E52" w14:textId="77777777" w:rsidTr="00CD55E8">
        <w:trPr>
          <w:cantSplit/>
        </w:trPr>
        <w:tc>
          <w:tcPr>
            <w:tcW w:w="9700" w:type="dxa"/>
            <w:shd w:val="clear" w:color="auto" w:fill="F3F3F3"/>
          </w:tcPr>
          <w:p w14:paraId="0CD789D0" w14:textId="77777777" w:rsidR="00AB61D3" w:rsidRPr="00AB61D3" w:rsidRDefault="00AB61D3" w:rsidP="001B791C">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****(FOR NCI USE: </w:t>
            </w:r>
            <w:r w:rsidRPr="00AB61D3">
              <w:rPr>
                <w:rFonts w:ascii="Calibri" w:eastAsia="Calibri" w:hAnsi="Calibri" w:cs="Times New Roman"/>
                <w:b/>
                <w:szCs w:val="24"/>
              </w:rPr>
              <w:t> </w:t>
            </w:r>
            <w:r w:rsidRPr="00AB61D3">
              <w:rPr>
                <w:rFonts w:ascii="Calibri" w:eastAsia="Calibri" w:hAnsi="Calibri" w:cs="Times New Roman"/>
                <w:szCs w:val="24"/>
              </w:rPr>
              <w:t xml:space="preserve"> ADD THE FOLLOWING PARAGRAPH BELOW FOR CONTRACTS THAT INVOLVE THE TRANSFER OF HUMAN MATERIALS FROM INTRAMURAL LABORATORIES FOR RESEARCH.</w:t>
            </w:r>
          </w:p>
          <w:p w14:paraId="43CEA816" w14:textId="7294E8B3" w:rsidR="00AB61D3" w:rsidRPr="00AB61D3" w:rsidRDefault="00AB61D3" w:rsidP="001B791C">
            <w:pPr>
              <w:spacing w:after="0" w:line="240" w:lineRule="auto"/>
              <w:jc w:val="right"/>
              <w:rPr>
                <w:rFonts w:ascii="Calibri" w:eastAsia="Calibri" w:hAnsi="Calibri" w:cs="Times New Roman"/>
                <w:szCs w:val="24"/>
              </w:rPr>
            </w:pPr>
            <w:r w:rsidRPr="00AB61D3">
              <w:rPr>
                <w:rFonts w:ascii="Calibri" w:eastAsia="Calibri" w:hAnsi="Calibri" w:cs="Times New Roman"/>
                <w:szCs w:val="24"/>
              </w:rPr>
              <w:t>NCI Processes/Procedures - Guidance at link below - Reviewed 9/22)****</w:t>
            </w:r>
          </w:p>
        </w:tc>
      </w:tr>
    </w:tbl>
    <w:p w14:paraId="7A7F10D1" w14:textId="77777777" w:rsidR="00AB61D3" w:rsidRPr="00AB61D3" w:rsidRDefault="00AB61D3">
      <w:pPr>
        <w:numPr>
          <w:ilvl w:val="0"/>
          <w:numId w:val="169"/>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szCs w:val="24"/>
          <w:u w:val="single"/>
        </w:rPr>
        <w:t>Transfer of Human Materials</w:t>
      </w:r>
      <w:r w:rsidRPr="00AB61D3">
        <w:rPr>
          <w:rFonts w:ascii="Calibri" w:eastAsia="Calibri" w:hAnsi="Calibri" w:cs="Times New Roman"/>
          <w:szCs w:val="24"/>
        </w:rPr>
        <w:t xml:space="preserve"> </w:t>
      </w:r>
    </w:p>
    <w:p w14:paraId="77B52ABE" w14:textId="77777777" w:rsidR="00AB61D3" w:rsidRPr="00AB61D3" w:rsidRDefault="00AB61D3" w:rsidP="00AB61D3">
      <w:pPr>
        <w:spacing w:after="0" w:line="240" w:lineRule="auto"/>
        <w:ind w:left="720"/>
        <w:rPr>
          <w:rFonts w:ascii="Calibri" w:eastAsia="Calibri" w:hAnsi="Calibri" w:cs="Times New Roman"/>
          <w:szCs w:val="24"/>
        </w:rPr>
      </w:pPr>
    </w:p>
    <w:p w14:paraId="7C35AEEF" w14:textId="77777777" w:rsidR="00AB61D3" w:rsidRPr="00AB61D3" w:rsidRDefault="00AB61D3" w:rsidP="00AB61D3">
      <w:pPr>
        <w:spacing w:after="0" w:line="240" w:lineRule="auto"/>
        <w:ind w:left="720"/>
        <w:rPr>
          <w:rFonts w:ascii="Calibri" w:eastAsia="Calibri" w:hAnsi="Calibri" w:cs="Times New Roman"/>
          <w:szCs w:val="24"/>
        </w:rPr>
      </w:pPr>
      <w:r w:rsidRPr="00AB61D3">
        <w:rPr>
          <w:rFonts w:ascii="Calibri" w:eastAsia="Calibri" w:hAnsi="Calibri" w:cs="Times New Roman"/>
          <w:szCs w:val="24"/>
        </w:rPr>
        <w:t>All human materials transferred to the Contractor under this contract for the purposes of research shall be accomplished in accordance with the Policy entitled, "Policy for the Transfer of Materials from NIH Intramural Laboratories," located at: </w:t>
      </w:r>
      <w:hyperlink r:id="rId17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https://www.ott.nih.gov/sites/default/files/documents/policy/pdfs/500-A-Policy_12042014.pdf.</w:t>
        </w:r>
        <w:r w:rsidRPr="00AB61D3">
          <w:rPr>
            <w:rFonts w:ascii="Calibri" w:eastAsia="Calibri" w:hAnsi="Calibri" w:cs="Times New Roman"/>
            <w:szCs w:val="24"/>
          </w:rPr>
          <w:t xml:space="preserve"> </w:t>
        </w:r>
      </w:hyperlink>
      <w:r w:rsidRPr="00AB61D3">
        <w:rPr>
          <w:rFonts w:ascii="Calibri" w:eastAsia="Calibri" w:hAnsi="Calibri" w:cs="Times New Roman"/>
          <w:szCs w:val="24"/>
        </w:rPr>
        <w:t> </w:t>
      </w:r>
    </w:p>
    <w:p w14:paraId="32850707" w14:textId="77777777" w:rsidR="00AB61D3" w:rsidRPr="00AB61D3" w:rsidRDefault="00AB61D3" w:rsidP="00AB61D3">
      <w:pPr>
        <w:spacing w:after="0" w:line="240" w:lineRule="auto"/>
        <w:ind w:left="720"/>
        <w:rPr>
          <w:rFonts w:ascii="Calibri" w:eastAsia="Calibri" w:hAnsi="Calibri" w:cs="Times New Roman"/>
          <w:szCs w:val="24"/>
        </w:rPr>
      </w:pPr>
    </w:p>
    <w:p w14:paraId="346B694A" w14:textId="77777777" w:rsidR="00AB61D3" w:rsidRPr="00AB61D3" w:rsidRDefault="00AB61D3" w:rsidP="00AB61D3">
      <w:pPr>
        <w:spacing w:after="0" w:line="240" w:lineRule="auto"/>
        <w:ind w:left="720"/>
        <w:rPr>
          <w:rFonts w:ascii="Calibri" w:eastAsia="Calibri" w:hAnsi="Calibri" w:cs="Times New Roman"/>
          <w:szCs w:val="24"/>
        </w:rPr>
      </w:pPr>
      <w:r w:rsidRPr="00AB61D3">
        <w:rPr>
          <w:rFonts w:ascii="Calibri" w:eastAsia="Calibri" w:hAnsi="Calibri" w:cs="Times New Roman"/>
          <w:szCs w:val="24"/>
        </w:rPr>
        <w:t xml:space="preserve">The Contractor shall coordinate with the </w:t>
      </w:r>
      <w:r w:rsidRPr="00AB61D3">
        <w:rPr>
          <w:rFonts w:ascii="Calibri" w:eastAsia="Calibri" w:hAnsi="Calibri" w:cs="Times New Roman"/>
          <w:b/>
          <w:szCs w:val="24"/>
        </w:rPr>
        <w:t>NCI Technology Transfer Center</w:t>
      </w:r>
      <w:r w:rsidRPr="00AB61D3">
        <w:rPr>
          <w:rFonts w:ascii="Calibri" w:eastAsia="Calibri" w:hAnsi="Calibri" w:cs="Times New Roman"/>
          <w:szCs w:val="24"/>
        </w:rPr>
        <w:t xml:space="preserve"> (see</w:t>
      </w:r>
      <w:hyperlink r:id="rId176"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https://techtransfer.cancer.gov/</w:t>
        </w:r>
        <w:r w:rsidRPr="00AB61D3">
          <w:rPr>
            <w:rFonts w:ascii="Calibri" w:eastAsia="Calibri" w:hAnsi="Calibri" w:cs="Times New Roman"/>
            <w:szCs w:val="24"/>
          </w:rPr>
          <w:t xml:space="preserve"> </w:t>
        </w:r>
      </w:hyperlink>
      <w:r w:rsidRPr="00AB61D3">
        <w:rPr>
          <w:rFonts w:ascii="Calibri" w:eastAsia="Calibri" w:hAnsi="Calibri" w:cs="Times New Roman"/>
          <w:szCs w:val="24"/>
        </w:rPr>
        <w:t>) [or the Contracting Officer will insert name and contact information of the appropriate TDC] to determine the specific terms and conditions for the human materials to be transferred.  Generally, the Government and Contractor will enter into Material Transfer Agreement which stipulates the specific terms and conditions relating to the materials being transferred.</w:t>
      </w:r>
    </w:p>
    <w:p w14:paraId="17B31C3E" w14:textId="77777777" w:rsidR="00AB61D3" w:rsidRPr="00AB61D3" w:rsidRDefault="00AB61D3" w:rsidP="00AB61D3">
      <w:pPr>
        <w:spacing w:after="0" w:line="240" w:lineRule="auto"/>
        <w:ind w:left="720"/>
        <w:rPr>
          <w:rFonts w:ascii="Calibri" w:eastAsia="Calibri" w:hAnsi="Calibri" w:cs="Times New Roman"/>
          <w:szCs w:val="24"/>
        </w:rPr>
      </w:pPr>
    </w:p>
    <w:p w14:paraId="4D4F40A1" w14:textId="5C088C7E"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5804B6">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99C8A02" w14:textId="77777777" w:rsidTr="00CD55E8">
        <w:trPr>
          <w:cantSplit/>
        </w:trPr>
        <w:tc>
          <w:tcPr>
            <w:tcW w:w="9700" w:type="dxa"/>
            <w:shd w:val="clear" w:color="auto" w:fill="F3F3F3"/>
          </w:tcPr>
          <w:p w14:paraId="746F2C9D" w14:textId="4D728BEE"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FOR ALL CONTRACTS THAT REQUIRE A "DATA MANAGEMENT AND SHARING PLAN" FOR THE MANAGEMENT AND SHARING OF FINAL RESEARCH DATA.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w:t>
            </w:r>
            <w:r w:rsidR="00C23CB1" w:rsidRPr="00AB61D3">
              <w:rPr>
                <w:rFonts w:ascii="Calibri" w:eastAsia="Calibri" w:hAnsi="Calibri" w:cs="Times New Roman"/>
                <w:szCs w:val="24"/>
              </w:rPr>
              <w:t>)****</w:t>
            </w:r>
          </w:p>
          <w:p w14:paraId="680F71DA"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INFORMATION TO COMPLETE THIS ARTICLE:</w:t>
            </w:r>
            <w:r w:rsidRPr="00AB61D3">
              <w:rPr>
                <w:rFonts w:ascii="Calibri" w:eastAsia="Calibri" w:hAnsi="Calibri" w:cs="Times New Roman"/>
                <w:szCs w:val="24"/>
              </w:rPr>
              <w:t xml:space="preserve"> </w:t>
            </w:r>
          </w:p>
          <w:p w14:paraId="338FAAE9" w14:textId="62C44836"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First Paragraph:</w:t>
            </w:r>
            <w:r w:rsidRPr="00AB61D3">
              <w:rPr>
                <w:rFonts w:ascii="Calibri" w:eastAsia="Calibri" w:hAnsi="Calibri" w:cs="Times New Roman"/>
                <w:szCs w:val="24"/>
              </w:rPr>
              <w:t xml:space="preserve"> Select the appropriate sentence within (" </w:t>
            </w:r>
            <w:r w:rsidRPr="00AB61D3">
              <w:rPr>
                <w:rFonts w:ascii="Calibri" w:eastAsia="Calibri" w:hAnsi="Calibri" w:cs="Times New Roman"/>
                <w:b/>
                <w:szCs w:val="24"/>
              </w:rPr>
              <w:t>[…]</w:t>
            </w:r>
            <w:r w:rsidRPr="00AB61D3">
              <w:rPr>
                <w:rFonts w:ascii="Calibri" w:eastAsia="Calibri" w:hAnsi="Calibri" w:cs="Times New Roman"/>
                <w:szCs w:val="24"/>
              </w:rPr>
              <w:t xml:space="preserve"> ") the brackets below. Make sure to delete the sentence you will not be using.</w:t>
            </w:r>
          </w:p>
        </w:tc>
      </w:tr>
    </w:tbl>
    <w:p w14:paraId="75672EA3"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2" w:name="_Toc564579"/>
      <w:r w:rsidRPr="00AB61D3">
        <w:rPr>
          <w:rFonts w:ascii="Calibri" w:eastAsia="Calibri" w:hAnsi="Calibri" w:cs="Calibri"/>
          <w:b/>
          <w:bCs/>
          <w:szCs w:val="24"/>
        </w:rPr>
        <w:t>ARTICLE H.88. SHARING RESEARCH DATA</w:t>
      </w:r>
      <w:bookmarkEnd w:id="162"/>
    </w:p>
    <w:p w14:paraId="12752119"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 xml:space="preserve">[The Data Management and Sharing Plan submitted by the Contractor is acceptable/The Contractor's Data Management and Sharing Plan, dated </w:t>
      </w:r>
      <w:r w:rsidRPr="00AB61D3">
        <w:rPr>
          <w:rFonts w:ascii="Calibri" w:eastAsia="Calibri" w:hAnsi="Calibri" w:cs="Times New Roman"/>
          <w:szCs w:val="24"/>
          <w:u w:val="single"/>
        </w:rPr>
        <w:t>                  </w:t>
      </w:r>
      <w:r w:rsidRPr="00AB61D3">
        <w:rPr>
          <w:rFonts w:ascii="Calibri" w:eastAsia="Calibri" w:hAnsi="Calibri" w:cs="Times New Roman"/>
          <w:szCs w:val="24"/>
        </w:rPr>
        <w:t xml:space="preserve"> , is hereby incorporated by reference herein.] The Contractor agrees to adhere to its Data Management and Sharing Plan and shall request the prior written approval of the Contracting Officer for any changes in its Data Management and Sharing Plan. </w:t>
      </w:r>
    </w:p>
    <w:p w14:paraId="3283758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NIH encourages, to the maximum extent practicable, the sharing of final research data to serve public health for the common good and  this contract is expected to generate research data that must be shared with the public and other researchers. NIH's Data Management and Sharing policies may be found at the following websites: </w:t>
      </w:r>
      <w:r w:rsidRPr="00AB61D3">
        <w:rPr>
          <w:rFonts w:ascii="Calibri" w:eastAsia="Calibri" w:hAnsi="Calibri" w:cs="Times New Roman"/>
          <w:szCs w:val="24"/>
        </w:rPr>
        <w:br/>
        <w:t> </w:t>
      </w:r>
    </w:p>
    <w:p w14:paraId="78418846"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177"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NOT-OD-14-124 - NIH Genomic Data Sharing Policy;</w:t>
        </w:r>
        <w:r w:rsidR="00AB61D3" w:rsidRPr="00AB61D3">
          <w:rPr>
            <w:rFonts w:ascii="Calibri" w:eastAsia="Calibri" w:hAnsi="Calibri" w:cs="Times New Roman"/>
            <w:szCs w:val="24"/>
          </w:rPr>
          <w:t xml:space="preserve"> </w:t>
        </w:r>
      </w:hyperlink>
    </w:p>
    <w:p w14:paraId="0515CE68"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178"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NOT-OD-21-013 - Final NIH Policy for Data Management and Sharing;</w:t>
        </w:r>
        <w:r w:rsidR="00AB61D3" w:rsidRPr="00AB61D3">
          <w:rPr>
            <w:rFonts w:ascii="Calibri" w:eastAsia="Calibri" w:hAnsi="Calibri" w:cs="Times New Roman"/>
            <w:szCs w:val="24"/>
          </w:rPr>
          <w:t xml:space="preserve"> </w:t>
        </w:r>
      </w:hyperlink>
    </w:p>
    <w:p w14:paraId="309C31B1"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179"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NOT-OD-21-014 - Supplemental Information to the NIH Policy for Data Management and Sharing: Elements of an NIH Data Management and Sharing Plan;</w:t>
        </w:r>
        <w:r w:rsidR="00AB61D3" w:rsidRPr="00AB61D3">
          <w:rPr>
            <w:rFonts w:ascii="Calibri" w:eastAsia="Calibri" w:hAnsi="Calibri" w:cs="Times New Roman"/>
            <w:szCs w:val="24"/>
          </w:rPr>
          <w:t xml:space="preserve"> </w:t>
        </w:r>
      </w:hyperlink>
    </w:p>
    <w:p w14:paraId="732B18D5"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180"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NOT-OD-21-015 - Supplemental Information to the NIH Policy for Data Management and Sharing: Allowable Costs for Data Management and Sharing;</w:t>
        </w:r>
        <w:r w:rsidR="00AB61D3" w:rsidRPr="00AB61D3">
          <w:rPr>
            <w:rFonts w:ascii="Calibri" w:eastAsia="Calibri" w:hAnsi="Calibri" w:cs="Times New Roman"/>
            <w:szCs w:val="24"/>
          </w:rPr>
          <w:t xml:space="preserve"> </w:t>
        </w:r>
      </w:hyperlink>
      <w:r w:rsidR="00AB61D3" w:rsidRPr="00AB61D3">
        <w:rPr>
          <w:rFonts w:ascii="Calibri" w:eastAsia="Calibri" w:hAnsi="Calibri" w:cs="Times New Roman"/>
          <w:szCs w:val="24"/>
        </w:rPr>
        <w:t>and</w:t>
      </w:r>
    </w:p>
    <w:p w14:paraId="576492CC" w14:textId="77777777" w:rsidR="00AB61D3" w:rsidRPr="00AB61D3" w:rsidRDefault="00000000" w:rsidP="00AB61D3">
      <w:pPr>
        <w:numPr>
          <w:ilvl w:val="0"/>
          <w:numId w:val="1"/>
        </w:numPr>
        <w:spacing w:before="10" w:after="0" w:line="240" w:lineRule="auto"/>
        <w:rPr>
          <w:rFonts w:ascii="Calibri" w:eastAsia="Calibri" w:hAnsi="Calibri" w:cs="Times New Roman"/>
          <w:szCs w:val="24"/>
        </w:rPr>
      </w:pPr>
      <w:hyperlink r:id="rId181" w:history="1">
        <w:r w:rsidR="00AB61D3" w:rsidRPr="00AB61D3">
          <w:rPr>
            <w:rFonts w:ascii="Calibri" w:eastAsia="Calibri" w:hAnsi="Calibri" w:cs="Times New Roman"/>
            <w:szCs w:val="24"/>
          </w:rPr>
          <w:t xml:space="preserve"> </w:t>
        </w:r>
        <w:r w:rsidR="00AB61D3" w:rsidRPr="00AB61D3">
          <w:rPr>
            <w:rFonts w:ascii="Calibri" w:eastAsia="Calibri" w:hAnsi="Calibri" w:cs="Times New Roman"/>
            <w:color w:val="2B60DE"/>
            <w:szCs w:val="24"/>
            <w:u w:val="single"/>
          </w:rPr>
          <w:t>NOT-OD-21-016 - Supplemental Information to the NIH Policy for Data Management and Sharing: Selecting a Repository for Data Resulting from NIH-Supported Research.</w:t>
        </w:r>
        <w:r w:rsidR="00AB61D3" w:rsidRPr="00AB61D3">
          <w:rPr>
            <w:rFonts w:ascii="Calibri" w:eastAsia="Calibri" w:hAnsi="Calibri" w:cs="Times New Roman"/>
            <w:szCs w:val="24"/>
          </w:rPr>
          <w:t xml:space="preserve"> </w:t>
        </w:r>
      </w:hyperlink>
    </w:p>
    <w:p w14:paraId="486079D8"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NIH recognizes that data sharing may be complicated or limited, in some cases, by institutional policies, local IRB rules, as well as local, state and Federal laws and regulations, including but not limited to the Privacy Act of 1974 (2020 Edition), the Privacy Rule (see HHS-published documentation on the Privacy Rule at</w:t>
      </w:r>
      <w:hyperlink r:id="rId18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https://www.hhs.gov/ocr/index.html</w:t>
        </w:r>
        <w:r w:rsidRPr="00AB61D3">
          <w:rPr>
            <w:rFonts w:ascii="Calibri" w:eastAsia="Calibri" w:hAnsi="Calibri" w:cs="Times New Roman"/>
            <w:szCs w:val="24"/>
          </w:rPr>
          <w:t xml:space="preserve"> </w:t>
        </w:r>
      </w:hyperlink>
      <w:r w:rsidRPr="00AB61D3">
        <w:rPr>
          <w:rFonts w:ascii="Calibri" w:eastAsia="Calibri" w:hAnsi="Calibri" w:cs="Times New Roman"/>
          <w:szCs w:val="24"/>
        </w:rPr>
        <w:t>), the Health Insurance Portability &amp; Accountability Act of 1996 (HIPAA), and the Health IT for Economic &amp; Clinical Health (HITECH) Act, which was enacted as part of the American Recovery &amp; Reinvestment Act of 2009 (ARRA).</w:t>
      </w:r>
    </w:p>
    <w:p w14:paraId="382F363A" w14:textId="2E2D68FF"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br/>
        <w:t xml:space="preserve">As per NIH Notice NOD-OD-21-013, "Final NIH Policy for Data Management and Sharing," respect for participant autonomy and maintenance of participant privacy and confidentiality </w:t>
      </w:r>
      <w:r w:rsidRPr="00AB61D3">
        <w:rPr>
          <w:rFonts w:ascii="Calibri" w:eastAsia="Calibri" w:hAnsi="Calibri" w:cs="Times New Roman"/>
          <w:szCs w:val="24"/>
        </w:rPr>
        <w:lastRenderedPageBreak/>
        <w:t>can be consistent with data sharing. The rights and privacy of people who participate in NIH-funded research shall be protected at all times and Contractors shall anonymize and aggregate (or otherwise fully protect from release) any personally identifiable information (PII), HIPAA-protected personal health information (PHI), and/or HITECH-protected electronic health information which they receive, use, and/or reference; thus, data intended for broader use should be free of any and all personal identifiers that would permit linkages to individual research participants and/or variables that could lead to any disclosure of the identity of individual subjects, direct or deductive, for which the Government shall have no liability whatsoever.</w:t>
      </w:r>
    </w:p>
    <w:p w14:paraId="1F21BE07" w14:textId="77777777" w:rsidR="00122FEC" w:rsidRPr="00AB61D3" w:rsidRDefault="00122FEC" w:rsidP="00AB61D3">
      <w:pPr>
        <w:spacing w:before="25" w:after="15" w:line="240" w:lineRule="auto"/>
        <w:ind w:left="360"/>
        <w:rPr>
          <w:rFonts w:ascii="Calibri" w:eastAsia="Calibri" w:hAnsi="Calibri" w:cs="Times New Roman"/>
          <w:szCs w:val="24"/>
        </w:rPr>
      </w:pPr>
    </w:p>
    <w:p w14:paraId="064011FC" w14:textId="1775C721"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5804B6">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837321B" w14:textId="77777777" w:rsidTr="00CD55E8">
        <w:trPr>
          <w:cantSplit/>
        </w:trPr>
        <w:tc>
          <w:tcPr>
            <w:tcW w:w="9700" w:type="dxa"/>
            <w:shd w:val="clear" w:color="auto" w:fill="F3F3F3"/>
          </w:tcPr>
          <w:p w14:paraId="0295BB3B" w14:textId="77777777" w:rsidR="00122FEC"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****(USE BELOW WHEN CONTRACT PERFORMANCE WILL INVOLVE POSSESSION, USE OR TRANSFER OF SELECT BIOLOGICAL AGENTS OR TOXINS.    </w:t>
            </w:r>
          </w:p>
          <w:p w14:paraId="62FEABE3" w14:textId="310AB385"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At this time, may only be applicable to NIAID projects</w:t>
            </w:r>
            <w:r w:rsidRPr="00AB61D3">
              <w:rPr>
                <w:rFonts w:ascii="Calibri" w:eastAsia="Calibri" w:hAnsi="Calibri" w:cs="Times New Roman"/>
                <w:szCs w:val="24"/>
              </w:rPr>
              <w:t xml:space="preserve"> .</w:t>
            </w:r>
          </w:p>
          <w:p w14:paraId="5F151E45" w14:textId="75C8BD15" w:rsidR="00AB61D3" w:rsidRPr="00AB61D3" w:rsidRDefault="00AB61D3" w:rsidP="00122FEC">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NIAID Processes/Procedures Reviewed 9/22)****</w:t>
            </w:r>
          </w:p>
        </w:tc>
      </w:tr>
    </w:tbl>
    <w:p w14:paraId="088A0503"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3" w:name="_Toc564589"/>
      <w:r w:rsidRPr="00AB61D3">
        <w:rPr>
          <w:rFonts w:ascii="Calibri" w:eastAsia="Calibri" w:hAnsi="Calibri" w:cs="Calibri"/>
          <w:b/>
          <w:bCs/>
          <w:szCs w:val="24"/>
        </w:rPr>
        <w:t>ARTICLE H.89. POSSESSION USE AND TRANSFER OF SELECT BIOLOGICAL AGENTS OR TOXINS</w:t>
      </w:r>
      <w:bookmarkEnd w:id="163"/>
    </w:p>
    <w:p w14:paraId="31EEF758" w14:textId="77777777" w:rsidR="00AB61D3" w:rsidRPr="00AB61D3" w:rsidRDefault="00AB61D3" w:rsidP="00A30BBF">
      <w:pPr>
        <w:spacing w:after="0" w:line="240" w:lineRule="auto"/>
        <w:ind w:left="360"/>
        <w:rPr>
          <w:rFonts w:ascii="Calibri" w:eastAsia="Calibri" w:hAnsi="Calibri" w:cs="Times New Roman"/>
          <w:szCs w:val="24"/>
        </w:rPr>
      </w:pPr>
      <w:r w:rsidRPr="00AB61D3">
        <w:rPr>
          <w:rFonts w:ascii="Calibri" w:eastAsia="Calibri" w:hAnsi="Calibri" w:cs="Times New Roman"/>
          <w:szCs w:val="24"/>
        </w:rPr>
        <w:t>The work being conducted under this contract may involve the possession, use, or transfer of a select agent or toxin. The Contractor shall not conduct work involving a Select Agent or Toxin under this contract until it and any associated subcontractor(s) comply with the following:</w:t>
      </w:r>
    </w:p>
    <w:p w14:paraId="3793A7BD" w14:textId="77777777" w:rsidR="00AB61D3" w:rsidRPr="00AB61D3" w:rsidRDefault="00AB61D3" w:rsidP="00A30BBF">
      <w:pPr>
        <w:spacing w:after="0" w:line="240" w:lineRule="auto"/>
        <w:ind w:left="360"/>
        <w:rPr>
          <w:rFonts w:ascii="Calibri" w:eastAsia="Calibri" w:hAnsi="Calibri" w:cs="Times New Roman"/>
          <w:szCs w:val="24"/>
        </w:rPr>
      </w:pPr>
    </w:p>
    <w:p w14:paraId="3696BD0D" w14:textId="77777777" w:rsidR="00AB61D3" w:rsidRPr="00AB61D3" w:rsidRDefault="00AB61D3" w:rsidP="00A30BBF">
      <w:pPr>
        <w:spacing w:after="0" w:line="240" w:lineRule="auto"/>
        <w:ind w:left="1440" w:right="1440"/>
        <w:rPr>
          <w:rFonts w:ascii="Calibri" w:eastAsia="Calibri" w:hAnsi="Calibri" w:cs="Times New Roman"/>
          <w:szCs w:val="24"/>
        </w:rPr>
      </w:pPr>
      <w:r w:rsidRPr="00AB61D3">
        <w:rPr>
          <w:rFonts w:ascii="Calibri" w:eastAsia="Calibri" w:hAnsi="Calibri" w:cs="Times New Roman"/>
          <w:szCs w:val="24"/>
        </w:rPr>
        <w:t xml:space="preserve">For prime or subcontract awards to    </w:t>
      </w:r>
      <w:r w:rsidRPr="00AB61D3">
        <w:rPr>
          <w:rFonts w:ascii="Calibri" w:eastAsia="Calibri" w:hAnsi="Calibri" w:cs="Times New Roman"/>
          <w:b/>
          <w:i/>
          <w:szCs w:val="24"/>
        </w:rPr>
        <w:t>domestic institutions</w:t>
      </w:r>
      <w:r w:rsidRPr="00AB61D3">
        <w:rPr>
          <w:rFonts w:ascii="Calibri" w:eastAsia="Calibri" w:hAnsi="Calibri" w:cs="Times New Roman"/>
          <w:szCs w:val="24"/>
        </w:rPr>
        <w:t xml:space="preserve"> that possess, use, and/or transfer a Select Agent or Toxin under this contract, the institution must comply with the provisions of 42 CFR part 73, 7 CFR part 331, and/or 9 CFR part 121 (</w:t>
      </w:r>
      <w:hyperlink r:id="rId183"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https://ors.od.nih.gov/sr/dohs/safety/laboratory/BioSafety/Pages/select_agents.aspx</w:t>
        </w:r>
        <w:r w:rsidRPr="00AB61D3">
          <w:rPr>
            <w:rFonts w:ascii="Calibri" w:eastAsia="Calibri" w:hAnsi="Calibri" w:cs="Times New Roman"/>
            <w:szCs w:val="24"/>
          </w:rPr>
          <w:t xml:space="preserve"> </w:t>
        </w:r>
      </w:hyperlink>
      <w:r w:rsidRPr="00AB61D3">
        <w:rPr>
          <w:rFonts w:ascii="Calibri" w:eastAsia="Calibri" w:hAnsi="Calibri" w:cs="Times New Roman"/>
          <w:szCs w:val="24"/>
        </w:rPr>
        <w:t xml:space="preserve">) as required, before using NIH funds for work involving a </w:t>
      </w:r>
      <w:r w:rsidRPr="00AB61D3">
        <w:rPr>
          <w:rFonts w:ascii="Calibri" w:eastAsia="Calibri" w:hAnsi="Calibri" w:cs="Times New Roman"/>
          <w:i/>
          <w:szCs w:val="24"/>
        </w:rPr>
        <w:t>Select Agent or Toxin</w:t>
      </w:r>
      <w:r w:rsidRPr="00AB61D3">
        <w:rPr>
          <w:rFonts w:ascii="Calibri" w:eastAsia="Calibri" w:hAnsi="Calibri" w:cs="Times New Roman"/>
          <w:szCs w:val="24"/>
        </w:rPr>
        <w:t xml:space="preserve"> . </w:t>
      </w:r>
      <w:r w:rsidRPr="00AB61D3">
        <w:rPr>
          <w:rFonts w:ascii="Calibri" w:eastAsia="Calibri" w:hAnsi="Calibri" w:cs="Times New Roman"/>
          <w:b/>
          <w:szCs w:val="24"/>
        </w:rPr>
        <w:t>No NIH funds can be used for research involving a</w:t>
      </w:r>
      <w:r w:rsidRPr="00AB61D3">
        <w:rPr>
          <w:rFonts w:ascii="Calibri" w:eastAsia="Calibri" w:hAnsi="Calibri" w:cs="Times New Roman"/>
          <w:szCs w:val="24"/>
        </w:rPr>
        <w:t xml:space="preserve">  </w:t>
      </w:r>
      <w:r w:rsidRPr="00AB61D3">
        <w:rPr>
          <w:rFonts w:ascii="Calibri" w:eastAsia="Calibri" w:hAnsi="Calibri" w:cs="Times New Roman"/>
          <w:b/>
          <w:i/>
          <w:szCs w:val="24"/>
        </w:rPr>
        <w:t>Select Agent or Toxin</w:t>
      </w:r>
      <w:r w:rsidRPr="00AB61D3">
        <w:rPr>
          <w:rFonts w:ascii="Calibri" w:eastAsia="Calibri" w:hAnsi="Calibri" w:cs="Times New Roman"/>
          <w:szCs w:val="24"/>
        </w:rPr>
        <w:t xml:space="preserve">  </w:t>
      </w:r>
      <w:r w:rsidRPr="00AB61D3">
        <w:rPr>
          <w:rFonts w:ascii="Calibri" w:eastAsia="Calibri" w:hAnsi="Calibri" w:cs="Times New Roman"/>
          <w:b/>
          <w:szCs w:val="24"/>
        </w:rPr>
        <w:t>at a domestic institution without a valid registration certificate.</w:t>
      </w:r>
      <w:r w:rsidRPr="00AB61D3">
        <w:rPr>
          <w:rFonts w:ascii="Calibri" w:eastAsia="Calibri" w:hAnsi="Calibri" w:cs="Times New Roman"/>
          <w:szCs w:val="24"/>
        </w:rPr>
        <w:t xml:space="preserve"> </w:t>
      </w:r>
    </w:p>
    <w:p w14:paraId="4FDF68D3" w14:textId="77777777" w:rsidR="00AB61D3" w:rsidRPr="00AB61D3" w:rsidRDefault="00AB61D3" w:rsidP="00A30BBF">
      <w:pPr>
        <w:spacing w:after="0" w:line="240" w:lineRule="auto"/>
        <w:rPr>
          <w:rFonts w:ascii="Calibri" w:eastAsia="Calibri" w:hAnsi="Calibri" w:cs="Times New Roman"/>
          <w:szCs w:val="24"/>
        </w:rPr>
      </w:pPr>
    </w:p>
    <w:p w14:paraId="48C53CF8" w14:textId="77777777" w:rsidR="00AB61D3" w:rsidRPr="00AB61D3" w:rsidRDefault="00AB61D3" w:rsidP="00A30BBF">
      <w:pPr>
        <w:spacing w:after="0" w:line="240" w:lineRule="auto"/>
        <w:ind w:left="1440" w:right="1440"/>
        <w:rPr>
          <w:rFonts w:ascii="Calibri" w:eastAsia="Calibri" w:hAnsi="Calibri" w:cs="Times New Roman"/>
          <w:szCs w:val="24"/>
        </w:rPr>
      </w:pPr>
      <w:r w:rsidRPr="00AB61D3">
        <w:rPr>
          <w:rFonts w:ascii="Calibri" w:eastAsia="Calibri" w:hAnsi="Calibri" w:cs="Times New Roman"/>
          <w:szCs w:val="24"/>
        </w:rPr>
        <w:t xml:space="preserve">For prime or subcontract awards to   </w:t>
      </w:r>
      <w:r w:rsidRPr="00AB61D3">
        <w:rPr>
          <w:rFonts w:ascii="Calibri" w:eastAsia="Calibri" w:hAnsi="Calibri" w:cs="Times New Roman"/>
          <w:b/>
          <w:i/>
          <w:szCs w:val="24"/>
        </w:rPr>
        <w:t>foreign institutions</w:t>
      </w:r>
      <w:r w:rsidRPr="00AB61D3">
        <w:rPr>
          <w:rFonts w:ascii="Calibri" w:eastAsia="Calibri" w:hAnsi="Calibri" w:cs="Times New Roman"/>
          <w:szCs w:val="24"/>
        </w:rPr>
        <w:t xml:space="preserve"> that possess, use, and/or transfer a </w:t>
      </w:r>
      <w:r w:rsidRPr="00AB61D3">
        <w:rPr>
          <w:rFonts w:ascii="Calibri" w:eastAsia="Calibri" w:hAnsi="Calibri" w:cs="Times New Roman"/>
          <w:i/>
          <w:szCs w:val="24"/>
        </w:rPr>
        <w:t>Select Agent or Toxin</w:t>
      </w:r>
      <w:r w:rsidRPr="00AB61D3">
        <w:rPr>
          <w:rFonts w:ascii="Calibri" w:eastAsia="Calibri" w:hAnsi="Calibri" w:cs="Times New Roman"/>
          <w:szCs w:val="24"/>
        </w:rPr>
        <w:t xml:space="preserve"> , before using NIH funds for any work directly involving a </w:t>
      </w:r>
      <w:r w:rsidRPr="00AB61D3">
        <w:rPr>
          <w:rFonts w:ascii="Calibri" w:eastAsia="Calibri" w:hAnsi="Calibri" w:cs="Times New Roman"/>
          <w:i/>
          <w:szCs w:val="24"/>
        </w:rPr>
        <w:t>Select Agent or Toxin</w:t>
      </w:r>
      <w:r w:rsidRPr="00AB61D3">
        <w:rPr>
          <w:rFonts w:ascii="Calibri" w:eastAsia="Calibri" w:hAnsi="Calibri" w:cs="Times New Roman"/>
          <w:szCs w:val="24"/>
        </w:rPr>
        <w:t xml:space="preserve"> , the foreign institution must provide information satisfactory to the NIAID that safety, security, and training standards equivalent to those described in 42 CFR part 73, 7 CFR part 331, and/or 9 CFR part 121 are in place and will be administered on behalf of all </w:t>
      </w:r>
      <w:r w:rsidRPr="00AB61D3">
        <w:rPr>
          <w:rFonts w:ascii="Calibri" w:eastAsia="Calibri" w:hAnsi="Calibri" w:cs="Times New Roman"/>
          <w:i/>
          <w:szCs w:val="24"/>
        </w:rPr>
        <w:t>Select Agent or Toxin</w:t>
      </w:r>
      <w:r w:rsidRPr="00AB61D3">
        <w:rPr>
          <w:rFonts w:ascii="Calibri" w:eastAsia="Calibri" w:hAnsi="Calibri" w:cs="Times New Roman"/>
          <w:szCs w:val="24"/>
        </w:rPr>
        <w:t xml:space="preserve"> work supported by these funds. The process for making this determination includes a site visit to the foreign laboratory facility by an NIAID representative. During this visit, the foreign institution must provide the following information: concise </w:t>
      </w:r>
      <w:r w:rsidRPr="00AB61D3">
        <w:rPr>
          <w:rFonts w:ascii="Calibri" w:eastAsia="Calibri" w:hAnsi="Calibri" w:cs="Times New Roman"/>
          <w:szCs w:val="24"/>
        </w:rPr>
        <w:lastRenderedPageBreak/>
        <w:t xml:space="preserve">summaries of safety, security, and training plans; names of individuals at the foreign institution who will have access to the Select Agent or Toxin and procedures for ensuring that only approved and appropriate individuals, in accordance with institution procedures, will have access to the Select Agents or Toxins under the contract; and copies of or links to any applicable laws, regulations, policies, and procedures applicable to that institution for the safe and secure possession, use, and/or transfer of select agents.  Site visits to foreign laboratories are conducted every three years after the initial review.  </w:t>
      </w:r>
      <w:r w:rsidRPr="00AB61D3">
        <w:rPr>
          <w:rFonts w:ascii="Calibri" w:eastAsia="Calibri" w:hAnsi="Calibri" w:cs="Times New Roman"/>
          <w:b/>
          <w:szCs w:val="24"/>
        </w:rPr>
        <w:t>No NIH funds can be used for work involving a</w:t>
      </w:r>
      <w:r w:rsidRPr="00AB61D3">
        <w:rPr>
          <w:rFonts w:ascii="Calibri" w:eastAsia="Calibri" w:hAnsi="Calibri" w:cs="Times New Roman"/>
          <w:szCs w:val="24"/>
        </w:rPr>
        <w:t xml:space="preserve">  </w:t>
      </w:r>
      <w:r w:rsidRPr="00AB61D3">
        <w:rPr>
          <w:rFonts w:ascii="Calibri" w:eastAsia="Calibri" w:hAnsi="Calibri" w:cs="Times New Roman"/>
          <w:b/>
          <w:i/>
          <w:szCs w:val="24"/>
        </w:rPr>
        <w:t>Select Agent or Toxin</w:t>
      </w:r>
      <w:r w:rsidRPr="00AB61D3">
        <w:rPr>
          <w:rFonts w:ascii="Calibri" w:eastAsia="Calibri" w:hAnsi="Calibri" w:cs="Times New Roman"/>
          <w:szCs w:val="24"/>
        </w:rPr>
        <w:t xml:space="preserve">  </w:t>
      </w:r>
      <w:r w:rsidRPr="00AB61D3">
        <w:rPr>
          <w:rFonts w:ascii="Calibri" w:eastAsia="Calibri" w:hAnsi="Calibri" w:cs="Times New Roman"/>
          <w:b/>
          <w:szCs w:val="24"/>
        </w:rPr>
        <w:t>at a foreign institution without written approval from the Contracting Officer.</w:t>
      </w:r>
      <w:r w:rsidRPr="00AB61D3">
        <w:rPr>
          <w:rFonts w:ascii="Calibri" w:eastAsia="Calibri" w:hAnsi="Calibri" w:cs="Times New Roman"/>
          <w:szCs w:val="24"/>
        </w:rPr>
        <w:t xml:space="preserve"> </w:t>
      </w:r>
    </w:p>
    <w:p w14:paraId="51C0D986" w14:textId="77777777" w:rsidR="00AB61D3" w:rsidRPr="00AB61D3" w:rsidRDefault="00AB61D3" w:rsidP="00A30BBF">
      <w:pPr>
        <w:spacing w:after="0" w:line="240" w:lineRule="auto"/>
        <w:rPr>
          <w:rFonts w:ascii="Calibri" w:eastAsia="Calibri" w:hAnsi="Calibri" w:cs="Times New Roman"/>
          <w:szCs w:val="24"/>
        </w:rPr>
      </w:pPr>
    </w:p>
    <w:p w14:paraId="51413488" w14:textId="3933D411" w:rsidR="00AB61D3" w:rsidRDefault="00AB61D3" w:rsidP="00A30BBF">
      <w:pPr>
        <w:spacing w:after="0" w:line="240" w:lineRule="auto"/>
        <w:ind w:left="360"/>
        <w:rPr>
          <w:rFonts w:ascii="Calibri" w:eastAsia="Calibri" w:hAnsi="Calibri" w:cs="Times New Roman"/>
          <w:szCs w:val="24"/>
        </w:rPr>
      </w:pPr>
      <w:r w:rsidRPr="00AB61D3">
        <w:rPr>
          <w:rFonts w:ascii="Calibri" w:eastAsia="Calibri" w:hAnsi="Calibri" w:cs="Times New Roman"/>
          <w:szCs w:val="24"/>
        </w:rPr>
        <w:t xml:space="preserve">Prior to conducting a restricted experiment with a Select Agent or Toxin under this contract or any associated subcontract, the contractor must discuss the experiment with the Contracting Officer Representative (COR) and request and obtain written approval from the Contracting Officer.  </w:t>
      </w:r>
      <w:r w:rsidRPr="00AB61D3">
        <w:rPr>
          <w:rFonts w:ascii="Calibri" w:eastAsia="Calibri" w:hAnsi="Calibri" w:cs="Times New Roman"/>
          <w:b/>
          <w:szCs w:val="24"/>
        </w:rPr>
        <w:t>Domestic institutions</w:t>
      </w:r>
      <w:r w:rsidRPr="00AB61D3">
        <w:rPr>
          <w:rFonts w:ascii="Calibri" w:eastAsia="Calibri" w:hAnsi="Calibri" w:cs="Times New Roman"/>
          <w:szCs w:val="24"/>
        </w:rPr>
        <w:t xml:space="preserve"> must submit to the Contracting Officer written approval from the CDC to perform the proposed restricted experiment.  </w:t>
      </w:r>
      <w:r w:rsidRPr="00AB61D3">
        <w:rPr>
          <w:rFonts w:ascii="Calibri" w:eastAsia="Calibri" w:hAnsi="Calibri" w:cs="Times New Roman"/>
          <w:b/>
          <w:szCs w:val="24"/>
        </w:rPr>
        <w:t>Foreign institutions</w:t>
      </w:r>
      <w:r w:rsidRPr="00AB61D3">
        <w:rPr>
          <w:rFonts w:ascii="Calibri" w:eastAsia="Calibri" w:hAnsi="Calibri" w:cs="Times New Roman"/>
          <w:szCs w:val="24"/>
        </w:rPr>
        <w:t xml:space="preserve"> require review by a NIAID representative.  The prime contractor must contact the COR and the NIAID Office of International Extramural Activities (OIEA) at</w:t>
      </w:r>
      <w:hyperlink r:id="rId184"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niaidforeignawards@niaid.nih.gov</w:t>
        </w:r>
        <w:r w:rsidRPr="00AB61D3">
          <w:rPr>
            <w:rFonts w:ascii="Calibri" w:eastAsia="Calibri" w:hAnsi="Calibri" w:cs="Times New Roman"/>
            <w:szCs w:val="24"/>
          </w:rPr>
          <w:t xml:space="preserve"> </w:t>
        </w:r>
      </w:hyperlink>
      <w:r w:rsidRPr="00AB61D3">
        <w:rPr>
          <w:rFonts w:ascii="Calibri" w:eastAsia="Calibri" w:hAnsi="Calibri" w:cs="Times New Roman"/>
          <w:szCs w:val="24"/>
        </w:rPr>
        <w:t>for guidance on the process used by NIAID to review proposed restricted experiments. The NIAID website provides an overview of the review process at</w:t>
      </w:r>
      <w:hyperlink r:id="rId185"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 https://www.niaid.nih.gov/grants-contracts/foreign-manual-of-operations</w:t>
        </w:r>
        <w:r w:rsidRPr="00AB61D3">
          <w:rPr>
            <w:rFonts w:ascii="Calibri" w:eastAsia="Calibri" w:hAnsi="Calibri" w:cs="Times New Roman"/>
            <w:szCs w:val="24"/>
          </w:rPr>
          <w:t xml:space="preserve"> </w:t>
        </w:r>
      </w:hyperlink>
      <w:r w:rsidRPr="00AB61D3">
        <w:rPr>
          <w:rFonts w:ascii="Calibri" w:eastAsia="Calibri" w:hAnsi="Calibri" w:cs="Times New Roman"/>
          <w:szCs w:val="24"/>
        </w:rPr>
        <w:t xml:space="preserve">. The Contracting Officer will notify the prime Contractor when the process is complete.  </w:t>
      </w:r>
      <w:r w:rsidRPr="00AB61D3">
        <w:rPr>
          <w:rFonts w:ascii="Calibri" w:eastAsia="Calibri" w:hAnsi="Calibri" w:cs="Times New Roman"/>
          <w:b/>
          <w:szCs w:val="24"/>
        </w:rPr>
        <w:t>No NIH funds can be used for a restricted experiment with a Select Agent or Toxin at either a domestic or foreign institution without written approval from the Contracting Officer.</w:t>
      </w:r>
      <w:r w:rsidRPr="00AB61D3">
        <w:rPr>
          <w:rFonts w:ascii="Calibri" w:eastAsia="Calibri" w:hAnsi="Calibri" w:cs="Times New Roman"/>
          <w:szCs w:val="24"/>
        </w:rPr>
        <w:t xml:space="preserve"> </w:t>
      </w:r>
      <w:r w:rsidRPr="00AB61D3">
        <w:rPr>
          <w:rFonts w:ascii="Calibri" w:eastAsia="Calibri" w:hAnsi="Calibri" w:cs="Times New Roman"/>
          <w:szCs w:val="24"/>
        </w:rPr>
        <w:br/>
      </w:r>
      <w:r w:rsidRPr="00AB61D3">
        <w:rPr>
          <w:rFonts w:ascii="Calibri" w:eastAsia="Calibri" w:hAnsi="Calibri" w:cs="Times New Roman"/>
          <w:szCs w:val="24"/>
        </w:rPr>
        <w:br/>
        <w:t>Listings of HHS and USDA select agents and toxins, and overlap select agents or toxins as well as information about the registration process for domestic institutions, are available on the Select Agent Program Web site at</w:t>
      </w:r>
      <w:r w:rsidR="007E32F2">
        <w:rPr>
          <w:rFonts w:ascii="Calibri" w:eastAsia="Calibri" w:hAnsi="Calibri" w:cs="Times New Roman"/>
          <w:szCs w:val="24"/>
        </w:rPr>
        <w:t>:</w:t>
      </w:r>
      <w:hyperlink r:id="rId186" w:history="1">
        <w:r w:rsidR="007E32F2" w:rsidRPr="001E5BE6">
          <w:rPr>
            <w:rStyle w:val="Hyperlink"/>
            <w:rFonts w:ascii="Calibri" w:eastAsia="Calibri" w:hAnsi="Calibri" w:cs="Times New Roman"/>
            <w:szCs w:val="24"/>
          </w:rPr>
          <w:t xml:space="preserve"> https://www.selectagents.gov/</w:t>
        </w:r>
      </w:hyperlink>
      <w:r w:rsidRPr="00AB61D3">
        <w:rPr>
          <w:rFonts w:ascii="Calibri" w:eastAsia="Calibri" w:hAnsi="Calibri" w:cs="Times New Roman"/>
          <w:szCs w:val="24"/>
        </w:rPr>
        <w:t> </w:t>
      </w:r>
      <w:r w:rsidR="007E32F2">
        <w:rPr>
          <w:rFonts w:ascii="Calibri" w:eastAsia="Calibri" w:hAnsi="Calibri" w:cs="Times New Roman"/>
          <w:szCs w:val="24"/>
        </w:rPr>
        <w:t xml:space="preserve">.  </w:t>
      </w:r>
      <w:r w:rsidRPr="00AB61D3">
        <w:rPr>
          <w:rFonts w:ascii="Calibri" w:eastAsia="Calibri" w:hAnsi="Calibri" w:cs="Times New Roman"/>
          <w:szCs w:val="24"/>
        </w:rPr>
        <w:t xml:space="preserve">For foreign institutions, see the NIAID Select Agent Award information: </w:t>
      </w:r>
      <w:hyperlink r:id="rId187" w:history="1">
        <w:r w:rsidR="007E32F2" w:rsidRPr="001E5BE6">
          <w:rPr>
            <w:rStyle w:val="Hyperlink"/>
            <w:rFonts w:ascii="Calibri" w:eastAsia="Calibri" w:hAnsi="Calibri" w:cs="Times New Roman"/>
            <w:szCs w:val="24"/>
          </w:rPr>
          <w:t xml:space="preserve"> https://www.niaid.nih.gov/grants-contracts/sa-grants-include-foreign-institutions</w:t>
        </w:r>
      </w:hyperlink>
      <w:r w:rsidR="007E32F2">
        <w:rPr>
          <w:rFonts w:ascii="Calibri" w:eastAsia="Calibri" w:hAnsi="Calibri" w:cs="Times New Roman"/>
          <w:szCs w:val="24"/>
        </w:rPr>
        <w:t xml:space="preserve">  .</w:t>
      </w:r>
    </w:p>
    <w:p w14:paraId="35814851" w14:textId="77777777" w:rsidR="009E5C4D" w:rsidRPr="00AB61D3" w:rsidRDefault="009E5C4D" w:rsidP="00AB61D3">
      <w:pPr>
        <w:spacing w:before="25" w:after="15" w:line="240" w:lineRule="auto"/>
        <w:ind w:left="360"/>
        <w:rPr>
          <w:rFonts w:ascii="Calibri" w:eastAsia="Calibri" w:hAnsi="Calibri" w:cs="Times New Roman"/>
          <w:szCs w:val="24"/>
        </w:rPr>
      </w:pPr>
    </w:p>
    <w:p w14:paraId="4D891D4C" w14:textId="4837433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5804B6">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5970EA8F" w14:textId="77777777" w:rsidTr="00CD55E8">
        <w:trPr>
          <w:cantSplit/>
        </w:trPr>
        <w:tc>
          <w:tcPr>
            <w:tcW w:w="9700" w:type="dxa"/>
            <w:shd w:val="clear" w:color="auto" w:fill="F3F3F3"/>
          </w:tcPr>
          <w:p w14:paraId="540F42A2" w14:textId="77777777" w:rsidR="009E5C4D" w:rsidRDefault="00AB61D3" w:rsidP="00A30BBF">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****(USE BELOW IN SOLICITATIONS AND CONTRACTS WHEN CONTRACT PERFORMANCE WILL INVOLVE POSSESSION, USE OR TRANSFER OF A HIGHLY PATHOGENIC AGENT.    </w:t>
            </w:r>
          </w:p>
          <w:p w14:paraId="2035C8EC" w14:textId="3BC01C6D" w:rsidR="00AB61D3" w:rsidRPr="00AB61D3" w:rsidRDefault="00AB61D3" w:rsidP="00A30BBF">
            <w:pPr>
              <w:spacing w:after="0"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At this time, may only be applicable to NIAID projects</w:t>
            </w:r>
            <w:r w:rsidRPr="00AB61D3">
              <w:rPr>
                <w:rFonts w:ascii="Calibri" w:eastAsia="Calibri" w:hAnsi="Calibri" w:cs="Times New Roman"/>
                <w:szCs w:val="24"/>
              </w:rPr>
              <w:t xml:space="preserve"> .</w:t>
            </w:r>
          </w:p>
          <w:p w14:paraId="4A69D72E" w14:textId="1F86E3D3" w:rsidR="00AB61D3" w:rsidRPr="00AB61D3" w:rsidRDefault="00AB61D3" w:rsidP="00A30BBF">
            <w:pPr>
              <w:spacing w:after="0" w:line="240" w:lineRule="auto"/>
              <w:jc w:val="right"/>
              <w:rPr>
                <w:rFonts w:ascii="Calibri" w:eastAsia="Calibri" w:hAnsi="Calibri" w:cs="Times New Roman"/>
                <w:szCs w:val="24"/>
              </w:rPr>
            </w:pPr>
            <w:r w:rsidRPr="00AB61D3">
              <w:rPr>
                <w:rFonts w:ascii="Calibri" w:eastAsia="Calibri" w:hAnsi="Calibri" w:cs="Times New Roman"/>
                <w:szCs w:val="24"/>
              </w:rPr>
              <w:t>NIAID Processes/Procedures Reviewed 9/22)****</w:t>
            </w:r>
          </w:p>
        </w:tc>
      </w:tr>
    </w:tbl>
    <w:p w14:paraId="5BE34A89"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4" w:name="_Toc564599"/>
      <w:r w:rsidRPr="00AB61D3">
        <w:rPr>
          <w:rFonts w:ascii="Calibri" w:eastAsia="Calibri" w:hAnsi="Calibri" w:cs="Calibri"/>
          <w:b/>
          <w:bCs/>
          <w:szCs w:val="24"/>
        </w:rPr>
        <w:t>ARTICLE H.90. HIGHLY PATHOGENIC AGENTS</w:t>
      </w:r>
      <w:bookmarkEnd w:id="164"/>
    </w:p>
    <w:p w14:paraId="39AF5AC3"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work being conducted under this contract may involve a Highly Pathogenic Agent (HPA). The NIAID defines an HPA as a pathogen that, under any circumstances, warrants a biocontainment safety level of BSL3 or higher according to either:</w:t>
      </w:r>
    </w:p>
    <w:p w14:paraId="1739C163" w14:textId="77777777" w:rsidR="00AB61D3" w:rsidRPr="00AB61D3" w:rsidRDefault="00AB61D3">
      <w:pPr>
        <w:numPr>
          <w:ilvl w:val="0"/>
          <w:numId w:val="170"/>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The current edition of the CDC/NIH Biosafety in Microbiological and Biomedical Laboratories (BMBL)(</w:t>
      </w:r>
      <w:hyperlink r:id="rId188"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https://ors.od.nih.gov/sr/dohs/Documents/CDC-BiosafetyMicrobiologicalBiomedicalLaboratories-2020-P.PDF</w:t>
        </w:r>
        <w:r w:rsidRPr="00AB61D3">
          <w:rPr>
            <w:rFonts w:ascii="Calibri" w:eastAsia="Calibri" w:hAnsi="Calibri" w:cs="Times New Roman"/>
            <w:szCs w:val="24"/>
          </w:rPr>
          <w:t xml:space="preserve"> </w:t>
        </w:r>
      </w:hyperlink>
      <w:r w:rsidRPr="00AB61D3">
        <w:rPr>
          <w:rFonts w:ascii="Calibri" w:eastAsia="Calibri" w:hAnsi="Calibri" w:cs="Times New Roman"/>
          <w:szCs w:val="24"/>
        </w:rPr>
        <w:t>);</w:t>
      </w:r>
    </w:p>
    <w:p w14:paraId="1DBC9E93" w14:textId="77777777" w:rsidR="00AB61D3" w:rsidRPr="00AB61D3" w:rsidRDefault="00AB61D3">
      <w:pPr>
        <w:numPr>
          <w:ilvl w:val="0"/>
          <w:numId w:val="170"/>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Contractor's Institutional Biosafety Committee (IBC) or equivalent body; or</w:t>
      </w:r>
    </w:p>
    <w:p w14:paraId="681C3C4D" w14:textId="77777777" w:rsidR="00AB61D3" w:rsidRPr="00AB61D3" w:rsidRDefault="00AB61D3">
      <w:pPr>
        <w:numPr>
          <w:ilvl w:val="0"/>
          <w:numId w:val="170"/>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Contractor's appropriate designated institutional biosafety official.</w:t>
      </w:r>
    </w:p>
    <w:p w14:paraId="1E423A14" w14:textId="18478613"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If there is ambiguity in the BMBL guidelines and/or there is disagreement among the BMBL, an IBC or equivalent body, or institutional biosafety official, the highest recommended containment level must be used.</w:t>
      </w:r>
    </w:p>
    <w:p w14:paraId="0AEF4672" w14:textId="77777777" w:rsidR="000816EC" w:rsidRPr="00AB61D3" w:rsidRDefault="000816EC" w:rsidP="00AB61D3">
      <w:pPr>
        <w:spacing w:before="25" w:after="15" w:line="240" w:lineRule="auto"/>
        <w:ind w:left="360"/>
        <w:rPr>
          <w:rFonts w:ascii="Calibri" w:eastAsia="Calibri" w:hAnsi="Calibri" w:cs="Times New Roman"/>
          <w:szCs w:val="24"/>
        </w:rPr>
      </w:pPr>
    </w:p>
    <w:p w14:paraId="6DBADE84" w14:textId="71E5DBD8"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5804B6">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F199698" w14:textId="77777777" w:rsidTr="00CD55E8">
        <w:trPr>
          <w:cantSplit/>
        </w:trPr>
        <w:tc>
          <w:tcPr>
            <w:tcW w:w="9700" w:type="dxa"/>
            <w:shd w:val="clear" w:color="auto" w:fill="F3F3F3"/>
          </w:tcPr>
          <w:p w14:paraId="34F75235"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IN WHICH THE POSSIBILITY OF A FEDERALLY FUNDED, IN WHOLE OR IN PART, MEETING, CONVENTION, CONFERENCE OR TRAINING SEMINAR EXISTS.)****</w:t>
            </w:r>
          </w:p>
        </w:tc>
      </w:tr>
    </w:tbl>
    <w:p w14:paraId="63B308CD"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5" w:name="_Toc564609"/>
      <w:r w:rsidRPr="00AB61D3">
        <w:rPr>
          <w:rFonts w:ascii="Calibri" w:eastAsia="Calibri" w:hAnsi="Calibri" w:cs="Calibri"/>
          <w:b/>
          <w:bCs/>
          <w:szCs w:val="24"/>
        </w:rPr>
        <w:t>ARTICLE H.91. HOTEL AND MOTEL FIRE SAFETY ACT OF 1990 (P.L. 101-391)</w:t>
      </w:r>
      <w:bookmarkEnd w:id="165"/>
    </w:p>
    <w:p w14:paraId="66659A87"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Pursuant to Public Law 101-391, no Federal funds may be used to sponsor or fund in whole or in part a meeting, convention, conference or training seminar that is conducted in, or that otherwise uses the rooms, facilities, or services of a place of public accommodation that do not meet the requirements of the fire prevention and control guidelines as described in the Public Law. This restriction applies to public accommodations both foreign and domestic.</w:t>
      </w:r>
    </w:p>
    <w:p w14:paraId="62E6291F" w14:textId="186E3817"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Public accommodations that meet the requirements can be accessed at:</w:t>
      </w:r>
      <w:hyperlink r:id="rId189"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https://apps.usfa.fema.gov/hotel/.</w:t>
        </w:r>
        <w:r w:rsidRPr="00AB61D3">
          <w:rPr>
            <w:rFonts w:ascii="Calibri" w:eastAsia="Calibri" w:hAnsi="Calibri" w:cs="Times New Roman"/>
            <w:szCs w:val="24"/>
          </w:rPr>
          <w:t xml:space="preserve"> </w:t>
        </w:r>
      </w:hyperlink>
    </w:p>
    <w:p w14:paraId="576A986E" w14:textId="77777777" w:rsidR="000816EC" w:rsidRPr="00AB61D3" w:rsidRDefault="000816EC" w:rsidP="00AB61D3">
      <w:pPr>
        <w:spacing w:before="25" w:after="15" w:line="240" w:lineRule="auto"/>
        <w:ind w:left="360"/>
        <w:rPr>
          <w:rFonts w:ascii="Calibri" w:eastAsia="Calibri" w:hAnsi="Calibri" w:cs="Times New Roman"/>
          <w:szCs w:val="24"/>
        </w:rPr>
      </w:pPr>
    </w:p>
    <w:p w14:paraId="32C482AC" w14:textId="20AB176B"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t>2</w:t>
      </w:r>
      <w:r w:rsidR="005804B6">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D4552D6" w14:textId="77777777" w:rsidTr="00CD55E8">
        <w:trPr>
          <w:cantSplit/>
        </w:trPr>
        <w:tc>
          <w:tcPr>
            <w:tcW w:w="9700" w:type="dxa"/>
            <w:shd w:val="clear" w:color="auto" w:fill="F3F3F3"/>
          </w:tcPr>
          <w:p w14:paraId="5380518A" w14:textId="77777777" w:rsidR="00EF04E5" w:rsidRDefault="00AB61D3" w:rsidP="00067C32">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****(USE BELOW IN ALL SOLICITATIONS AND CONTRACTS FUNDED WITH APPROPRIATED BIO-DEFENSE FUNDS.   </w:t>
            </w:r>
          </w:p>
          <w:p w14:paraId="37D5D65A" w14:textId="7CC506DA" w:rsidR="00AB61D3" w:rsidRPr="00AB61D3" w:rsidRDefault="00AB61D3" w:rsidP="00067C32">
            <w:pPr>
              <w:spacing w:after="0"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szCs w:val="24"/>
              </w:rPr>
              <w:t xml:space="preserve">  </w:t>
            </w:r>
            <w:r w:rsidRPr="00AB61D3">
              <w:rPr>
                <w:rFonts w:ascii="Calibri" w:eastAsia="Calibri" w:hAnsi="Calibri" w:cs="Times New Roman"/>
                <w:i/>
                <w:szCs w:val="24"/>
              </w:rPr>
              <w:t>At this time, may only be applicable to NIAID projects</w:t>
            </w:r>
            <w:r w:rsidRPr="00AB61D3">
              <w:rPr>
                <w:rFonts w:ascii="Calibri" w:eastAsia="Calibri" w:hAnsi="Calibri" w:cs="Times New Roman"/>
                <w:szCs w:val="24"/>
              </w:rPr>
              <w:t>.</w:t>
            </w:r>
          </w:p>
          <w:p w14:paraId="218D1AAE" w14:textId="6E4A0173" w:rsidR="00AB61D3" w:rsidRPr="00AB61D3" w:rsidRDefault="00AB61D3" w:rsidP="00067C32">
            <w:pPr>
              <w:spacing w:after="0" w:line="240" w:lineRule="auto"/>
              <w:jc w:val="right"/>
              <w:rPr>
                <w:rFonts w:ascii="Calibri" w:eastAsia="Calibri" w:hAnsi="Calibri" w:cs="Times New Roman"/>
                <w:szCs w:val="24"/>
              </w:rPr>
            </w:pPr>
            <w:r w:rsidRPr="00AB61D3">
              <w:rPr>
                <w:rFonts w:ascii="Calibri" w:eastAsia="Calibri" w:hAnsi="Calibri" w:cs="Times New Roman"/>
                <w:szCs w:val="24"/>
              </w:rPr>
              <w:t>NIAID Processes/Procedures Reviewed 9/22)****</w:t>
            </w:r>
          </w:p>
        </w:tc>
      </w:tr>
    </w:tbl>
    <w:p w14:paraId="2787BC7A"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6" w:name="_Toc564619"/>
      <w:r w:rsidRPr="00AB61D3">
        <w:rPr>
          <w:rFonts w:ascii="Calibri" w:eastAsia="Calibri" w:hAnsi="Calibri" w:cs="Calibri"/>
          <w:b/>
          <w:bCs/>
          <w:szCs w:val="24"/>
        </w:rPr>
        <w:t>ARTICLE H.92. PROHIBITION ON CONTRACTOR INVOLVEMENT WITH TERRORIST ACTIVITIES</w:t>
      </w:r>
      <w:bookmarkEnd w:id="166"/>
    </w:p>
    <w:p w14:paraId="1D565AE8" w14:textId="60C69842"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14:paraId="3DCC0733" w14:textId="77777777" w:rsidR="0058780D" w:rsidRPr="00AB61D3" w:rsidRDefault="0058780D" w:rsidP="00AB61D3">
      <w:pPr>
        <w:spacing w:before="25" w:after="15" w:line="240" w:lineRule="auto"/>
        <w:ind w:left="360"/>
        <w:rPr>
          <w:rFonts w:ascii="Calibri" w:eastAsia="Calibri" w:hAnsi="Calibri" w:cs="Times New Roman"/>
          <w:szCs w:val="24"/>
        </w:rPr>
      </w:pPr>
    </w:p>
    <w:p w14:paraId="14EA2DCE" w14:textId="033A4D42" w:rsidR="00AB61D3" w:rsidRPr="00AB61D3" w:rsidRDefault="00AB61D3" w:rsidP="00AB61D3">
      <w:pPr>
        <w:keepNext/>
        <w:spacing w:before="100" w:after="0" w:line="240" w:lineRule="auto"/>
        <w:rPr>
          <w:rFonts w:ascii="Calibri" w:eastAsia="Calibri" w:hAnsi="Calibri" w:cs="Times New Roman"/>
          <w:szCs w:val="24"/>
        </w:rPr>
      </w:pPr>
      <w:r w:rsidRPr="00AB61D3">
        <w:rPr>
          <w:rFonts w:ascii="Calibri" w:eastAsia="Calibri" w:hAnsi="Calibri" w:cs="Times New Roman"/>
          <w:b/>
          <w:color w:val="CC0000"/>
          <w:szCs w:val="24"/>
        </w:rPr>
        <w:lastRenderedPageBreak/>
        <w:t>2</w:t>
      </w:r>
      <w:r w:rsidR="005804B6">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645E8769" w14:textId="77777777" w:rsidTr="00CD55E8">
        <w:trPr>
          <w:cantSplit/>
        </w:trPr>
        <w:tc>
          <w:tcPr>
            <w:tcW w:w="9700" w:type="dxa"/>
            <w:shd w:val="clear" w:color="auto" w:fill="F3F3F3"/>
          </w:tcPr>
          <w:p w14:paraId="5B32D19B" w14:textId="77777777" w:rsidR="0058780D"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****(THE FOLLOWING ITEM IS FOR NIEHS USE ONLY. TO BE USED AT THE CONTRACTING OFFICER'S DISCRETION.    </w:t>
            </w:r>
          </w:p>
          <w:p w14:paraId="76EC0229" w14:textId="602242EF"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b/>
                <w:szCs w:val="24"/>
              </w:rPr>
              <w:t>Note</w:t>
            </w:r>
            <w:r w:rsidRPr="00AB61D3">
              <w:rPr>
                <w:rFonts w:ascii="Calibri" w:eastAsia="Calibri" w:hAnsi="Calibri" w:cs="Times New Roman"/>
                <w:i/>
                <w:szCs w:val="24"/>
              </w:rPr>
              <w:t>: The purpose of this clause is to adequately define the Government's level of control over records and data that are produced by the Contractor under the contract, but are defined as a deliverable under the terms of the contract, or are not yet in the Government's physical possession as defined as a deliverable under the terms of the contract.</w:t>
            </w:r>
            <w:r w:rsidRPr="00AB61D3">
              <w:rPr>
                <w:rFonts w:ascii="Calibri" w:eastAsia="Calibri" w:hAnsi="Calibri" w:cs="Times New Roman"/>
                <w:szCs w:val="24"/>
              </w:rPr>
              <w:t xml:space="preserve"> </w:t>
            </w:r>
          </w:p>
          <w:p w14:paraId="571BE64A" w14:textId="400D54B6" w:rsidR="00AB61D3" w:rsidRPr="00AB61D3" w:rsidRDefault="00AB61D3" w:rsidP="0058780D">
            <w:pPr>
              <w:spacing w:before="15" w:after="25" w:line="240" w:lineRule="auto"/>
              <w:jc w:val="right"/>
              <w:rPr>
                <w:rFonts w:ascii="Calibri" w:eastAsia="Calibri" w:hAnsi="Calibri" w:cs="Times New Roman"/>
                <w:szCs w:val="24"/>
              </w:rPr>
            </w:pPr>
            <w:r w:rsidRPr="00AB61D3">
              <w:rPr>
                <w:rFonts w:ascii="Calibri" w:eastAsia="Calibri" w:hAnsi="Calibri" w:cs="Times New Roman"/>
                <w:szCs w:val="24"/>
              </w:rPr>
              <w:t>NIEHS Processes/Procedures Reviewed 9/22)****</w:t>
            </w:r>
          </w:p>
        </w:tc>
      </w:tr>
    </w:tbl>
    <w:p w14:paraId="197DC1E1"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7" w:name="_Toc564629"/>
      <w:r w:rsidRPr="00AB61D3">
        <w:rPr>
          <w:rFonts w:ascii="Calibri" w:eastAsia="Calibri" w:hAnsi="Calibri" w:cs="Calibri"/>
          <w:b/>
          <w:bCs/>
          <w:szCs w:val="24"/>
        </w:rPr>
        <w:t>ARTICLE H.93. GOVERNMENT CONTROL OVER UNDELIVERED AND/OR UNPUBLISHED RECORDS AND DATA</w:t>
      </w:r>
      <w:bookmarkEnd w:id="167"/>
    </w:p>
    <w:p w14:paraId="08839C73" w14:textId="77777777" w:rsidR="00AB61D3" w:rsidRPr="00AB61D3" w:rsidRDefault="00AB61D3">
      <w:pPr>
        <w:numPr>
          <w:ilvl w:val="0"/>
          <w:numId w:val="171"/>
        </w:numPr>
        <w:spacing w:before="10" w:after="0" w:line="240" w:lineRule="auto"/>
        <w:rPr>
          <w:rFonts w:ascii="Calibri" w:eastAsia="Calibri" w:hAnsi="Calibri" w:cs="Times New Roman"/>
          <w:szCs w:val="24"/>
        </w:rPr>
      </w:pPr>
      <w:r w:rsidRPr="00AB61D3">
        <w:rPr>
          <w:rFonts w:ascii="Calibri" w:eastAsia="Calibri" w:hAnsi="Calibri" w:cs="Times New Roman"/>
          <w:szCs w:val="24"/>
        </w:rPr>
        <w:t>As used in this clause, "records and data" means: (1) any handwritten, typed, or printed documents (including, but not limited to, memoranda, letters, writings, books, brochures, transcripts, minutes, electronic transmissions, study findings, laboratory note books, chromatograms, spectra, and maps); (2) documentary material in other forms (such as punch cards, magnetic or paper tapes, instrumentation cards, computer discs, electronically stored information, audio or video recordings, motion pictures, photographs, slides, microfilm, and microfiche); and, (3) biological samples and pathology materials (pathology slides, paraffin blocks, and wet tissues). Records and data may or may not constitute a specific deliverable defined under the terms of the contract.</w:t>
      </w:r>
    </w:p>
    <w:p w14:paraId="3C1594BC" w14:textId="77777777" w:rsidR="00AB61D3" w:rsidRPr="00AB61D3" w:rsidRDefault="00AB61D3">
      <w:pPr>
        <w:numPr>
          <w:ilvl w:val="0"/>
          <w:numId w:val="1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purpose of this clause is to define the Government's control over records and data that are produced by the Contractor under this contract, but are not defined as a deliverable under the terms of the contract, or are not yet in the Government's physical possession if a deliverable under the terms of the contract. This clause is designed to serve public policy by limiting the disclosure of certain records and data if disclosure is made at a time when such records and data remain unvalidated and unreliable (i.e. may not have undergone a quality control nor subsequent audit and inspection as part of a quality assurance process) and could thereby lead to erroneous conclusions which might threaten public health or safety.</w:t>
      </w:r>
    </w:p>
    <w:p w14:paraId="22F7C98A" w14:textId="77777777" w:rsidR="00AB61D3" w:rsidRPr="00AB61D3" w:rsidRDefault="00AB61D3">
      <w:pPr>
        <w:numPr>
          <w:ilvl w:val="0"/>
          <w:numId w:val="171"/>
        </w:numPr>
        <w:spacing w:before="10" w:after="0" w:line="240" w:lineRule="auto"/>
        <w:rPr>
          <w:rFonts w:ascii="Calibri" w:eastAsia="Calibri" w:hAnsi="Calibri" w:cs="Times New Roman"/>
          <w:szCs w:val="24"/>
        </w:rPr>
      </w:pPr>
      <w:r w:rsidRPr="00AB61D3">
        <w:rPr>
          <w:rFonts w:ascii="Calibri" w:eastAsia="Calibri" w:hAnsi="Calibri" w:cs="Times New Roman"/>
          <w:szCs w:val="24"/>
        </w:rPr>
        <w:t>The Government shall be deemed as having no control over, or direct ownership of records and data created or produced by the Contractor in the performance of this contract until such time as the records and data have been: (1) subjected to an acceptable method of quality control and quality assurance; (2) delivered to the Government or obtained by the Government under the terms of this contract; (3) published in accordance with the terms of this contract; or (4) used by the Federal Government in developing an agency action that has the force and effect of law.</w:t>
      </w:r>
    </w:p>
    <w:p w14:paraId="16FB736D" w14:textId="77777777" w:rsidR="00AB61D3" w:rsidRPr="00AB61D3" w:rsidRDefault="00AB61D3">
      <w:pPr>
        <w:numPr>
          <w:ilvl w:val="0"/>
          <w:numId w:val="171"/>
        </w:numPr>
        <w:spacing w:before="10" w:after="0" w:line="240" w:lineRule="auto"/>
        <w:rPr>
          <w:rFonts w:ascii="Calibri" w:eastAsia="Calibri" w:hAnsi="Calibri" w:cs="Times New Roman"/>
          <w:szCs w:val="24"/>
        </w:rPr>
      </w:pPr>
      <w:r w:rsidRPr="00AB61D3">
        <w:rPr>
          <w:rFonts w:ascii="Calibri" w:eastAsia="Calibri" w:hAnsi="Calibri" w:cs="Times New Roman"/>
          <w:szCs w:val="24"/>
        </w:rPr>
        <w:t>In the event of a contract termination, this clause does not relieve the Contractor of its obligations set forth elsewhere in this contract to transfer title and deliver to the Government work in process, completed work, supplies, and other material produced or acquired for the work terminated, or, the completed or partially completed plans, drawings, information, and other property that, if the contract had been completed, would be required to be furnished to the Government.</w:t>
      </w:r>
    </w:p>
    <w:p w14:paraId="4787CA3B" w14:textId="2AA2DA07" w:rsidR="00AB61D3" w:rsidRDefault="00AB61D3">
      <w:pPr>
        <w:numPr>
          <w:ilvl w:val="0"/>
          <w:numId w:val="171"/>
        </w:numPr>
        <w:spacing w:before="10" w:after="0" w:line="240" w:lineRule="auto"/>
        <w:rPr>
          <w:rFonts w:ascii="Calibri" w:eastAsia="Calibri" w:hAnsi="Calibri" w:cs="Times New Roman"/>
          <w:szCs w:val="24"/>
        </w:rPr>
      </w:pPr>
      <w:r w:rsidRPr="00AB61D3">
        <w:rPr>
          <w:rFonts w:ascii="Calibri" w:eastAsia="Calibri" w:hAnsi="Calibri" w:cs="Times New Roman"/>
          <w:szCs w:val="24"/>
        </w:rPr>
        <w:lastRenderedPageBreak/>
        <w:t>This clause shall have no effect on the Government's rights during the performance of the contract as specified elsewhere herein, including the Governments rights and abilities to request access to or be provided with such records and data for the purpose of conducting any inspections, examinations or audits as set forth in the contract.</w:t>
      </w:r>
    </w:p>
    <w:p w14:paraId="4492F744" w14:textId="77777777" w:rsidR="000602BD" w:rsidRPr="00AB61D3" w:rsidRDefault="000602BD" w:rsidP="000602BD">
      <w:pPr>
        <w:spacing w:before="10" w:after="0" w:line="240" w:lineRule="auto"/>
        <w:ind w:left="720"/>
        <w:rPr>
          <w:rFonts w:ascii="Calibri" w:eastAsia="Calibri" w:hAnsi="Calibri" w:cs="Times New Roman"/>
          <w:szCs w:val="24"/>
        </w:rPr>
      </w:pPr>
    </w:p>
    <w:p w14:paraId="3F6604A9" w14:textId="65B91BAC" w:rsidR="00AB61D3" w:rsidRPr="00AB61D3" w:rsidRDefault="005804B6"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300</w:t>
      </w:r>
    </w:p>
    <w:tbl>
      <w:tblPr>
        <w:tblW w:w="8942" w:type="dxa"/>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42"/>
      </w:tblGrid>
      <w:tr w:rsidR="00AB61D3" w:rsidRPr="00AB61D3" w14:paraId="38CBB428" w14:textId="77777777" w:rsidTr="001C46C6">
        <w:trPr>
          <w:cantSplit/>
        </w:trPr>
        <w:tc>
          <w:tcPr>
            <w:tcW w:w="8942" w:type="dxa"/>
            <w:shd w:val="clear" w:color="auto" w:fill="F3F3F3"/>
          </w:tcPr>
          <w:p w14:paraId="47CDAF52" w14:textId="6B700096" w:rsidR="00AB61D3" w:rsidRPr="00AB61D3" w:rsidRDefault="00AB61D3" w:rsidP="003E02FB">
            <w:pPr>
              <w:spacing w:before="15" w:after="25" w:line="240" w:lineRule="auto"/>
              <w:jc w:val="center"/>
              <w:rPr>
                <w:rFonts w:ascii="Calibri" w:eastAsia="Calibri" w:hAnsi="Calibri" w:cs="Times New Roman"/>
                <w:szCs w:val="24"/>
              </w:rPr>
            </w:pPr>
            <w:r w:rsidRPr="00AB61D3">
              <w:rPr>
                <w:rFonts w:ascii="Calibri" w:eastAsia="Calibri" w:hAnsi="Calibri" w:cs="Times New Roman"/>
                <w:szCs w:val="24"/>
              </w:rPr>
              <w:t xml:space="preserve">USE BELOW IN ALL RFPs </w:t>
            </w:r>
            <w:r w:rsidR="001C46C6">
              <w:rPr>
                <w:rFonts w:ascii="Calibri" w:eastAsia="Calibri" w:hAnsi="Calibri" w:cs="Times New Roman"/>
                <w:szCs w:val="24"/>
              </w:rPr>
              <w:t>AND</w:t>
            </w:r>
            <w:r w:rsidRPr="00AB61D3">
              <w:rPr>
                <w:rFonts w:ascii="Calibri" w:eastAsia="Calibri" w:hAnsi="Calibri" w:cs="Times New Roman"/>
                <w:szCs w:val="24"/>
              </w:rPr>
              <w:t xml:space="preserve"> CONTRACTS WITH EDUCATIONAL INSTITUTIONS</w:t>
            </w:r>
            <w:r w:rsidR="001C46C6">
              <w:rPr>
                <w:rFonts w:ascii="Calibri" w:eastAsia="Calibri" w:hAnsi="Calibri" w:cs="Times New Roman"/>
                <w:szCs w:val="24"/>
              </w:rPr>
              <w:t>.</w:t>
            </w:r>
            <w:r w:rsidRPr="00AB61D3">
              <w:rPr>
                <w:rFonts w:ascii="Calibri" w:eastAsia="Calibri" w:hAnsi="Calibri" w:cs="Times New Roman"/>
                <w:szCs w:val="24"/>
              </w:rPr>
              <w:t>)****</w:t>
            </w:r>
          </w:p>
        </w:tc>
      </w:tr>
    </w:tbl>
    <w:p w14:paraId="79CB346D"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8" w:name="_Toc564639"/>
      <w:r w:rsidRPr="00AB61D3">
        <w:rPr>
          <w:rFonts w:ascii="Calibri" w:eastAsia="Calibri" w:hAnsi="Calibri" w:cs="Calibri"/>
          <w:b/>
          <w:bCs/>
          <w:szCs w:val="24"/>
        </w:rPr>
        <w:t>ARTICLE H.94. CONSTITUTION DAY</w:t>
      </w:r>
      <w:bookmarkEnd w:id="168"/>
    </w:p>
    <w:p w14:paraId="03A727E5" w14:textId="09B02CB3"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Each educational institution that receives Federal funds for a fiscal year shall hold an educational program on the United States Constitution on September 17 of such year for the students serviced by the educational institution in accordance with Public Law 108-447.</w:t>
      </w:r>
    </w:p>
    <w:p w14:paraId="46AF8B45" w14:textId="77777777" w:rsidR="001C46C6" w:rsidRPr="00AB61D3" w:rsidRDefault="001C46C6" w:rsidP="00AB61D3">
      <w:pPr>
        <w:spacing w:before="25" w:after="15" w:line="240" w:lineRule="auto"/>
        <w:ind w:left="360"/>
        <w:rPr>
          <w:rFonts w:ascii="Calibri" w:eastAsia="Calibri" w:hAnsi="Calibri" w:cs="Times New Roman"/>
          <w:szCs w:val="24"/>
        </w:rPr>
      </w:pPr>
    </w:p>
    <w:p w14:paraId="3EB23E0E" w14:textId="20E4BBBF" w:rsidR="00AB61D3" w:rsidRPr="00AB61D3" w:rsidRDefault="00910EB2"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41726027" w14:textId="77777777" w:rsidTr="00CD55E8">
        <w:trPr>
          <w:cantSplit/>
        </w:trPr>
        <w:tc>
          <w:tcPr>
            <w:tcW w:w="9700" w:type="dxa"/>
            <w:shd w:val="clear" w:color="auto" w:fill="F3F3F3"/>
          </w:tcPr>
          <w:p w14:paraId="57036BF6" w14:textId="118FF278"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****(INCLUDE BELOW IN ALL SOLICITATIONS AND CONTRACTS THAT INVOLVE LOGISTICAL SUPPORT SERVICES; OR ANY CONTRACT THAT INCLUDES THE CONDUCT OF A CONFERENCE OR MEETING, EVEN IF INCIDENTAL TO THE PERFORMANCE OF THE CONTRACT.</w:t>
            </w:r>
            <w:r w:rsidR="001C46C6" w:rsidRPr="00AB61D3">
              <w:rPr>
                <w:rFonts w:ascii="Calibri" w:eastAsia="Calibri" w:hAnsi="Calibri" w:cs="Times New Roman"/>
                <w:szCs w:val="24"/>
              </w:rPr>
              <w:t>)****</w:t>
            </w:r>
          </w:p>
          <w:p w14:paraId="3951A425"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IMPORTANT INFORMATION ABOUT THIS ARTICLE:</w:t>
            </w:r>
            <w:r w:rsidRPr="00AB61D3">
              <w:rPr>
                <w:rFonts w:ascii="Calibri" w:eastAsia="Calibri" w:hAnsi="Calibri" w:cs="Times New Roman"/>
                <w:szCs w:val="24"/>
              </w:rPr>
              <w:t xml:space="preserve"> </w:t>
            </w:r>
          </w:p>
          <w:p w14:paraId="0C12E8E0" w14:textId="7CFE0623" w:rsidR="00AB61D3" w:rsidRPr="00AB61D3" w:rsidRDefault="00AB61D3">
            <w:pPr>
              <w:numPr>
                <w:ilvl w:val="0"/>
                <w:numId w:val="172"/>
              </w:numPr>
              <w:spacing w:before="10" w:after="0" w:line="240" w:lineRule="auto"/>
              <w:rPr>
                <w:rFonts w:ascii="Calibri" w:eastAsia="Calibri" w:hAnsi="Calibri" w:cs="Times New Roman"/>
                <w:szCs w:val="24"/>
              </w:rPr>
            </w:pPr>
            <w:r w:rsidRPr="00AB61D3">
              <w:rPr>
                <w:rFonts w:ascii="Calibri" w:eastAsia="Calibri" w:hAnsi="Calibri" w:cs="Times New Roman"/>
                <w:szCs w:val="24"/>
              </w:rPr>
              <w:t>The Contracting Officer shall not authorize the Contractor to conduct any conferences or meetings until the appropriate conference approval/waiver has been approved by the IC EO, NIH Director or HHS Deputy Secretary as applicable in accordance with the NIH Policy on Use of Appropriated Funds for Conferences and Associated Expenses found at:</w:t>
            </w:r>
            <w:hyperlink r:id="rId19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https://oamp.od.nih.gov/sites/default/files/ContractToolbox/confpolrewrite20151101_508rev.pdf</w:t>
              </w:r>
              <w:r w:rsidRPr="00AB61D3">
                <w:rPr>
                  <w:rFonts w:ascii="Calibri" w:eastAsia="Calibri" w:hAnsi="Calibri" w:cs="Times New Roman"/>
                  <w:szCs w:val="24"/>
                </w:rPr>
                <w:t xml:space="preserve"> </w:t>
              </w:r>
            </w:hyperlink>
            <w:r w:rsidRPr="00AB61D3">
              <w:rPr>
                <w:rFonts w:ascii="Calibri" w:eastAsia="Calibri" w:hAnsi="Calibri" w:cs="Times New Roman"/>
                <w:szCs w:val="24"/>
              </w:rPr>
              <w:t> and HHS Policy on Promoting Efficiency Spending dated January 23, 2015 found at:</w:t>
            </w:r>
            <w:hyperlink r:id="rId19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https://www.hhs.gov/grants/contracts/contract-policies-regulations/efficient-spending/index.html</w:t>
              </w:r>
              <w:r w:rsidRPr="00AB61D3">
                <w:rPr>
                  <w:rFonts w:ascii="Calibri" w:eastAsia="Calibri" w:hAnsi="Calibri" w:cs="Times New Roman"/>
                  <w:szCs w:val="24"/>
                </w:rPr>
                <w:t xml:space="preserve"> </w:t>
              </w:r>
            </w:hyperlink>
            <w:r w:rsidR="004E6D1A">
              <w:rPr>
                <w:rFonts w:ascii="Calibri" w:eastAsia="Calibri" w:hAnsi="Calibri" w:cs="Times New Roman"/>
                <w:szCs w:val="24"/>
              </w:rPr>
              <w:t>.</w:t>
            </w:r>
            <w:r w:rsidRPr="00AB61D3">
              <w:rPr>
                <w:rFonts w:ascii="Calibri" w:eastAsia="Calibri" w:hAnsi="Calibri" w:cs="Times New Roman"/>
                <w:szCs w:val="24"/>
              </w:rPr>
              <w:t> </w:t>
            </w:r>
          </w:p>
          <w:p w14:paraId="4C7C8D26"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ADDITIONAL INSTRUCTIONS TO COMPLETE THIS ITEM:</w:t>
            </w:r>
            <w:r w:rsidRPr="00AB61D3">
              <w:rPr>
                <w:rFonts w:ascii="Calibri" w:eastAsia="Calibri" w:hAnsi="Calibri" w:cs="Times New Roman"/>
                <w:szCs w:val="24"/>
              </w:rPr>
              <w:t xml:space="preserve"> </w:t>
            </w:r>
          </w:p>
          <w:p w14:paraId="613FD859" w14:textId="77777777" w:rsidR="00AB61D3" w:rsidRPr="00AB61D3" w:rsidRDefault="00AB61D3" w:rsidP="00AB61D3">
            <w:pPr>
              <w:numPr>
                <w:ilvl w:val="0"/>
                <w:numId w:val="1"/>
              </w:numPr>
              <w:spacing w:before="10"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3rd Paragraph:</w:t>
            </w:r>
            <w:r w:rsidRPr="00AB61D3">
              <w:rPr>
                <w:rFonts w:ascii="Calibri" w:eastAsia="Calibri" w:hAnsi="Calibri" w:cs="Times New Roman"/>
                <w:szCs w:val="24"/>
              </w:rPr>
              <w:t xml:space="preserve">  </w:t>
            </w:r>
          </w:p>
          <w:p w14:paraId="695BBD99" w14:textId="77777777" w:rsidR="00AB61D3" w:rsidRPr="00AB61D3" w:rsidRDefault="00AB61D3">
            <w:pPr>
              <w:numPr>
                <w:ilvl w:val="0"/>
                <w:numId w:val="173"/>
              </w:numPr>
              <w:tabs>
                <w:tab w:val="clear" w:pos="720"/>
              </w:tabs>
              <w:spacing w:before="10" w:after="0" w:line="240" w:lineRule="auto"/>
              <w:ind w:left="1187"/>
              <w:rPr>
                <w:rFonts w:ascii="Calibri" w:eastAsia="Calibri" w:hAnsi="Calibri" w:cs="Times New Roman"/>
                <w:szCs w:val="24"/>
              </w:rPr>
            </w:pPr>
            <w:r w:rsidRPr="00AB61D3">
              <w:rPr>
                <w:rFonts w:ascii="Calibri" w:eastAsia="Calibri" w:hAnsi="Calibri" w:cs="Times New Roman"/>
                <w:szCs w:val="24"/>
              </w:rPr>
              <w:t>Complete the information in the Table for any conferences or meetings that have been approved  at the time of award.</w:t>
            </w:r>
          </w:p>
          <w:p w14:paraId="7F858CAA" w14:textId="3D19167C" w:rsidR="00AB61D3" w:rsidRPr="00AB61D3" w:rsidRDefault="00AB61D3">
            <w:pPr>
              <w:numPr>
                <w:ilvl w:val="0"/>
                <w:numId w:val="173"/>
              </w:numPr>
              <w:tabs>
                <w:tab w:val="clear" w:pos="720"/>
              </w:tabs>
              <w:spacing w:before="10" w:after="0" w:line="240" w:lineRule="auto"/>
              <w:ind w:left="1187"/>
              <w:rPr>
                <w:rFonts w:ascii="Calibri" w:eastAsia="Calibri" w:hAnsi="Calibri" w:cs="Times New Roman"/>
                <w:szCs w:val="24"/>
              </w:rPr>
            </w:pPr>
            <w:r w:rsidRPr="00AB61D3">
              <w:rPr>
                <w:rFonts w:ascii="Calibri" w:eastAsia="Calibri" w:hAnsi="Calibri" w:cs="Times New Roman"/>
                <w:szCs w:val="24"/>
              </w:rPr>
              <w:t>Remove this paragraph, including the Table, if conferences and/ or meetings have not been approved at the time of award.</w:t>
            </w:r>
          </w:p>
        </w:tc>
      </w:tr>
    </w:tbl>
    <w:p w14:paraId="5BDF7E86"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69" w:name="_Toc564649"/>
      <w:r w:rsidRPr="00AB61D3">
        <w:rPr>
          <w:rFonts w:ascii="Calibri" w:eastAsia="Calibri" w:hAnsi="Calibri" w:cs="Calibri"/>
          <w:b/>
          <w:bCs/>
          <w:szCs w:val="24"/>
        </w:rPr>
        <w:t>ARTICLE H.95. USE OF FUNDS FOR CONFERENCES, MEETINGS AND FOOD</w:t>
      </w:r>
      <w:bookmarkEnd w:id="169"/>
    </w:p>
    <w:p w14:paraId="2805CA06"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not use contract funds (direct or indirect) to conduct meetings or conferences in performance of this contract without prior written Contracting Officer approval.</w:t>
      </w:r>
    </w:p>
    <w:p w14:paraId="01241EE0"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In addition, the use of contract funds to purchase food for meals, light refreshments, or beverages is expressly prohibited.</w:t>
      </w:r>
    </w:p>
    <w:p w14:paraId="61C130EB"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lastRenderedPageBreak/>
        <w:t>The following conferences and/or meetings have been approved by the Contracting Officer and are hereby authorized under this contract: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1809"/>
        <w:gridCol w:w="2391"/>
        <w:gridCol w:w="1531"/>
        <w:gridCol w:w="1427"/>
      </w:tblGrid>
      <w:tr w:rsidR="00AB61D3" w:rsidRPr="00AB61D3" w14:paraId="754434C7" w14:textId="77777777" w:rsidTr="00CD55E8">
        <w:trPr>
          <w:cantSplit/>
          <w:jc w:val="right"/>
        </w:trPr>
        <w:tc>
          <w:tcPr>
            <w:tcW w:w="3480" w:type="dxa"/>
            <w:shd w:val="clear" w:color="auto" w:fill="auto"/>
          </w:tcPr>
          <w:p w14:paraId="4B7E9464"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Conference or Meeting</w:t>
            </w:r>
            <w:r w:rsidRPr="00AB61D3">
              <w:rPr>
                <w:rFonts w:ascii="Calibri" w:eastAsia="Calibri" w:hAnsi="Calibri" w:cs="Times New Roman"/>
                <w:szCs w:val="24"/>
              </w:rPr>
              <w:t xml:space="preserve">  </w:t>
            </w:r>
            <w:r w:rsidRPr="00AB61D3">
              <w:rPr>
                <w:rFonts w:ascii="Calibri" w:eastAsia="Calibri" w:hAnsi="Calibri" w:cs="Times New Roman"/>
                <w:b/>
                <w:szCs w:val="24"/>
              </w:rPr>
              <w:t>Title</w:t>
            </w:r>
            <w:r w:rsidRPr="00AB61D3">
              <w:rPr>
                <w:rFonts w:ascii="Calibri" w:eastAsia="Calibri" w:hAnsi="Calibri" w:cs="Times New Roman"/>
                <w:szCs w:val="24"/>
              </w:rPr>
              <w:t xml:space="preserve"> </w:t>
            </w:r>
          </w:p>
        </w:tc>
        <w:tc>
          <w:tcPr>
            <w:tcW w:w="3120" w:type="dxa"/>
            <w:shd w:val="clear" w:color="auto" w:fill="auto"/>
          </w:tcPr>
          <w:p w14:paraId="520FB0A5"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Conference or Meeting Location</w:t>
            </w:r>
            <w:r w:rsidRPr="00AB61D3">
              <w:rPr>
                <w:rFonts w:ascii="Calibri" w:eastAsia="Calibri" w:hAnsi="Calibri" w:cs="Times New Roman"/>
                <w:szCs w:val="24"/>
              </w:rPr>
              <w:t xml:space="preserve"> </w:t>
            </w:r>
          </w:p>
        </w:tc>
        <w:tc>
          <w:tcPr>
            <w:tcW w:w="2880" w:type="dxa"/>
            <w:shd w:val="clear" w:color="auto" w:fill="auto"/>
          </w:tcPr>
          <w:p w14:paraId="3EF88E7F"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Federal/NonFederal</w:t>
            </w:r>
            <w:r w:rsidRPr="00AB61D3">
              <w:rPr>
                <w:rFonts w:ascii="Calibri" w:eastAsia="Calibri" w:hAnsi="Calibri" w:cs="Times New Roman"/>
                <w:szCs w:val="24"/>
              </w:rPr>
              <w:t xml:space="preserve"> </w:t>
            </w:r>
          </w:p>
          <w:p w14:paraId="607F6ED5"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Space</w:t>
            </w:r>
            <w:r w:rsidRPr="00AB61D3">
              <w:rPr>
                <w:rFonts w:ascii="Calibri" w:eastAsia="Calibri" w:hAnsi="Calibri" w:cs="Times New Roman"/>
                <w:szCs w:val="24"/>
              </w:rPr>
              <w:t xml:space="preserve"> </w:t>
            </w:r>
          </w:p>
        </w:tc>
        <w:tc>
          <w:tcPr>
            <w:tcW w:w="2040" w:type="dxa"/>
            <w:shd w:val="clear" w:color="auto" w:fill="auto"/>
          </w:tcPr>
          <w:p w14:paraId="13CBD346"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Date of Conference</w:t>
            </w:r>
            <w:r w:rsidRPr="00AB61D3">
              <w:rPr>
                <w:rFonts w:ascii="Calibri" w:eastAsia="Calibri" w:hAnsi="Calibri" w:cs="Times New Roman"/>
                <w:szCs w:val="24"/>
              </w:rPr>
              <w:t xml:space="preserve"> </w:t>
            </w:r>
          </w:p>
        </w:tc>
        <w:tc>
          <w:tcPr>
            <w:tcW w:w="2400" w:type="dxa"/>
            <w:shd w:val="clear" w:color="auto" w:fill="auto"/>
          </w:tcPr>
          <w:p w14:paraId="0D74DB81"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Not to Exceed</w:t>
            </w:r>
            <w:r w:rsidRPr="00AB61D3">
              <w:rPr>
                <w:rFonts w:ascii="Calibri" w:eastAsia="Calibri" w:hAnsi="Calibri" w:cs="Times New Roman"/>
                <w:szCs w:val="24"/>
              </w:rPr>
              <w:t xml:space="preserve"> </w:t>
            </w:r>
          </w:p>
          <w:p w14:paraId="5715AABF"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xml:space="preserve"> </w:t>
            </w:r>
            <w:r w:rsidRPr="00AB61D3">
              <w:rPr>
                <w:rFonts w:ascii="Calibri" w:eastAsia="Calibri" w:hAnsi="Calibri" w:cs="Times New Roman"/>
                <w:b/>
                <w:szCs w:val="24"/>
              </w:rPr>
              <w:t>Estimate Cost</w:t>
            </w:r>
            <w:r w:rsidRPr="00AB61D3">
              <w:rPr>
                <w:rFonts w:ascii="Calibri" w:eastAsia="Calibri" w:hAnsi="Calibri" w:cs="Times New Roman"/>
                <w:szCs w:val="24"/>
              </w:rPr>
              <w:t xml:space="preserve"> </w:t>
            </w:r>
          </w:p>
        </w:tc>
      </w:tr>
      <w:tr w:rsidR="00AB61D3" w:rsidRPr="00AB61D3" w14:paraId="368BD7C7" w14:textId="77777777" w:rsidTr="00CD55E8">
        <w:trPr>
          <w:cantSplit/>
          <w:jc w:val="right"/>
        </w:trPr>
        <w:tc>
          <w:tcPr>
            <w:tcW w:w="3480" w:type="dxa"/>
            <w:shd w:val="clear" w:color="auto" w:fill="auto"/>
          </w:tcPr>
          <w:p w14:paraId="54A9BCDD"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3120" w:type="dxa"/>
            <w:shd w:val="clear" w:color="auto" w:fill="auto"/>
          </w:tcPr>
          <w:p w14:paraId="0EBF4CD2"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2880" w:type="dxa"/>
            <w:shd w:val="clear" w:color="auto" w:fill="auto"/>
          </w:tcPr>
          <w:p w14:paraId="5BF2C24B"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 Federal</w:t>
            </w:r>
          </w:p>
          <w:p w14:paraId="0B14A552"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 NonFederal</w:t>
            </w:r>
          </w:p>
        </w:tc>
        <w:tc>
          <w:tcPr>
            <w:tcW w:w="2040" w:type="dxa"/>
            <w:shd w:val="clear" w:color="auto" w:fill="auto"/>
          </w:tcPr>
          <w:p w14:paraId="3216E7BF"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2400" w:type="dxa"/>
            <w:shd w:val="clear" w:color="auto" w:fill="auto"/>
          </w:tcPr>
          <w:p w14:paraId="33C563A1"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r>
      <w:tr w:rsidR="00AB61D3" w:rsidRPr="00AB61D3" w14:paraId="25028E85" w14:textId="77777777" w:rsidTr="00CD55E8">
        <w:trPr>
          <w:cantSplit/>
          <w:jc w:val="right"/>
        </w:trPr>
        <w:tc>
          <w:tcPr>
            <w:tcW w:w="3480" w:type="dxa"/>
            <w:shd w:val="clear" w:color="auto" w:fill="auto"/>
          </w:tcPr>
          <w:p w14:paraId="2DE1C14A"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3120" w:type="dxa"/>
            <w:shd w:val="clear" w:color="auto" w:fill="auto"/>
          </w:tcPr>
          <w:p w14:paraId="48C0FF1C"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2880" w:type="dxa"/>
            <w:shd w:val="clear" w:color="auto" w:fill="auto"/>
          </w:tcPr>
          <w:p w14:paraId="2F07BD19"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 Federal</w:t>
            </w:r>
          </w:p>
          <w:p w14:paraId="56EE3F73"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 NonFederal</w:t>
            </w:r>
          </w:p>
        </w:tc>
        <w:tc>
          <w:tcPr>
            <w:tcW w:w="2040" w:type="dxa"/>
            <w:shd w:val="clear" w:color="auto" w:fill="auto"/>
          </w:tcPr>
          <w:p w14:paraId="0D04F0AD"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2400" w:type="dxa"/>
            <w:shd w:val="clear" w:color="auto" w:fill="auto"/>
          </w:tcPr>
          <w:p w14:paraId="1191E4C8"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r>
      <w:tr w:rsidR="00AB61D3" w:rsidRPr="00AB61D3" w14:paraId="7E11B6F2" w14:textId="77777777" w:rsidTr="00CD55E8">
        <w:trPr>
          <w:cantSplit/>
          <w:jc w:val="right"/>
        </w:trPr>
        <w:tc>
          <w:tcPr>
            <w:tcW w:w="3480" w:type="dxa"/>
            <w:shd w:val="clear" w:color="auto" w:fill="auto"/>
          </w:tcPr>
          <w:p w14:paraId="6E225131"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3120" w:type="dxa"/>
            <w:shd w:val="clear" w:color="auto" w:fill="auto"/>
          </w:tcPr>
          <w:p w14:paraId="3591AC94"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2880" w:type="dxa"/>
            <w:shd w:val="clear" w:color="auto" w:fill="auto"/>
          </w:tcPr>
          <w:p w14:paraId="30967346"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 Federal</w:t>
            </w:r>
          </w:p>
          <w:p w14:paraId="16D0FF2D"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 NonFederal</w:t>
            </w:r>
          </w:p>
        </w:tc>
        <w:tc>
          <w:tcPr>
            <w:tcW w:w="2040" w:type="dxa"/>
            <w:shd w:val="clear" w:color="auto" w:fill="auto"/>
          </w:tcPr>
          <w:p w14:paraId="6ADA2468"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2400" w:type="dxa"/>
            <w:shd w:val="clear" w:color="auto" w:fill="auto"/>
          </w:tcPr>
          <w:p w14:paraId="4DB3996D"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r>
      <w:tr w:rsidR="00AB61D3" w:rsidRPr="00AB61D3" w14:paraId="1ECACA40" w14:textId="77777777" w:rsidTr="00CD55E8">
        <w:trPr>
          <w:cantSplit/>
          <w:jc w:val="right"/>
        </w:trPr>
        <w:tc>
          <w:tcPr>
            <w:tcW w:w="3480" w:type="dxa"/>
            <w:shd w:val="clear" w:color="auto" w:fill="auto"/>
          </w:tcPr>
          <w:p w14:paraId="08A465A4"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3120" w:type="dxa"/>
            <w:shd w:val="clear" w:color="auto" w:fill="auto"/>
          </w:tcPr>
          <w:p w14:paraId="25DC04A5"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2880" w:type="dxa"/>
            <w:shd w:val="clear" w:color="auto" w:fill="auto"/>
          </w:tcPr>
          <w:p w14:paraId="04AAED09"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 Federal</w:t>
            </w:r>
          </w:p>
          <w:p w14:paraId="2C542380"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 NonFederal</w:t>
            </w:r>
          </w:p>
        </w:tc>
        <w:tc>
          <w:tcPr>
            <w:tcW w:w="2040" w:type="dxa"/>
            <w:shd w:val="clear" w:color="auto" w:fill="auto"/>
          </w:tcPr>
          <w:p w14:paraId="32E2A5F1"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c>
          <w:tcPr>
            <w:tcW w:w="2400" w:type="dxa"/>
            <w:shd w:val="clear" w:color="auto" w:fill="auto"/>
          </w:tcPr>
          <w:p w14:paraId="3C04CA1F" w14:textId="77777777" w:rsidR="00AB61D3" w:rsidRPr="00AB61D3" w:rsidRDefault="00AB61D3" w:rsidP="00AB61D3">
            <w:pPr>
              <w:spacing w:after="0" w:line="240" w:lineRule="auto"/>
              <w:rPr>
                <w:rFonts w:ascii="Calibri" w:eastAsia="Calibri" w:hAnsi="Calibri" w:cs="Times New Roman"/>
                <w:szCs w:val="24"/>
              </w:rPr>
            </w:pPr>
            <w:r w:rsidRPr="00AB61D3">
              <w:rPr>
                <w:rFonts w:ascii="Calibri" w:eastAsia="Calibri" w:hAnsi="Calibri" w:cs="Times New Roman"/>
                <w:szCs w:val="24"/>
              </w:rPr>
              <w:t> </w:t>
            </w:r>
          </w:p>
        </w:tc>
      </w:tr>
    </w:tbl>
    <w:p w14:paraId="64BDBB8F" w14:textId="77777777" w:rsidR="00AB61D3" w:rsidRPr="00AB61D3" w:rsidRDefault="00AB61D3" w:rsidP="00AB61D3">
      <w:pPr>
        <w:spacing w:after="0" w:line="240" w:lineRule="auto"/>
        <w:rPr>
          <w:rFonts w:ascii="Calibri" w:eastAsia="Calibri" w:hAnsi="Calibri" w:cs="Times New Roman"/>
          <w:szCs w:val="24"/>
        </w:rPr>
      </w:pPr>
    </w:p>
    <w:p w14:paraId="5DD153A2" w14:textId="32E99D1A" w:rsidR="00AB61D3" w:rsidRPr="00AB61D3" w:rsidRDefault="00910EB2"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1F26F362" w14:textId="77777777" w:rsidTr="00CD55E8">
        <w:trPr>
          <w:cantSplit/>
        </w:trPr>
        <w:tc>
          <w:tcPr>
            <w:tcW w:w="9700" w:type="dxa"/>
            <w:shd w:val="clear" w:color="auto" w:fill="F3F3F3"/>
          </w:tcPr>
          <w:p w14:paraId="3AEFDF06" w14:textId="77777777" w:rsidR="001C46C6"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IN WHICH A NON-FEDERAL ENTITY IS COSPONSORING WITH AN INSTITUTE/CENTER (IC) A SCIENTIFIC MEETING, CONFERENCE OR WORKSHOP AND REGISTRATION FEES ARE CHARGED AND COLLECTED.</w:t>
            </w:r>
            <w:r w:rsidR="001C46C6" w:rsidRPr="00AB61D3">
              <w:rPr>
                <w:rFonts w:ascii="Calibri" w:eastAsia="Calibri" w:hAnsi="Calibri" w:cs="Times New Roman"/>
                <w:szCs w:val="24"/>
              </w:rPr>
              <w:t>)****</w:t>
            </w:r>
            <w:r w:rsidRPr="00AB61D3">
              <w:rPr>
                <w:rFonts w:ascii="Calibri" w:eastAsia="Calibri" w:hAnsi="Calibri" w:cs="Times New Roman"/>
                <w:szCs w:val="24"/>
              </w:rPr>
              <w:t>  </w:t>
            </w:r>
          </w:p>
          <w:p w14:paraId="42826344" w14:textId="686D0F46"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See Manual Chapter 6031, "Conference Support/Collection and Retention of Registration Fees," for additional information.</w:t>
            </w:r>
          </w:p>
        </w:tc>
      </w:tr>
    </w:tbl>
    <w:p w14:paraId="3453BB9D"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70" w:name="_Toc564659"/>
      <w:r w:rsidRPr="00AB61D3">
        <w:rPr>
          <w:rFonts w:ascii="Calibri" w:eastAsia="Calibri" w:hAnsi="Calibri" w:cs="Calibri"/>
          <w:b/>
          <w:bCs/>
          <w:szCs w:val="24"/>
        </w:rPr>
        <w:t>ARTICLE H.96. REGISTRATION FEES FOR CONFERENCES, WORKSHOPS AND MEETINGS</w:t>
      </w:r>
      <w:bookmarkEnd w:id="170"/>
    </w:p>
    <w:p w14:paraId="0B5134AE"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 Non-Federal entity co-sponsoring a conference with an Institute/Center (IC) under a contract may charge and collect a registration fee from all participants for the purpose of defraying its portion of the expenses of the conference. Under these circumstances, the Contractor shall document that the registration fees associated with the event are being charged, collected and used solely by the co-sponsor.</w:t>
      </w:r>
      <w:r w:rsidRPr="00AB61D3">
        <w:rPr>
          <w:rFonts w:ascii="Calibri" w:eastAsia="Calibri" w:hAnsi="Calibri" w:cs="Times New Roman"/>
          <w:szCs w:val="24"/>
        </w:rPr>
        <w:br/>
      </w:r>
      <w:r w:rsidRPr="00AB61D3">
        <w:rPr>
          <w:rFonts w:ascii="Calibri" w:eastAsia="Calibri" w:hAnsi="Calibri" w:cs="Times New Roman"/>
          <w:szCs w:val="24"/>
        </w:rPr>
        <w:br/>
        <w:t>Whenever possible, the Contracting Officer, prior to each conference, shall provide the Contractor with uniform assumptions of the government's estimate of the registration fee offset to include in the costs estimate for the conference. This offset should be deducted by the Contractor from the total cost of the conference.</w:t>
      </w:r>
      <w:r w:rsidRPr="00AB61D3">
        <w:rPr>
          <w:rFonts w:ascii="Calibri" w:eastAsia="Calibri" w:hAnsi="Calibri" w:cs="Times New Roman"/>
          <w:szCs w:val="24"/>
        </w:rPr>
        <w:br/>
      </w:r>
      <w:r w:rsidRPr="00AB61D3">
        <w:rPr>
          <w:rFonts w:ascii="Calibri" w:eastAsia="Calibri" w:hAnsi="Calibri" w:cs="Times New Roman"/>
          <w:szCs w:val="24"/>
        </w:rPr>
        <w:br/>
        <w:t>In addition, prior to each conference, the Contractor shall provide the following information and documentation to the Contracting Officer Representative (COR) and Contracting Officer:</w:t>
      </w:r>
    </w:p>
    <w:p w14:paraId="455EA4FE" w14:textId="77777777" w:rsidR="00AB61D3" w:rsidRPr="00AB61D3" w:rsidRDefault="00AB61D3">
      <w:pPr>
        <w:numPr>
          <w:ilvl w:val="0"/>
          <w:numId w:val="174"/>
        </w:numPr>
        <w:tabs>
          <w:tab w:val="clear" w:pos="720"/>
        </w:tabs>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Co-sponsor's name</w:t>
      </w:r>
    </w:p>
    <w:p w14:paraId="5AEC7D70" w14:textId="77777777" w:rsidR="00AB61D3" w:rsidRPr="00AB61D3" w:rsidRDefault="00AB61D3">
      <w:pPr>
        <w:numPr>
          <w:ilvl w:val="0"/>
          <w:numId w:val="174"/>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Conference name, location, dates, times</w:t>
      </w:r>
    </w:p>
    <w:p w14:paraId="3D95115F" w14:textId="77777777" w:rsidR="00AB61D3" w:rsidRPr="00AB61D3" w:rsidRDefault="00AB61D3">
      <w:pPr>
        <w:numPr>
          <w:ilvl w:val="0"/>
          <w:numId w:val="174"/>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Copy of the agenda</w:t>
      </w:r>
    </w:p>
    <w:p w14:paraId="1AC841A1" w14:textId="77777777" w:rsidR="00AB61D3" w:rsidRPr="00AB61D3" w:rsidRDefault="00AB61D3">
      <w:pPr>
        <w:numPr>
          <w:ilvl w:val="0"/>
          <w:numId w:val="174"/>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t>A completed "Contractor Pre-Conference Expense Offset Worksheet" (Attachment provided in SECTION J).</w:t>
      </w:r>
    </w:p>
    <w:p w14:paraId="0F8A8858" w14:textId="77777777" w:rsidR="00AB61D3" w:rsidRPr="00AB61D3" w:rsidRDefault="00AB61D3">
      <w:pPr>
        <w:numPr>
          <w:ilvl w:val="0"/>
          <w:numId w:val="174"/>
        </w:numPr>
        <w:spacing w:before="10" w:after="0" w:line="240" w:lineRule="auto"/>
        <w:ind w:left="1440"/>
        <w:rPr>
          <w:rFonts w:ascii="Calibri" w:eastAsia="Calibri" w:hAnsi="Calibri" w:cs="Times New Roman"/>
          <w:szCs w:val="24"/>
        </w:rPr>
      </w:pPr>
      <w:r w:rsidRPr="00AB61D3">
        <w:rPr>
          <w:rFonts w:ascii="Calibri" w:eastAsia="Calibri" w:hAnsi="Calibri" w:cs="Times New Roman"/>
          <w:szCs w:val="24"/>
        </w:rPr>
        <w:lastRenderedPageBreak/>
        <w:t>After the conference is held, the Contractor shall submit a completed "Post-Conference Expense Offset Worksheet" (Attachment provided in SECTION J) to the COR and Contracting Officer.</w:t>
      </w:r>
    </w:p>
    <w:p w14:paraId="509D5D0D"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 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p>
    <w:p w14:paraId="4007A7B2" w14:textId="55224338"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Although Contractors may bill for allowable conference costs as they are incurred, they may not submit a final invoice for the total costs of the conference until the "Post-Conference Expense Offset Worksheet" has been approved by the COR.</w:t>
      </w:r>
    </w:p>
    <w:p w14:paraId="1E79AF8F" w14:textId="77777777" w:rsidR="001C46C6" w:rsidRPr="00AB61D3" w:rsidRDefault="001C46C6" w:rsidP="00AB61D3">
      <w:pPr>
        <w:spacing w:before="25" w:after="15" w:line="240" w:lineRule="auto"/>
        <w:ind w:left="360"/>
        <w:rPr>
          <w:rFonts w:ascii="Calibri" w:eastAsia="Calibri" w:hAnsi="Calibri" w:cs="Times New Roman"/>
          <w:szCs w:val="24"/>
        </w:rPr>
      </w:pPr>
    </w:p>
    <w:p w14:paraId="00B927B1" w14:textId="7B2E8A47" w:rsidR="00AB61D3" w:rsidRPr="00AB61D3" w:rsidRDefault="00910EB2"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26FF787C" w14:textId="77777777" w:rsidTr="00CD55E8">
        <w:trPr>
          <w:cantSplit/>
        </w:trPr>
        <w:tc>
          <w:tcPr>
            <w:tcW w:w="9700" w:type="dxa"/>
            <w:shd w:val="clear" w:color="auto" w:fill="F3F3F3"/>
          </w:tcPr>
          <w:p w14:paraId="518E3BF8" w14:textId="77777777" w:rsidR="001C46C6"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THE FOLLOWING IN ALL SOLICITATIONS AND CONTRACTS FOR NIH SPONSORED SCIENTIFIC, EDUCATIONAL AND RESEARCH-RELATED CONFERENCES IN WHICH REGISTRATION FEES ARE CHARGED AND COLLECTED FOR THE PURPOSE OF DEFRAYING THE COSTS OF THE CONFERENCE.</w:t>
            </w:r>
            <w:r w:rsidR="001C46C6" w:rsidRPr="00AB61D3">
              <w:rPr>
                <w:rFonts w:ascii="Calibri" w:eastAsia="Calibri" w:hAnsi="Calibri" w:cs="Times New Roman"/>
                <w:szCs w:val="24"/>
              </w:rPr>
              <w:t>)****</w:t>
            </w:r>
            <w:r w:rsidRPr="00AB61D3">
              <w:rPr>
                <w:rFonts w:ascii="Calibri" w:eastAsia="Calibri" w:hAnsi="Calibri" w:cs="Times New Roman"/>
                <w:szCs w:val="24"/>
              </w:rPr>
              <w:t>  </w:t>
            </w:r>
          </w:p>
          <w:p w14:paraId="5A34647A" w14:textId="3C7437D2"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See Manual Chapter 6031, "Conference Support/Collection and Retention of Registration Fees" for additional information.</w:t>
            </w:r>
          </w:p>
        </w:tc>
      </w:tr>
    </w:tbl>
    <w:p w14:paraId="31BDFC06"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71" w:name="_Toc564669"/>
      <w:r w:rsidRPr="00AB61D3">
        <w:rPr>
          <w:rFonts w:ascii="Calibri" w:eastAsia="Calibri" w:hAnsi="Calibri" w:cs="Calibri"/>
          <w:b/>
          <w:bCs/>
          <w:szCs w:val="24"/>
        </w:rPr>
        <w:t>ARTICLE H.97. REGISTRATION FEES FOR NIH SPONSORED SCIENTIFIC, EDUCATIONAL, AND RESEARCH-RELATED CONFERENCES</w:t>
      </w:r>
      <w:bookmarkEnd w:id="171"/>
    </w:p>
    <w:p w14:paraId="607A36E3" w14:textId="1D4E0101" w:rsidR="00AB61D3" w:rsidRPr="00AB61D3" w:rsidRDefault="00AB61D3" w:rsidP="002F0DEC">
      <w:pPr>
        <w:spacing w:after="0" w:line="240" w:lineRule="auto"/>
        <w:ind w:left="360"/>
        <w:rPr>
          <w:rFonts w:ascii="Calibri" w:eastAsia="Calibri" w:hAnsi="Calibri" w:cs="Times New Roman"/>
          <w:szCs w:val="24"/>
        </w:rPr>
      </w:pPr>
      <w:r w:rsidRPr="00AB61D3">
        <w:rPr>
          <w:rFonts w:ascii="Calibri" w:eastAsia="Calibri" w:hAnsi="Calibri" w:cs="Times New Roman"/>
          <w:szCs w:val="24"/>
        </w:rPr>
        <w:t>In accordance with the NIH Reform Act of 2006, P.L. 109-482, the NIH may authorize a Contractor procured to assist in the development and implementation of a scientific, educational or research-related conference to collect and retain registration fees from Non-HHS Federal and Non-Federal participants to defray the costs of the contract.</w:t>
      </w:r>
      <w:r w:rsidRPr="00AB61D3">
        <w:rPr>
          <w:rFonts w:ascii="Calibri" w:eastAsia="Calibri" w:hAnsi="Calibri" w:cs="Times New Roman"/>
          <w:szCs w:val="24"/>
        </w:rPr>
        <w:br/>
      </w:r>
      <w:r w:rsidRPr="00AB61D3">
        <w:rPr>
          <w:rFonts w:ascii="Calibri" w:eastAsia="Calibri" w:hAnsi="Calibri" w:cs="Times New Roman"/>
          <w:szCs w:val="24"/>
        </w:rPr>
        <w:br/>
        <w:t>Whenever possible, the Contracting Officer, prior to each conference, shall provide the Contractor with uniform assumptions of the government's estimate of the registration fee offset to include in the costs estimate for the conference. This offset should be deducted from the total cost of the conference.</w:t>
      </w:r>
      <w:r w:rsidRPr="00AB61D3">
        <w:rPr>
          <w:rFonts w:ascii="Calibri" w:eastAsia="Calibri" w:hAnsi="Calibri" w:cs="Times New Roman"/>
          <w:szCs w:val="24"/>
        </w:rPr>
        <w:br/>
      </w:r>
      <w:r w:rsidRPr="00AB61D3">
        <w:rPr>
          <w:rFonts w:ascii="Calibri" w:eastAsia="Calibri" w:hAnsi="Calibri" w:cs="Times New Roman"/>
          <w:szCs w:val="24"/>
        </w:rPr>
        <w:br/>
        <w:t>Prior to each conference, the Contractor shall submit a completed "Contractor Pre-Conference Expense Offset Worksheet" (Attachment provided in SECTION J) to the Contracting Officer Representative (COR) and Contracting Officer. After the conference is held, the Contractor shall submit a completed "Post-Conference Expense Offset Worksheet" (Attachment provided in SECTION J) to the COR and Contracting Officer.</w:t>
      </w:r>
      <w:r w:rsidRPr="00AB61D3">
        <w:rPr>
          <w:rFonts w:ascii="Calibri" w:eastAsia="Calibri" w:hAnsi="Calibri" w:cs="Times New Roman"/>
          <w:szCs w:val="24"/>
        </w:rPr>
        <w:br/>
      </w:r>
      <w:r w:rsidRPr="00AB61D3">
        <w:rPr>
          <w:rFonts w:ascii="Calibri" w:eastAsia="Calibri" w:hAnsi="Calibri" w:cs="Times New Roman"/>
          <w:szCs w:val="24"/>
        </w:rPr>
        <w:lastRenderedPageBreak/>
        <w:b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w:t>
      </w:r>
      <w:r w:rsidRPr="00AB61D3">
        <w:rPr>
          <w:rFonts w:ascii="Calibri" w:eastAsia="Calibri" w:hAnsi="Calibri" w:cs="Times New Roman"/>
          <w:szCs w:val="24"/>
        </w:rPr>
        <w:br/>
      </w:r>
      <w:r w:rsidRPr="00AB61D3">
        <w:rPr>
          <w:rFonts w:ascii="Calibri" w:eastAsia="Calibri" w:hAnsi="Calibri" w:cs="Times New Roman"/>
          <w:szCs w:val="24"/>
        </w:rPr>
        <w:br/>
        <w:t>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r w:rsidRPr="00AB61D3">
        <w:rPr>
          <w:rFonts w:ascii="Calibri" w:eastAsia="Calibri" w:hAnsi="Calibri" w:cs="Times New Roman"/>
          <w:szCs w:val="24"/>
        </w:rPr>
        <w:br/>
      </w:r>
      <w:r w:rsidRPr="00AB61D3">
        <w:rPr>
          <w:rFonts w:ascii="Calibri" w:eastAsia="Calibri" w:hAnsi="Calibri" w:cs="Times New Roman"/>
          <w:szCs w:val="24"/>
        </w:rPr>
        <w:br/>
        <w:t>Although Contractors may bill for allowable conference costs as they are incurred, they may not submit a final invoice for the total costs of the conference until the "Post-Conference Expense Offset Worksheet" has been approved by the COR.</w:t>
      </w:r>
      <w:r w:rsidRPr="00AB61D3">
        <w:rPr>
          <w:rFonts w:ascii="Calibri" w:eastAsia="Calibri" w:hAnsi="Calibri" w:cs="Times New Roman"/>
          <w:szCs w:val="24"/>
        </w:rPr>
        <w:br/>
        <w:t> </w:t>
      </w:r>
    </w:p>
    <w:p w14:paraId="4B9891F5" w14:textId="1AAB195E" w:rsidR="00AB61D3" w:rsidRPr="00AB61D3" w:rsidRDefault="00910EB2"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06034686" w14:textId="77777777" w:rsidTr="00CD55E8">
        <w:trPr>
          <w:cantSplit/>
        </w:trPr>
        <w:tc>
          <w:tcPr>
            <w:tcW w:w="9700" w:type="dxa"/>
            <w:shd w:val="clear" w:color="auto" w:fill="F3F3F3"/>
          </w:tcPr>
          <w:p w14:paraId="372448A2"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THAT MAY CONDUCT DOMESTIC AND/OR INTERNATIONAL SCIENTIFIC MEETINGS SPONSORED BY AND/OR RECEIVING SUPPORT FROM THE NIH.)****</w:t>
            </w:r>
          </w:p>
        </w:tc>
      </w:tr>
    </w:tbl>
    <w:p w14:paraId="46B523B9"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72" w:name="_Toc564679"/>
      <w:r w:rsidRPr="00AB61D3">
        <w:rPr>
          <w:rFonts w:ascii="Calibri" w:eastAsia="Calibri" w:hAnsi="Calibri" w:cs="Calibri"/>
          <w:b/>
          <w:bCs/>
          <w:szCs w:val="24"/>
        </w:rPr>
        <w:t>ARTICLE H.98. GUIDELINES FOR INCLUSION OF WOMEN, MINORITIES, AND PERSONS WITH DISABILITIES IN NIH-SUPPORTED CONFERENCES</w:t>
      </w:r>
      <w:bookmarkEnd w:id="172"/>
    </w:p>
    <w:p w14:paraId="2E284E05" w14:textId="743EE6FC" w:rsidR="00AB61D3" w:rsidRDefault="00AB61D3" w:rsidP="00F44C35">
      <w:pPr>
        <w:spacing w:after="0" w:line="240" w:lineRule="auto"/>
        <w:ind w:left="360"/>
        <w:rPr>
          <w:rFonts w:ascii="Calibri" w:eastAsia="Calibri" w:hAnsi="Calibri" w:cs="Times New Roman"/>
          <w:szCs w:val="24"/>
        </w:rPr>
      </w:pPr>
      <w:r w:rsidRPr="00AB61D3">
        <w:rPr>
          <w:rFonts w:ascii="Calibri" w:eastAsia="Calibri" w:hAnsi="Calibri" w:cs="Times New Roman"/>
          <w:szCs w:val="24"/>
        </w:rPr>
        <w:t>Pursuant to the NIH Revitalization Act (P.L. 103-43, Section 206), which adds Section 402(b) to the Public Health Service Act, it is required that NIH, "in conducting and supporting programs for research, research training, recruitment, and other activities, provide for an increase in the number of women and individuals from disadvantaged backgrounds (including racial and ethnic minorities) in the fields of biomedical and behavioral research." In addition, Section 504 of the Rehabilitation Act of 1973 and the Americans with Disabilities Act of 1990 require reasonable accommodations to be provided to individuals with disabilities.</w:t>
      </w:r>
      <w:r w:rsidRPr="00AB61D3">
        <w:rPr>
          <w:rFonts w:ascii="Calibri" w:eastAsia="Calibri" w:hAnsi="Calibri" w:cs="Times New Roman"/>
          <w:szCs w:val="24"/>
        </w:rPr>
        <w:br/>
      </w:r>
      <w:r w:rsidRPr="00AB61D3">
        <w:rPr>
          <w:rFonts w:ascii="Calibri" w:eastAsia="Calibri" w:hAnsi="Calibri" w:cs="Times New Roman"/>
          <w:szCs w:val="24"/>
        </w:rPr>
        <w:br/>
        <w:t>It is NIH policy that organizers of scientific meetings should make a concerted effort to achieve appropriate representation of women, racial/ethnic minorities, and persons with disabilities, and other individuals who have been traditionally underrepresented in science, in all NIH sponsored and/or supported scientific meetings.</w:t>
      </w:r>
      <w:r w:rsidRPr="00AB61D3">
        <w:rPr>
          <w:rFonts w:ascii="Calibri" w:eastAsia="Calibri" w:hAnsi="Calibri" w:cs="Times New Roman"/>
          <w:szCs w:val="24"/>
        </w:rPr>
        <w:br/>
      </w:r>
      <w:r w:rsidRPr="00AB61D3">
        <w:rPr>
          <w:rFonts w:ascii="Calibri" w:eastAsia="Calibri" w:hAnsi="Calibri" w:cs="Times New Roman"/>
          <w:szCs w:val="24"/>
        </w:rPr>
        <w:br/>
        <w:t>Therefore, it is the contractor's responsibility to ensure the inclusion of women, minorities, and persons with disabilities in all events when recruiting speakers and/or participants for meetings or conferences funded by this contract.</w:t>
      </w:r>
      <w:r w:rsidRPr="00AB61D3">
        <w:rPr>
          <w:rFonts w:ascii="Calibri" w:eastAsia="Calibri" w:hAnsi="Calibri" w:cs="Times New Roman"/>
          <w:szCs w:val="24"/>
        </w:rPr>
        <w:br/>
      </w:r>
      <w:r w:rsidRPr="00AB61D3">
        <w:rPr>
          <w:rFonts w:ascii="Calibri" w:eastAsia="Calibri" w:hAnsi="Calibri" w:cs="Times New Roman"/>
          <w:szCs w:val="24"/>
        </w:rPr>
        <w:lastRenderedPageBreak/>
        <w:br/>
        <w:t>See the policy announcement for additional details and definitions at:</w:t>
      </w:r>
      <w:hyperlink r:id="rId192"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https://grants.nih.gov/grants/guide/notice-files/NOT-OD-21-053.html</w:t>
        </w:r>
        <w:r w:rsidRPr="00AB61D3">
          <w:rPr>
            <w:rFonts w:ascii="Calibri" w:eastAsia="Calibri" w:hAnsi="Calibri" w:cs="Times New Roman"/>
            <w:szCs w:val="24"/>
          </w:rPr>
          <w:t xml:space="preserve"> </w:t>
        </w:r>
      </w:hyperlink>
      <w:r w:rsidR="00255548">
        <w:rPr>
          <w:rFonts w:ascii="Calibri" w:eastAsia="Calibri" w:hAnsi="Calibri" w:cs="Times New Roman"/>
          <w:szCs w:val="24"/>
        </w:rPr>
        <w:t>.</w:t>
      </w:r>
    </w:p>
    <w:p w14:paraId="2C3050ED" w14:textId="77777777" w:rsidR="00255548" w:rsidRPr="00AB61D3" w:rsidRDefault="00255548" w:rsidP="00AB61D3">
      <w:pPr>
        <w:spacing w:before="25" w:after="15" w:line="240" w:lineRule="auto"/>
        <w:ind w:left="360"/>
        <w:rPr>
          <w:rFonts w:ascii="Calibri" w:eastAsia="Calibri" w:hAnsi="Calibri" w:cs="Times New Roman"/>
          <w:szCs w:val="24"/>
        </w:rPr>
      </w:pPr>
    </w:p>
    <w:p w14:paraId="5B45D92D" w14:textId="014620EA" w:rsidR="00AB61D3" w:rsidRPr="00AB61D3" w:rsidRDefault="00910EB2"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7D80A894" w14:textId="77777777" w:rsidTr="00CD55E8">
        <w:trPr>
          <w:cantSplit/>
        </w:trPr>
        <w:tc>
          <w:tcPr>
            <w:tcW w:w="9700" w:type="dxa"/>
            <w:shd w:val="clear" w:color="auto" w:fill="F3F3F3"/>
          </w:tcPr>
          <w:p w14:paraId="21A97881" w14:textId="77777777" w:rsidR="00AB61D3" w:rsidRPr="00AB61D3" w:rsidRDefault="00AB61D3" w:rsidP="00AB61D3">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ALL SOLICITATIONS AND CONTRACTS WHERE THE POSSIBILITY EXISTS THAT THE CONTRACTOR WILL PROVIDE OR PURCHASE PROMOTIONAL ITEMS.)****</w:t>
            </w:r>
          </w:p>
        </w:tc>
      </w:tr>
    </w:tbl>
    <w:p w14:paraId="4BD02D0D" w14:textId="77777777" w:rsidR="00AB61D3" w:rsidRPr="00AB61D3" w:rsidRDefault="00AB61D3" w:rsidP="00AB61D3">
      <w:pPr>
        <w:keepNext/>
        <w:spacing w:before="200" w:after="100" w:line="240" w:lineRule="auto"/>
        <w:ind w:left="360"/>
        <w:outlineLvl w:val="2"/>
        <w:rPr>
          <w:rFonts w:ascii="Calibri" w:eastAsia="Calibri" w:hAnsi="Calibri" w:cs="Calibri"/>
          <w:b/>
          <w:bCs/>
          <w:sz w:val="28"/>
          <w:szCs w:val="28"/>
        </w:rPr>
      </w:pPr>
      <w:bookmarkStart w:id="173" w:name="_Toc564689"/>
      <w:r w:rsidRPr="00AB61D3">
        <w:rPr>
          <w:rFonts w:ascii="Calibri" w:eastAsia="Calibri" w:hAnsi="Calibri" w:cs="Calibri"/>
          <w:b/>
          <w:bCs/>
          <w:szCs w:val="24"/>
        </w:rPr>
        <w:t>ARTICLE H.99. USE OF FUNDS FOR PROMOTIONAL ITEMS</w:t>
      </w:r>
      <w:bookmarkEnd w:id="173"/>
    </w:p>
    <w:p w14:paraId="0C5D2C29" w14:textId="549D65D8" w:rsid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 Contractor shall not use contract funds to purchase promotional items.  Promotional items include, but are not limited to: clothing and commemorative items such as pens, mugs/cups, folders/folios, lanyards, and conference bags that are sometimes provided to visitors, employees, grantees, or conference attendees. This includes items or tokens given to individuals as these are considered personal gifts for which contract funds may not be expended.</w:t>
      </w:r>
    </w:p>
    <w:p w14:paraId="3558EFD4" w14:textId="77777777" w:rsidR="00255548" w:rsidRPr="00AB61D3" w:rsidRDefault="00255548" w:rsidP="00AB61D3">
      <w:pPr>
        <w:spacing w:before="25" w:after="15" w:line="240" w:lineRule="auto"/>
        <w:ind w:left="360"/>
        <w:rPr>
          <w:rFonts w:ascii="Calibri" w:eastAsia="Calibri" w:hAnsi="Calibri" w:cs="Times New Roman"/>
          <w:szCs w:val="24"/>
        </w:rPr>
      </w:pPr>
    </w:p>
    <w:p w14:paraId="6D73CB9A" w14:textId="5E4E40CC" w:rsidR="00AB61D3" w:rsidRPr="00AB61D3" w:rsidRDefault="00910EB2" w:rsidP="00AB61D3">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30"/>
      </w:tblGrid>
      <w:tr w:rsidR="00AB61D3" w:rsidRPr="00AB61D3" w14:paraId="31430955" w14:textId="77777777" w:rsidTr="00CD55E8">
        <w:trPr>
          <w:cantSplit/>
        </w:trPr>
        <w:tc>
          <w:tcPr>
            <w:tcW w:w="9700" w:type="dxa"/>
            <w:shd w:val="clear" w:color="auto" w:fill="F3F3F3"/>
          </w:tcPr>
          <w:p w14:paraId="0E56C151" w14:textId="44D5846A" w:rsidR="00AB61D3" w:rsidRPr="00AB61D3" w:rsidRDefault="00AB61D3" w:rsidP="00255548">
            <w:pPr>
              <w:spacing w:before="15" w:after="25" w:line="240" w:lineRule="auto"/>
              <w:jc w:val="center"/>
              <w:rPr>
                <w:rFonts w:ascii="Calibri" w:eastAsia="Calibri" w:hAnsi="Calibri" w:cs="Times New Roman"/>
                <w:szCs w:val="24"/>
              </w:rPr>
            </w:pPr>
            <w:r w:rsidRPr="00AB61D3">
              <w:rPr>
                <w:rFonts w:ascii="Calibri" w:eastAsia="Calibri" w:hAnsi="Calibri" w:cs="Times New Roman"/>
                <w:szCs w:val="24"/>
              </w:rPr>
              <w:t>****(USE BELOW IF NONE OF THE ABOVE CLAUSES ARE APPLICABLE.)****</w:t>
            </w:r>
          </w:p>
        </w:tc>
      </w:tr>
    </w:tbl>
    <w:p w14:paraId="73C9D19A" w14:textId="77777777" w:rsidR="00AB61D3" w:rsidRPr="00AB61D3" w:rsidRDefault="00AB61D3" w:rsidP="00AB61D3">
      <w:pPr>
        <w:spacing w:before="25" w:after="15" w:line="240" w:lineRule="auto"/>
        <w:ind w:left="360"/>
        <w:rPr>
          <w:rFonts w:ascii="Calibri" w:eastAsia="Calibri" w:hAnsi="Calibri" w:cs="Times New Roman"/>
          <w:szCs w:val="24"/>
        </w:rPr>
      </w:pPr>
      <w:r w:rsidRPr="00AB61D3">
        <w:rPr>
          <w:rFonts w:ascii="Calibri" w:eastAsia="Calibri" w:hAnsi="Calibri" w:cs="Times New Roman"/>
          <w:szCs w:val="24"/>
        </w:rPr>
        <w:t>THERE ARE NO ARTICLES CONTAINED IN THIS SECTION.</w:t>
      </w:r>
    </w:p>
    <w:p w14:paraId="2250A926" w14:textId="77777777" w:rsidR="000859A3" w:rsidRDefault="000859A3"/>
    <w:sectPr w:rsidR="000859A3" w:rsidSect="002C159A">
      <w:pgSz w:w="12240" w:h="15840"/>
      <w:pgMar w:top="1440" w:right="135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827"/>
    <w:multiLevelType w:val="multilevel"/>
    <w:tmpl w:val="582264D8"/>
    <w:lvl w:ilvl="0">
      <w:start w:val="1"/>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 w15:restartNumberingAfterBreak="0">
    <w:nsid w:val="04C47205"/>
    <w:multiLevelType w:val="hybridMultilevel"/>
    <w:tmpl w:val="FB3838B6"/>
    <w:lvl w:ilvl="0" w:tplc="60D8A96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2990"/>
    <w:multiLevelType w:val="multilevel"/>
    <w:tmpl w:val="6B54004E"/>
    <w:lvl w:ilvl="0">
      <w:start w:val="1"/>
      <w:numFmt w:val="decimal"/>
      <w:lvlText w:val="%1."/>
      <w:lvlJc w:val="left"/>
      <w:pPr>
        <w:tabs>
          <w:tab w:val="num" w:pos="720"/>
        </w:tabs>
        <w:ind w:left="720" w:hanging="360"/>
      </w:pPr>
      <w:rPr>
        <w:rFonts w:hint="default"/>
        <w:strike w:val="0"/>
      </w:rPr>
    </w:lvl>
    <w:lvl w:ilvl="1">
      <w:start w:val="2"/>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3" w15:restartNumberingAfterBreak="0">
    <w:nsid w:val="0545600E"/>
    <w:multiLevelType w:val="multilevel"/>
    <w:tmpl w:val="BD0C2536"/>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 w15:restartNumberingAfterBreak="0">
    <w:nsid w:val="060A5A4D"/>
    <w:multiLevelType w:val="multilevel"/>
    <w:tmpl w:val="3B767372"/>
    <w:lvl w:ilvl="0">
      <w:start w:val="7"/>
      <w:numFmt w:val="decimal"/>
      <w:lvlText w:val="%1."/>
      <w:lvlJc w:val="left"/>
      <w:pPr>
        <w:tabs>
          <w:tab w:val="num" w:pos="720"/>
        </w:tabs>
        <w:ind w:left="720" w:hanging="360"/>
      </w:pPr>
      <w:rPr>
        <w:rFonts w:hint="default"/>
        <w:strike w:val="0"/>
      </w:rPr>
    </w:lvl>
    <w:lvl w:ilvl="1">
      <w:start w:val="6"/>
      <w:numFmt w:val="lowerLetter"/>
      <w:lvlText w:val="%2."/>
      <w:lvlJc w:val="left"/>
      <w:pPr>
        <w:ind w:left="1440" w:hanging="360"/>
      </w:pPr>
      <w:rPr>
        <w:rFonts w:hint="default"/>
      </w:rPr>
    </w:lvl>
    <w:lvl w:ilvl="2">
      <w:start w:val="2"/>
      <w:numFmt w:val="decimal"/>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hint="default"/>
      </w:rPr>
    </w:lvl>
    <w:lvl w:ilvl="5">
      <w:start w:val="2"/>
      <w:numFmt w:val="decimal"/>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2"/>
      <w:numFmt w:val="decimal"/>
      <w:lvlText w:val="%8."/>
      <w:lvlJc w:val="left"/>
      <w:pPr>
        <w:tabs>
          <w:tab w:val="num" w:pos="5760"/>
        </w:tabs>
        <w:ind w:left="5760" w:hanging="360"/>
      </w:pPr>
      <w:rPr>
        <w:rFonts w:hint="default"/>
      </w:rPr>
    </w:lvl>
    <w:lvl w:ilvl="8">
      <w:start w:val="2"/>
      <w:numFmt w:val="decimal"/>
      <w:lvlText w:val="%9."/>
      <w:lvlJc w:val="right"/>
      <w:pPr>
        <w:tabs>
          <w:tab w:val="num" w:pos="6480"/>
        </w:tabs>
        <w:ind w:left="6480" w:hanging="180"/>
      </w:pPr>
      <w:rPr>
        <w:rFonts w:hint="default"/>
      </w:rPr>
    </w:lvl>
  </w:abstractNum>
  <w:abstractNum w:abstractNumId="5" w15:restartNumberingAfterBreak="0">
    <w:nsid w:val="06406266"/>
    <w:multiLevelType w:val="hybridMultilevel"/>
    <w:tmpl w:val="09B011F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DB1A97"/>
    <w:multiLevelType w:val="hybridMultilevel"/>
    <w:tmpl w:val="09B011F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72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D401189"/>
    <w:multiLevelType w:val="multilevel"/>
    <w:tmpl w:val="EC88D76E"/>
    <w:lvl w:ilvl="0">
      <w:start w:val="1"/>
      <w:numFmt w:val="decimal"/>
      <w:lvlText w:val="%1."/>
      <w:lvlJc w:val="left"/>
      <w:pPr>
        <w:tabs>
          <w:tab w:val="num" w:pos="720"/>
        </w:tabs>
        <w:ind w:left="720" w:hanging="360"/>
      </w:pPr>
      <w:rPr>
        <w:rFonts w:hint="default"/>
        <w:b w:val="0"/>
        <w:bCs/>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8" w15:restartNumberingAfterBreak="0">
    <w:nsid w:val="1062276D"/>
    <w:multiLevelType w:val="multilevel"/>
    <w:tmpl w:val="6F5CBDB0"/>
    <w:lvl w:ilvl="0">
      <w:start w:val="1"/>
      <w:numFmt w:val="lowerLetter"/>
      <w:lvlText w:val="%1."/>
      <w:lvlJc w:val="left"/>
      <w:pPr>
        <w:tabs>
          <w:tab w:val="num" w:pos="720"/>
        </w:tabs>
        <w:ind w:left="720" w:hanging="360"/>
      </w:pPr>
      <w:rPr>
        <w:rFonts w:hint="default"/>
        <w:b w:val="0"/>
        <w:bCs/>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9" w15:restartNumberingAfterBreak="0">
    <w:nsid w:val="10DA23F1"/>
    <w:multiLevelType w:val="multilevel"/>
    <w:tmpl w:val="DD36DAF8"/>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Roman"/>
      <w:lvlText w:val="%3."/>
      <w:lvlJc w:val="left"/>
      <w:pPr>
        <w:ind w:left="72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2B7305A"/>
    <w:multiLevelType w:val="multilevel"/>
    <w:tmpl w:val="D3F86922"/>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BF621A"/>
    <w:multiLevelType w:val="multilevel"/>
    <w:tmpl w:val="6CBCD1E2"/>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2" w15:restartNumberingAfterBreak="0">
    <w:nsid w:val="12E46993"/>
    <w:multiLevelType w:val="multilevel"/>
    <w:tmpl w:val="58BECE2E"/>
    <w:lvl w:ilvl="0">
      <w:start w:val="2"/>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13" w15:restartNumberingAfterBreak="0">
    <w:nsid w:val="13F26B4D"/>
    <w:multiLevelType w:val="hybridMultilevel"/>
    <w:tmpl w:val="408A4F2A"/>
    <w:lvl w:ilvl="0" w:tplc="15129374">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52D1392"/>
    <w:multiLevelType w:val="hybridMultilevel"/>
    <w:tmpl w:val="E362E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FB6567"/>
    <w:multiLevelType w:val="hybridMultilevel"/>
    <w:tmpl w:val="F1F6F660"/>
    <w:lvl w:ilvl="0" w:tplc="FBAC9F52">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820934"/>
    <w:multiLevelType w:val="multilevel"/>
    <w:tmpl w:val="841A77E0"/>
    <w:lvl w:ilvl="0">
      <w:start w:val="1"/>
      <w:numFmt w:val="lowerLetter"/>
      <w:lvlText w:val="%1."/>
      <w:lvlJc w:val="left"/>
      <w:pPr>
        <w:tabs>
          <w:tab w:val="num" w:pos="720"/>
        </w:tabs>
        <w:ind w:left="720" w:hanging="360"/>
      </w:pPr>
      <w:rPr>
        <w:rFonts w:hint="default"/>
        <w:b w:val="0"/>
        <w:bCs/>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7" w15:restartNumberingAfterBreak="0">
    <w:nsid w:val="17AB1D79"/>
    <w:multiLevelType w:val="multilevel"/>
    <w:tmpl w:val="ED9E882E"/>
    <w:lvl w:ilvl="0">
      <w:start w:val="4"/>
      <w:numFmt w:val="decimal"/>
      <w:lvlText w:val="%1."/>
      <w:lvlJc w:val="left"/>
      <w:pPr>
        <w:tabs>
          <w:tab w:val="num" w:pos="720"/>
        </w:tabs>
        <w:ind w:left="720" w:hanging="360"/>
      </w:pPr>
      <w:rPr>
        <w:rFonts w:hint="default"/>
        <w:strike w:val="0"/>
      </w:rPr>
    </w:lvl>
    <w:lvl w:ilvl="1">
      <w:start w:val="5"/>
      <w:numFmt w:val="decimal"/>
      <w:lvlText w:val="%2."/>
      <w:lvlJc w:val="left"/>
      <w:pPr>
        <w:ind w:left="720" w:hanging="360"/>
      </w:pPr>
      <w:rPr>
        <w:rFonts w:hint="default"/>
        <w:strike w:val="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8" w15:restartNumberingAfterBreak="0">
    <w:nsid w:val="1A0E3CA3"/>
    <w:multiLevelType w:val="multilevel"/>
    <w:tmpl w:val="28A8017A"/>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C290757"/>
    <w:multiLevelType w:val="multilevel"/>
    <w:tmpl w:val="436C04DC"/>
    <w:lvl w:ilvl="0">
      <w:start w:val="3"/>
      <w:numFmt w:val="lowerLetter"/>
      <w:lvlText w:val="%1."/>
      <w:lvlJc w:val="left"/>
      <w:pPr>
        <w:tabs>
          <w:tab w:val="num" w:pos="720"/>
        </w:tabs>
        <w:ind w:left="720" w:hanging="360"/>
      </w:pPr>
      <w:rPr>
        <w:rFonts w:hint="default"/>
        <w:b w:val="0"/>
        <w:bCs/>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20" w15:restartNumberingAfterBreak="0">
    <w:nsid w:val="1C5114B6"/>
    <w:multiLevelType w:val="multilevel"/>
    <w:tmpl w:val="11F6516E"/>
    <w:lvl w:ilvl="0">
      <w:start w:val="1"/>
      <w:numFmt w:val="lowerLetter"/>
      <w:lvlText w:val="%1."/>
      <w:lvlJc w:val="left"/>
      <w:pPr>
        <w:tabs>
          <w:tab w:val="num" w:pos="720"/>
        </w:tabs>
        <w:ind w:left="720" w:hanging="360"/>
      </w:pPr>
      <w:rPr>
        <w:rFonts w:hint="default"/>
        <w:b w:val="0"/>
        <w:bCs/>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21" w15:restartNumberingAfterBreak="0">
    <w:nsid w:val="1CF34405"/>
    <w:multiLevelType w:val="multilevel"/>
    <w:tmpl w:val="D0107B26"/>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2" w15:restartNumberingAfterBreak="0">
    <w:nsid w:val="1DC001D1"/>
    <w:multiLevelType w:val="multilevel"/>
    <w:tmpl w:val="1B8E5892"/>
    <w:lvl w:ilvl="0">
      <w:start w:val="1"/>
      <w:numFmt w:val="lowerRoman"/>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F29194C"/>
    <w:multiLevelType w:val="hybridMultilevel"/>
    <w:tmpl w:val="39C83E14"/>
    <w:lvl w:ilvl="0" w:tplc="214E11F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9D5C66"/>
    <w:multiLevelType w:val="multilevel"/>
    <w:tmpl w:val="64C4277A"/>
    <w:lvl w:ilvl="0">
      <w:start w:val="1"/>
      <w:numFmt w:val="lowerRoman"/>
      <w:lvlText w:val="%1."/>
      <w:lvlJc w:val="left"/>
      <w:pPr>
        <w:tabs>
          <w:tab w:val="num" w:pos="720"/>
        </w:tabs>
        <w:ind w:left="72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0A33E43"/>
    <w:multiLevelType w:val="multilevel"/>
    <w:tmpl w:val="3070C1E2"/>
    <w:lvl w:ilvl="0">
      <w:start w:val="23"/>
      <w:numFmt w:val="lowerLetter"/>
      <w:lvlText w:val="%1."/>
      <w:lvlJc w:val="left"/>
      <w:pPr>
        <w:tabs>
          <w:tab w:val="num" w:pos="720"/>
        </w:tabs>
        <w:ind w:left="720" w:hanging="360"/>
      </w:pPr>
      <w:rPr>
        <w:rFonts w:hint="default"/>
        <w:strike w:val="0"/>
      </w:rPr>
    </w:lvl>
    <w:lvl w:ilvl="1">
      <w:start w:val="6"/>
      <w:numFmt w:val="decimal"/>
      <w:lvlText w:val="%2."/>
      <w:lvlJc w:val="left"/>
      <w:pPr>
        <w:ind w:left="720" w:hanging="360"/>
      </w:pPr>
      <w:rPr>
        <w:rFonts w:hint="default"/>
      </w:rPr>
    </w:lvl>
    <w:lvl w:ilvl="2">
      <w:start w:val="6"/>
      <w:numFmt w:val="decimal"/>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26" w15:restartNumberingAfterBreak="0">
    <w:nsid w:val="227048AD"/>
    <w:multiLevelType w:val="multilevel"/>
    <w:tmpl w:val="189C7EE8"/>
    <w:lvl w:ilvl="0">
      <w:start w:val="1"/>
      <w:numFmt w:val="decimal"/>
      <w:lvlText w:val="%1."/>
      <w:lvlJc w:val="left"/>
      <w:pPr>
        <w:tabs>
          <w:tab w:val="num" w:pos="720"/>
        </w:tabs>
        <w:ind w:left="720" w:hanging="360"/>
      </w:pPr>
      <w:rPr>
        <w:strike w:val="0"/>
      </w:r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7" w15:restartNumberingAfterBreak="0">
    <w:nsid w:val="236A578B"/>
    <w:multiLevelType w:val="multilevel"/>
    <w:tmpl w:val="D4D69BAA"/>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8" w15:restartNumberingAfterBreak="0">
    <w:nsid w:val="23DD1232"/>
    <w:multiLevelType w:val="hybridMultilevel"/>
    <w:tmpl w:val="1DB617CA"/>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4C41B17"/>
    <w:multiLevelType w:val="multilevel"/>
    <w:tmpl w:val="B650C3C2"/>
    <w:lvl w:ilvl="0">
      <w:start w:val="2"/>
      <w:numFmt w:val="lowerLetter"/>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30" w15:restartNumberingAfterBreak="0">
    <w:nsid w:val="299036DE"/>
    <w:multiLevelType w:val="multilevel"/>
    <w:tmpl w:val="6D0A855C"/>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A0F459B"/>
    <w:multiLevelType w:val="multilevel"/>
    <w:tmpl w:val="582264D8"/>
    <w:lvl w:ilvl="0">
      <w:start w:val="1"/>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2" w15:restartNumberingAfterBreak="0">
    <w:nsid w:val="2A844604"/>
    <w:multiLevelType w:val="multilevel"/>
    <w:tmpl w:val="21087AC6"/>
    <w:lvl w:ilvl="0">
      <w:start w:val="1"/>
      <w:numFmt w:val="lowerLetter"/>
      <w:lvlText w:val="%1."/>
      <w:lvlJc w:val="left"/>
      <w:pPr>
        <w:tabs>
          <w:tab w:val="num" w:pos="720"/>
        </w:tabs>
        <w:ind w:left="720" w:hanging="360"/>
      </w:pPr>
      <w:rPr>
        <w:rFonts w:hint="default"/>
        <w:b w:val="0"/>
        <w:bCs/>
      </w:rPr>
    </w:lvl>
    <w:lvl w:ilvl="1">
      <w:start w:val="1"/>
      <w:numFmt w:val="decimal"/>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3" w15:restartNumberingAfterBreak="0">
    <w:nsid w:val="2A9F4278"/>
    <w:multiLevelType w:val="multilevel"/>
    <w:tmpl w:val="98E2C3E8"/>
    <w:lvl w:ilvl="0">
      <w:start w:val="1"/>
      <w:numFmt w:val="lowerLetter"/>
      <w:lvlText w:val="%1."/>
      <w:lvlJc w:val="left"/>
      <w:pPr>
        <w:tabs>
          <w:tab w:val="num" w:pos="720"/>
        </w:tabs>
        <w:ind w:left="720" w:hanging="360"/>
      </w:pPr>
      <w:rPr>
        <w:rFonts w:hint="default"/>
        <w:b w:val="0"/>
        <w:bCs/>
      </w:rPr>
    </w:lvl>
    <w:lvl w:ilvl="1">
      <w:start w:val="1"/>
      <w:numFmt w:val="decimal"/>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4" w15:restartNumberingAfterBreak="0">
    <w:nsid w:val="2BB5686F"/>
    <w:multiLevelType w:val="multilevel"/>
    <w:tmpl w:val="435A2A60"/>
    <w:lvl w:ilvl="0">
      <w:start w:val="1"/>
      <w:numFmt w:val="lowerLetter"/>
      <w:lvlText w:val="%1."/>
      <w:lvlJc w:val="left"/>
      <w:pPr>
        <w:tabs>
          <w:tab w:val="num" w:pos="720"/>
        </w:tabs>
        <w:ind w:left="720" w:hanging="360"/>
      </w:pPr>
      <w:rPr>
        <w:rFonts w:hint="default"/>
        <w:b w:val="0"/>
        <w:bCs/>
      </w:rPr>
    </w:lvl>
    <w:lvl w:ilvl="1">
      <w:start w:val="9"/>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35" w15:restartNumberingAfterBreak="0">
    <w:nsid w:val="2BF33827"/>
    <w:multiLevelType w:val="hybridMultilevel"/>
    <w:tmpl w:val="F8627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414780"/>
    <w:multiLevelType w:val="multilevel"/>
    <w:tmpl w:val="9AB83590"/>
    <w:lvl w:ilvl="0">
      <w:start w:val="1"/>
      <w:numFmt w:val="lowerLetter"/>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7" w15:restartNumberingAfterBreak="0">
    <w:nsid w:val="344C10A2"/>
    <w:multiLevelType w:val="hybridMultilevel"/>
    <w:tmpl w:val="467200A6"/>
    <w:lvl w:ilvl="0" w:tplc="21DE87A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A43EB1"/>
    <w:multiLevelType w:val="hybridMultilevel"/>
    <w:tmpl w:val="BB6CCC62"/>
    <w:lvl w:ilvl="0" w:tplc="E8BAA73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0C5B4B"/>
    <w:multiLevelType w:val="multilevel"/>
    <w:tmpl w:val="F12824BE"/>
    <w:lvl w:ilvl="0">
      <w:start w:val="4"/>
      <w:numFmt w:val="lowerLetter"/>
      <w:lvlText w:val="%1."/>
      <w:lvlJc w:val="left"/>
      <w:pPr>
        <w:tabs>
          <w:tab w:val="num" w:pos="720"/>
        </w:tabs>
        <w:ind w:left="720" w:hanging="360"/>
      </w:pPr>
      <w:rPr>
        <w:rFonts w:hint="default"/>
      </w:rPr>
    </w:lvl>
    <w:lvl w:ilvl="1">
      <w:start w:val="3"/>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40" w15:restartNumberingAfterBreak="0">
    <w:nsid w:val="356F1585"/>
    <w:multiLevelType w:val="multilevel"/>
    <w:tmpl w:val="445E4320"/>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1" w15:restartNumberingAfterBreak="0">
    <w:nsid w:val="36151036"/>
    <w:multiLevelType w:val="multilevel"/>
    <w:tmpl w:val="6E5406AA"/>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2" w15:restartNumberingAfterBreak="0">
    <w:nsid w:val="373A5C67"/>
    <w:multiLevelType w:val="multilevel"/>
    <w:tmpl w:val="2CF63D20"/>
    <w:lvl w:ilvl="0">
      <w:start w:val="8"/>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43" w15:restartNumberingAfterBreak="0">
    <w:nsid w:val="398B58D3"/>
    <w:multiLevelType w:val="multilevel"/>
    <w:tmpl w:val="F55E9ACC"/>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B3F22C5"/>
    <w:multiLevelType w:val="multilevel"/>
    <w:tmpl w:val="69FE8E74"/>
    <w:lvl w:ilvl="0">
      <w:start w:val="7"/>
      <w:numFmt w:val="lowerLetter"/>
      <w:lvlText w:val="%1."/>
      <w:lvlJc w:val="left"/>
      <w:pPr>
        <w:tabs>
          <w:tab w:val="num" w:pos="720"/>
        </w:tabs>
        <w:ind w:left="720" w:hanging="360"/>
      </w:pPr>
      <w:rPr>
        <w:rFonts w:hint="default"/>
      </w:rPr>
    </w:lvl>
    <w:lvl w:ilvl="1">
      <w:start w:val="4"/>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45"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4A323F"/>
    <w:multiLevelType w:val="hybridMultilevel"/>
    <w:tmpl w:val="09B011F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72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3DF34A7B"/>
    <w:multiLevelType w:val="hybridMultilevel"/>
    <w:tmpl w:val="1A8AA178"/>
    <w:lvl w:ilvl="0" w:tplc="5AF4BCA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9D464A"/>
    <w:multiLevelType w:val="multilevel"/>
    <w:tmpl w:val="862230F0"/>
    <w:lvl w:ilvl="0">
      <w:start w:val="1"/>
      <w:numFmt w:val="lowerLetter"/>
      <w:lvlText w:val="%1."/>
      <w:lvlJc w:val="left"/>
      <w:pPr>
        <w:tabs>
          <w:tab w:val="num" w:pos="720"/>
        </w:tabs>
        <w:ind w:left="720" w:hanging="360"/>
      </w:pPr>
      <w:rPr>
        <w:rFonts w:hint="default"/>
        <w:b w:val="0"/>
        <w:bCs/>
      </w:rPr>
    </w:lvl>
    <w:lvl w:ilvl="1">
      <w:start w:val="1"/>
      <w:numFmt w:val="decimal"/>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9" w15:restartNumberingAfterBreak="0">
    <w:nsid w:val="3EAF7B85"/>
    <w:multiLevelType w:val="multilevel"/>
    <w:tmpl w:val="7662F546"/>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F391EDC"/>
    <w:multiLevelType w:val="hybridMultilevel"/>
    <w:tmpl w:val="12525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0286DA7"/>
    <w:multiLevelType w:val="hybridMultilevel"/>
    <w:tmpl w:val="BC7092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72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0B23F26"/>
    <w:multiLevelType w:val="hybridMultilevel"/>
    <w:tmpl w:val="DB6AFAB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438E6E33"/>
    <w:multiLevelType w:val="multilevel"/>
    <w:tmpl w:val="F572DF80"/>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54" w15:restartNumberingAfterBreak="0">
    <w:nsid w:val="43B52FC9"/>
    <w:multiLevelType w:val="multilevel"/>
    <w:tmpl w:val="6B867BA6"/>
    <w:lvl w:ilvl="0">
      <w:start w:val="20"/>
      <w:numFmt w:val="lowerLetter"/>
      <w:lvlText w:val="%1."/>
      <w:lvlJc w:val="left"/>
      <w:pPr>
        <w:tabs>
          <w:tab w:val="num" w:pos="720"/>
        </w:tabs>
        <w:ind w:left="720" w:hanging="360"/>
      </w:pPr>
      <w:rPr>
        <w:rFonts w:hint="default"/>
      </w:rPr>
    </w:lvl>
    <w:lvl w:ilvl="1">
      <w:start w:val="2"/>
      <w:numFmt w:val="lowerRoman"/>
      <w:lvlText w:val="%2."/>
      <w:lvlJc w:val="left"/>
      <w:pPr>
        <w:ind w:left="1440" w:hanging="360"/>
      </w:pPr>
      <w:rPr>
        <w:rFonts w:hint="default"/>
      </w:rPr>
    </w:lvl>
    <w:lvl w:ilvl="2">
      <w:start w:val="2"/>
      <w:numFmt w:val="decimal"/>
      <w:lvlText w:val="%3."/>
      <w:lvlJc w:val="left"/>
      <w:pPr>
        <w:ind w:left="720" w:hanging="360"/>
      </w:pPr>
      <w:rPr>
        <w:rFonts w:hint="default"/>
      </w:rPr>
    </w:lvl>
    <w:lvl w:ilvl="3">
      <w:start w:val="2"/>
      <w:numFmt w:val="lowerRoman"/>
      <w:lvlText w:val="%4."/>
      <w:lvlJc w:val="left"/>
      <w:pPr>
        <w:tabs>
          <w:tab w:val="num" w:pos="2880"/>
        </w:tabs>
        <w:ind w:left="2880" w:hanging="360"/>
      </w:pPr>
      <w:rPr>
        <w:rFonts w:hint="default"/>
      </w:rPr>
    </w:lvl>
    <w:lvl w:ilvl="4">
      <w:start w:val="2"/>
      <w:numFmt w:val="lowerRoman"/>
      <w:lvlText w:val="%5."/>
      <w:lvlJc w:val="left"/>
      <w:pPr>
        <w:tabs>
          <w:tab w:val="num" w:pos="3600"/>
        </w:tabs>
        <w:ind w:left="3600" w:hanging="360"/>
      </w:pPr>
      <w:rPr>
        <w:rFonts w:hint="default"/>
      </w:rPr>
    </w:lvl>
    <w:lvl w:ilvl="5">
      <w:start w:val="2"/>
      <w:numFmt w:val="lowerRoman"/>
      <w:lvlText w:val="%6."/>
      <w:lvlJc w:val="right"/>
      <w:pPr>
        <w:tabs>
          <w:tab w:val="num" w:pos="4320"/>
        </w:tabs>
        <w:ind w:left="4320" w:hanging="180"/>
      </w:pPr>
      <w:rPr>
        <w:rFonts w:hint="default"/>
      </w:rPr>
    </w:lvl>
    <w:lvl w:ilvl="6">
      <w:start w:val="2"/>
      <w:numFmt w:val="lowerRoman"/>
      <w:lvlText w:val="%7."/>
      <w:lvlJc w:val="left"/>
      <w:pPr>
        <w:tabs>
          <w:tab w:val="num" w:pos="5040"/>
        </w:tabs>
        <w:ind w:left="5040" w:hanging="360"/>
      </w:pPr>
      <w:rPr>
        <w:rFonts w:hint="default"/>
      </w:rPr>
    </w:lvl>
    <w:lvl w:ilvl="7">
      <w:start w:val="2"/>
      <w:numFmt w:val="lowerRoman"/>
      <w:lvlText w:val="%8."/>
      <w:lvlJc w:val="left"/>
      <w:pPr>
        <w:tabs>
          <w:tab w:val="num" w:pos="5760"/>
        </w:tabs>
        <w:ind w:left="5760" w:hanging="360"/>
      </w:pPr>
      <w:rPr>
        <w:rFonts w:hint="default"/>
      </w:rPr>
    </w:lvl>
    <w:lvl w:ilvl="8">
      <w:start w:val="2"/>
      <w:numFmt w:val="lowerRoman"/>
      <w:lvlText w:val="%9."/>
      <w:lvlJc w:val="right"/>
      <w:pPr>
        <w:tabs>
          <w:tab w:val="num" w:pos="6480"/>
        </w:tabs>
        <w:ind w:left="6480" w:hanging="180"/>
      </w:pPr>
      <w:rPr>
        <w:rFonts w:hint="default"/>
      </w:rPr>
    </w:lvl>
  </w:abstractNum>
  <w:abstractNum w:abstractNumId="55" w15:restartNumberingAfterBreak="0">
    <w:nsid w:val="48187A41"/>
    <w:multiLevelType w:val="hybridMultilevel"/>
    <w:tmpl w:val="D07005C6"/>
    <w:lvl w:ilvl="0" w:tplc="E5DA5C2C">
      <w:start w:val="15"/>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B327EF"/>
    <w:multiLevelType w:val="multilevel"/>
    <w:tmpl w:val="EC88D76E"/>
    <w:lvl w:ilvl="0">
      <w:start w:val="1"/>
      <w:numFmt w:val="decimal"/>
      <w:lvlText w:val="%1."/>
      <w:lvlJc w:val="left"/>
      <w:pPr>
        <w:tabs>
          <w:tab w:val="num" w:pos="720"/>
        </w:tabs>
        <w:ind w:left="720" w:hanging="360"/>
      </w:pPr>
      <w:rPr>
        <w:rFonts w:hint="default"/>
        <w:b w:val="0"/>
        <w:bCs/>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7" w15:restartNumberingAfterBreak="0">
    <w:nsid w:val="4B2A4136"/>
    <w:multiLevelType w:val="multilevel"/>
    <w:tmpl w:val="3DCABA84"/>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Roman"/>
      <w:lvlText w:val="%3."/>
      <w:lvlJc w:val="left"/>
      <w:pPr>
        <w:ind w:left="144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4CD25FF0"/>
    <w:multiLevelType w:val="multilevel"/>
    <w:tmpl w:val="D0107B26"/>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59" w15:restartNumberingAfterBreak="0">
    <w:nsid w:val="4D382AEA"/>
    <w:multiLevelType w:val="multilevel"/>
    <w:tmpl w:val="95A42E94"/>
    <w:lvl w:ilvl="0">
      <w:start w:val="1"/>
      <w:numFmt w:val="decimal"/>
      <w:lvlText w:val="%1."/>
      <w:lvlJc w:val="left"/>
      <w:pPr>
        <w:tabs>
          <w:tab w:val="num" w:pos="720"/>
        </w:tabs>
        <w:ind w:left="720" w:hanging="360"/>
      </w:pPr>
      <w:rPr>
        <w:rFonts w:hint="default"/>
        <w:strike w:val="0"/>
      </w:rPr>
    </w:lvl>
    <w:lvl w:ilvl="1">
      <w:start w:val="15"/>
      <w:numFmt w:val="lowerLetter"/>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60" w15:restartNumberingAfterBreak="0">
    <w:nsid w:val="525D7C5C"/>
    <w:multiLevelType w:val="hybridMultilevel"/>
    <w:tmpl w:val="5CB401C6"/>
    <w:lvl w:ilvl="0" w:tplc="9B6AA1A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DB5E72"/>
    <w:multiLevelType w:val="multilevel"/>
    <w:tmpl w:val="F1F4AA66"/>
    <w:lvl w:ilvl="0">
      <w:start w:val="1"/>
      <w:numFmt w:val="lowerRoman"/>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59251AB7"/>
    <w:multiLevelType w:val="multilevel"/>
    <w:tmpl w:val="C77A367A"/>
    <w:lvl w:ilvl="0">
      <w:start w:val="1"/>
      <w:numFmt w:val="upperLetter"/>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2"/>
      <w:numFmt w:val="upperLetter"/>
      <w:lvlText w:val="%3."/>
      <w:lvlJc w:val="right"/>
      <w:pPr>
        <w:tabs>
          <w:tab w:val="num" w:pos="2160"/>
        </w:tabs>
        <w:ind w:left="2160" w:hanging="180"/>
      </w:pPr>
      <w:rPr>
        <w:rFonts w:hint="default"/>
      </w:rPr>
    </w:lvl>
    <w:lvl w:ilvl="3">
      <w:start w:val="2"/>
      <w:numFmt w:val="upperLetter"/>
      <w:lvlText w:val="%4."/>
      <w:lvlJc w:val="left"/>
      <w:pPr>
        <w:tabs>
          <w:tab w:val="num" w:pos="2880"/>
        </w:tabs>
        <w:ind w:left="2880" w:hanging="360"/>
      </w:pPr>
      <w:rPr>
        <w:rFonts w:hint="default"/>
      </w:rPr>
    </w:lvl>
    <w:lvl w:ilvl="4">
      <w:start w:val="2"/>
      <w:numFmt w:val="upperLetter"/>
      <w:lvlText w:val="%5."/>
      <w:lvlJc w:val="left"/>
      <w:pPr>
        <w:tabs>
          <w:tab w:val="num" w:pos="3600"/>
        </w:tabs>
        <w:ind w:left="3600" w:hanging="360"/>
      </w:pPr>
      <w:rPr>
        <w:rFonts w:hint="default"/>
      </w:rPr>
    </w:lvl>
    <w:lvl w:ilvl="5">
      <w:start w:val="2"/>
      <w:numFmt w:val="upperLetter"/>
      <w:lvlText w:val="%6."/>
      <w:lvlJc w:val="right"/>
      <w:pPr>
        <w:tabs>
          <w:tab w:val="num" w:pos="4320"/>
        </w:tabs>
        <w:ind w:left="4320" w:hanging="180"/>
      </w:pPr>
      <w:rPr>
        <w:rFonts w:hint="default"/>
      </w:rPr>
    </w:lvl>
    <w:lvl w:ilvl="6">
      <w:start w:val="2"/>
      <w:numFmt w:val="upperLetter"/>
      <w:lvlText w:val="%7."/>
      <w:lvlJc w:val="left"/>
      <w:pPr>
        <w:tabs>
          <w:tab w:val="num" w:pos="5040"/>
        </w:tabs>
        <w:ind w:left="5040" w:hanging="360"/>
      </w:pPr>
      <w:rPr>
        <w:rFonts w:hint="default"/>
      </w:rPr>
    </w:lvl>
    <w:lvl w:ilvl="7">
      <w:start w:val="2"/>
      <w:numFmt w:val="upperLetter"/>
      <w:lvlText w:val="%8."/>
      <w:lvlJc w:val="left"/>
      <w:pPr>
        <w:tabs>
          <w:tab w:val="num" w:pos="5760"/>
        </w:tabs>
        <w:ind w:left="5760" w:hanging="360"/>
      </w:pPr>
      <w:rPr>
        <w:rFonts w:hint="default"/>
      </w:rPr>
    </w:lvl>
    <w:lvl w:ilvl="8">
      <w:start w:val="2"/>
      <w:numFmt w:val="upperLetter"/>
      <w:lvlText w:val="%9."/>
      <w:lvlJc w:val="right"/>
      <w:pPr>
        <w:tabs>
          <w:tab w:val="num" w:pos="6480"/>
        </w:tabs>
        <w:ind w:left="6480" w:hanging="180"/>
      </w:pPr>
      <w:rPr>
        <w:rFonts w:hint="default"/>
      </w:rPr>
    </w:lvl>
  </w:abstractNum>
  <w:abstractNum w:abstractNumId="63" w15:restartNumberingAfterBreak="0">
    <w:nsid w:val="592D6526"/>
    <w:multiLevelType w:val="multilevel"/>
    <w:tmpl w:val="AB348A74"/>
    <w:lvl w:ilvl="0">
      <w:start w:val="1"/>
      <w:numFmt w:val="lowerLetter"/>
      <w:lvlText w:val="%1."/>
      <w:lvlJc w:val="left"/>
      <w:pPr>
        <w:tabs>
          <w:tab w:val="num" w:pos="720"/>
        </w:tabs>
        <w:ind w:left="720" w:hanging="360"/>
      </w:pPr>
      <w:rPr>
        <w:rFonts w:hint="default"/>
        <w:b w:val="0"/>
        <w:bCs/>
      </w:rPr>
    </w:lvl>
    <w:lvl w:ilvl="1">
      <w:start w:val="1"/>
      <w:numFmt w:val="decimal"/>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4" w15:restartNumberingAfterBreak="0">
    <w:nsid w:val="5DBA6F98"/>
    <w:multiLevelType w:val="multilevel"/>
    <w:tmpl w:val="53CAD620"/>
    <w:lvl w:ilvl="0">
      <w:start w:val="1"/>
      <w:numFmt w:val="lowerLetter"/>
      <w:lvlText w:val="%1."/>
      <w:lvlJc w:val="left"/>
      <w:pPr>
        <w:tabs>
          <w:tab w:val="num" w:pos="720"/>
        </w:tabs>
        <w:ind w:left="720" w:hanging="360"/>
      </w:pPr>
      <w:rPr>
        <w:rFonts w:hint="default"/>
        <w:b w:val="0"/>
        <w:bCs/>
      </w:rPr>
    </w:lvl>
    <w:lvl w:ilvl="1">
      <w:start w:val="1"/>
      <w:numFmt w:val="lowerRoman"/>
      <w:lvlText w:val="%2."/>
      <w:lvlJc w:val="left"/>
      <w:pPr>
        <w:ind w:left="72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5" w15:restartNumberingAfterBreak="0">
    <w:nsid w:val="645F65FC"/>
    <w:multiLevelType w:val="multilevel"/>
    <w:tmpl w:val="08F64A00"/>
    <w:lvl w:ilvl="0">
      <w:start w:val="1"/>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66" w15:restartNumberingAfterBreak="0">
    <w:nsid w:val="646F4C21"/>
    <w:multiLevelType w:val="multilevel"/>
    <w:tmpl w:val="C2B2D920"/>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b w:val="0"/>
        <w:bCs/>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66AF1036"/>
    <w:multiLevelType w:val="multilevel"/>
    <w:tmpl w:val="7C22AB4E"/>
    <w:lvl w:ilvl="0">
      <w:start w:val="1"/>
      <w:numFmt w:val="lowerLetter"/>
      <w:lvlText w:val="%1."/>
      <w:lvlJc w:val="left"/>
      <w:pPr>
        <w:tabs>
          <w:tab w:val="num" w:pos="720"/>
        </w:tabs>
        <w:ind w:left="720" w:hanging="360"/>
      </w:pPr>
      <w:rPr>
        <w:rFonts w:hint="default"/>
        <w:b w:val="0"/>
        <w:bCs/>
      </w:rPr>
    </w:lvl>
    <w:lvl w:ilvl="1">
      <w:start w:val="1"/>
      <w:numFmt w:val="decimal"/>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8" w15:restartNumberingAfterBreak="0">
    <w:nsid w:val="68B666DA"/>
    <w:multiLevelType w:val="multilevel"/>
    <w:tmpl w:val="32FA2E02"/>
    <w:lvl w:ilvl="0">
      <w:start w:val="1"/>
      <w:numFmt w:val="upp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9" w15:restartNumberingAfterBreak="0">
    <w:nsid w:val="68F0000B"/>
    <w:multiLevelType w:val="hybridMultilevel"/>
    <w:tmpl w:val="8B6636C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72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6A191B9C"/>
    <w:multiLevelType w:val="multilevel"/>
    <w:tmpl w:val="14EAC902"/>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1" w15:restartNumberingAfterBreak="0">
    <w:nsid w:val="6AA57C54"/>
    <w:multiLevelType w:val="multilevel"/>
    <w:tmpl w:val="C52A6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72" w15:restartNumberingAfterBreak="0">
    <w:nsid w:val="6C106D82"/>
    <w:multiLevelType w:val="multilevel"/>
    <w:tmpl w:val="98125A74"/>
    <w:lvl w:ilvl="0">
      <w:start w:val="1"/>
      <w:numFmt w:val="lowerRoman"/>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left"/>
      <w:pPr>
        <w:ind w:left="7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6CFD6DC6"/>
    <w:multiLevelType w:val="multilevel"/>
    <w:tmpl w:val="E036313E"/>
    <w:lvl w:ilvl="0">
      <w:start w:val="19"/>
      <w:numFmt w:val="lowerLetter"/>
      <w:lvlText w:val="%1."/>
      <w:lvlJc w:val="left"/>
      <w:pPr>
        <w:tabs>
          <w:tab w:val="num" w:pos="720"/>
        </w:tabs>
        <w:ind w:left="720" w:hanging="360"/>
      </w:pPr>
      <w:rPr>
        <w:rFonts w:hint="default"/>
        <w:strike w:val="0"/>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74" w15:restartNumberingAfterBreak="0">
    <w:nsid w:val="6D5A6002"/>
    <w:multiLevelType w:val="multilevel"/>
    <w:tmpl w:val="11B82A68"/>
    <w:lvl w:ilvl="0">
      <w:start w:val="1"/>
      <w:numFmt w:val="upperLetter"/>
      <w:lvlText w:val="%1."/>
      <w:lvlJc w:val="left"/>
      <w:pPr>
        <w:tabs>
          <w:tab w:val="num" w:pos="720"/>
        </w:tabs>
        <w:ind w:left="720" w:hanging="360"/>
      </w:pPr>
    </w:lvl>
    <w:lvl w:ilvl="1">
      <w:start w:val="1"/>
      <w:numFmt w:val="decimal"/>
      <w:lvlText w:val="%2."/>
      <w:lvlJc w:val="left"/>
      <w:pPr>
        <w:ind w:left="72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75" w15:restartNumberingAfterBreak="0">
    <w:nsid w:val="6E9A582A"/>
    <w:multiLevelType w:val="multilevel"/>
    <w:tmpl w:val="762045E6"/>
    <w:lvl w:ilvl="0">
      <w:start w:val="4"/>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76" w15:restartNumberingAfterBreak="0">
    <w:nsid w:val="6EF74BD4"/>
    <w:multiLevelType w:val="multilevel"/>
    <w:tmpl w:val="CDA81C7A"/>
    <w:lvl w:ilvl="0">
      <w:start w:val="1"/>
      <w:numFmt w:val="lowerLetter"/>
      <w:lvlText w:val="%1."/>
      <w:lvlJc w:val="left"/>
      <w:pPr>
        <w:tabs>
          <w:tab w:val="num" w:pos="720"/>
        </w:tabs>
        <w:ind w:left="720" w:hanging="360"/>
      </w:pPr>
      <w:rPr>
        <w:rFonts w:hint="default"/>
        <w:b w:val="0"/>
        <w:bCs/>
      </w:rPr>
    </w:lvl>
    <w:lvl w:ilvl="1">
      <w:start w:val="1"/>
      <w:numFmt w:val="decimal"/>
      <w:lvlText w:val="%2."/>
      <w:lvlJc w:val="left"/>
      <w:pPr>
        <w:ind w:left="72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77" w15:restartNumberingAfterBreak="0">
    <w:nsid w:val="6FB2601D"/>
    <w:multiLevelType w:val="multilevel"/>
    <w:tmpl w:val="D0107B26"/>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8" w15:restartNumberingAfterBreak="0">
    <w:nsid w:val="70134DEE"/>
    <w:multiLevelType w:val="hybridMultilevel"/>
    <w:tmpl w:val="47DC1F4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73EA2B73"/>
    <w:multiLevelType w:val="multilevel"/>
    <w:tmpl w:val="D3C81D3A"/>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80" w15:restartNumberingAfterBreak="0">
    <w:nsid w:val="742B58E1"/>
    <w:multiLevelType w:val="multilevel"/>
    <w:tmpl w:val="5372B114"/>
    <w:lvl w:ilvl="0">
      <w:start w:val="1"/>
      <w:numFmt w:val="lowerRoman"/>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6253062"/>
    <w:multiLevelType w:val="hybridMultilevel"/>
    <w:tmpl w:val="DE5ABFB2"/>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2" w15:restartNumberingAfterBreak="0">
    <w:nsid w:val="77467876"/>
    <w:multiLevelType w:val="multilevel"/>
    <w:tmpl w:val="9AE858C0"/>
    <w:lvl w:ilvl="0">
      <w:start w:val="17"/>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left"/>
      <w:pPr>
        <w:ind w:left="7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8BF0CD2"/>
    <w:multiLevelType w:val="hybridMultilevel"/>
    <w:tmpl w:val="11A67C36"/>
    <w:lvl w:ilvl="0" w:tplc="1AFA4B04">
      <w:start w:val="7"/>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517401"/>
    <w:multiLevelType w:val="hybridMultilevel"/>
    <w:tmpl w:val="B0CA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661176"/>
    <w:multiLevelType w:val="multilevel"/>
    <w:tmpl w:val="64FC89E4"/>
    <w:lvl w:ilvl="0">
      <w:start w:val="1"/>
      <w:numFmt w:val="lowerRoman"/>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12968477">
    <w:abstractNumId w:val="45"/>
  </w:num>
  <w:num w:numId="2" w16cid:durableId="18076215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0143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2096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957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80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777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12410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934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586092">
    <w:abstractNumId w:val="7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 w16cid:durableId="2052916412">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 w16cid:durableId="1647510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4252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75854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49279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55902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78659">
    <w:abstractNumId w:val="70"/>
  </w:num>
  <w:num w:numId="18" w16cid:durableId="848059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0498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37937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90056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4328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28628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9488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58334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360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996408">
    <w:abstractNumId w:val="70"/>
  </w:num>
  <w:num w:numId="28" w16cid:durableId="409237253">
    <w:abstractNumId w:val="10"/>
  </w:num>
  <w:num w:numId="29" w16cid:durableId="557984399">
    <w:abstractNumId w:val="5"/>
  </w:num>
  <w:num w:numId="30" w16cid:durableId="10006176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9357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67774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9868986">
    <w:abstractNumId w:val="62"/>
  </w:num>
  <w:num w:numId="34" w16cid:durableId="1607055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6045669">
    <w:abstractNumId w:val="5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 w16cid:durableId="497581622">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 w16cid:durableId="760029321">
    <w:abstractNumId w:val="5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8" w16cid:durableId="1135834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4357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4644443">
    <w:abstractNumId w:val="5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1" w16cid:durableId="97332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1619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83014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575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3627358">
    <w:abstractNumId w:val="5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 w16cid:durableId="3668354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60755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58930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2023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4231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4142351">
    <w:abstractNumId w:val="5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2" w16cid:durableId="473329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2320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07731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12679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120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26473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3409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772805">
    <w:abstractNumId w:val="5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0" w16cid:durableId="1452674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0419462">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2" w16cid:durableId="616781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5845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18325289">
    <w:abstractNumId w:val="5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5" w16cid:durableId="70125207">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6" w16cid:durableId="6408163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35550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87091955">
    <w:abstractNumId w:val="5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9" w16cid:durableId="2022854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575138">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1" w16cid:durableId="2725936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11464966">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3" w16cid:durableId="19525145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80649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63980148">
    <w:abstractNumId w:val="5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 w16cid:durableId="1520003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36116801">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8" w16cid:durableId="3922412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8794204">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0" w16cid:durableId="9293142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3309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376911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058453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708919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455761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18636716">
    <w:abstractNumId w:val="56"/>
  </w:num>
  <w:num w:numId="87" w16cid:durableId="15526932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445816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940421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687293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2404388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260545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78822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64649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463704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10210619">
    <w:abstractNumId w:val="7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7" w16cid:durableId="18600042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01556225">
    <w:abstractNumId w:val="5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9" w16cid:durableId="2038579305">
    <w:abstractNumId w:val="5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 w16cid:durableId="1107889883">
    <w:abstractNumId w:val="5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 w16cid:durableId="6576583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459765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626312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516891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602815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780725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21931590">
    <w:abstractNumId w:val="7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8" w16cid:durableId="14069964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123285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3772906">
    <w:abstractNumId w:val="7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1" w16cid:durableId="4406138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76493775">
    <w:abstractNumId w:val="7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3" w16cid:durableId="17133391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796700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251353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1602022">
    <w:abstractNumId w:val="10"/>
  </w:num>
  <w:num w:numId="117" w16cid:durableId="8409674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57530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11275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12012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177169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087155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538587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97176854">
    <w:abstractNumId w:val="5"/>
  </w:num>
  <w:num w:numId="125" w16cid:durableId="11507092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644599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213195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31841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24264270">
    <w:abstractNumId w:val="70"/>
  </w:num>
  <w:num w:numId="130" w16cid:durableId="14667715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704187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934099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101206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837460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975222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713169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14093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23628993">
    <w:abstractNumId w:val="7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9" w16cid:durableId="1134091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442773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223796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4054089">
    <w:abstractNumId w:val="70"/>
  </w:num>
  <w:num w:numId="143" w16cid:durableId="7718963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814342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812384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344357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7519686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2814964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8506383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4954154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9277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691808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5134937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6341719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413957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766625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468945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82558884">
    <w:abstractNumId w:val="7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9" w16cid:durableId="2021613639">
    <w:abstractNumId w:val="10"/>
  </w:num>
  <w:num w:numId="160" w16cid:durableId="13156420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524623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4226020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904336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952578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7888128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8849920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8343670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176526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831171778">
    <w:abstractNumId w:val="5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0" w16cid:durableId="13151379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294331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712775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68500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3651765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201094594">
    <w:abstractNumId w:val="24"/>
  </w:num>
  <w:num w:numId="176" w16cid:durableId="1629050750">
    <w:abstractNumId w:val="80"/>
  </w:num>
  <w:num w:numId="177" w16cid:durableId="302003888">
    <w:abstractNumId w:val="61"/>
  </w:num>
  <w:num w:numId="178" w16cid:durableId="824978062">
    <w:abstractNumId w:val="22"/>
  </w:num>
  <w:num w:numId="179" w16cid:durableId="1682507419">
    <w:abstractNumId w:val="50"/>
  </w:num>
  <w:num w:numId="180" w16cid:durableId="175535331">
    <w:abstractNumId w:val="49"/>
  </w:num>
  <w:num w:numId="181" w16cid:durableId="907959846">
    <w:abstractNumId w:val="78"/>
  </w:num>
  <w:num w:numId="182" w16cid:durableId="606960934">
    <w:abstractNumId w:val="36"/>
  </w:num>
  <w:num w:numId="183" w16cid:durableId="1993217409">
    <w:abstractNumId w:val="28"/>
  </w:num>
  <w:num w:numId="184" w16cid:durableId="1539663184">
    <w:abstractNumId w:val="71"/>
  </w:num>
  <w:num w:numId="185" w16cid:durableId="1245724001">
    <w:abstractNumId w:val="53"/>
  </w:num>
  <w:num w:numId="186" w16cid:durableId="2081369133">
    <w:abstractNumId w:val="0"/>
  </w:num>
  <w:num w:numId="187" w16cid:durableId="1244145343">
    <w:abstractNumId w:val="35"/>
  </w:num>
  <w:num w:numId="188" w16cid:durableId="239295970">
    <w:abstractNumId w:val="66"/>
  </w:num>
  <w:num w:numId="189" w16cid:durableId="1389496423">
    <w:abstractNumId w:val="84"/>
  </w:num>
  <w:num w:numId="190" w16cid:durableId="2129618154">
    <w:abstractNumId w:val="6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1" w16cid:durableId="14885385">
    <w:abstractNumId w:val="1"/>
  </w:num>
  <w:num w:numId="192" w16cid:durableId="1504663557">
    <w:abstractNumId w:val="75"/>
  </w:num>
  <w:num w:numId="193" w16cid:durableId="2130316879">
    <w:abstractNumId w:val="4"/>
  </w:num>
  <w:num w:numId="194" w16cid:durableId="837580170">
    <w:abstractNumId w:val="42"/>
  </w:num>
  <w:num w:numId="195" w16cid:durableId="1964578104">
    <w:abstractNumId w:val="26"/>
  </w:num>
  <w:num w:numId="196" w16cid:durableId="368991712">
    <w:abstractNumId w:val="40"/>
  </w:num>
  <w:num w:numId="197" w16cid:durableId="861742872">
    <w:abstractNumId w:val="2"/>
  </w:num>
  <w:num w:numId="198" w16cid:durableId="101920638">
    <w:abstractNumId w:val="72"/>
  </w:num>
  <w:num w:numId="199" w16cid:durableId="612246609">
    <w:abstractNumId w:val="83"/>
  </w:num>
  <w:num w:numId="200" w16cid:durableId="1862860885">
    <w:abstractNumId w:val="59"/>
  </w:num>
  <w:num w:numId="201" w16cid:durableId="1665737279">
    <w:abstractNumId w:val="85"/>
  </w:num>
  <w:num w:numId="202" w16cid:durableId="347411861">
    <w:abstractNumId w:val="82"/>
  </w:num>
  <w:num w:numId="203" w16cid:durableId="1167016190">
    <w:abstractNumId w:val="73"/>
  </w:num>
  <w:num w:numId="204" w16cid:durableId="379481586">
    <w:abstractNumId w:val="74"/>
  </w:num>
  <w:num w:numId="205" w16cid:durableId="833565679">
    <w:abstractNumId w:val="54"/>
  </w:num>
  <w:num w:numId="206" w16cid:durableId="492794428">
    <w:abstractNumId w:val="25"/>
  </w:num>
  <w:num w:numId="207" w16cid:durableId="438838244">
    <w:abstractNumId w:val="31"/>
  </w:num>
  <w:num w:numId="208" w16cid:durableId="1018198137">
    <w:abstractNumId w:val="12"/>
  </w:num>
  <w:num w:numId="209" w16cid:durableId="146214606">
    <w:abstractNumId w:val="77"/>
  </w:num>
  <w:num w:numId="210" w16cid:durableId="1252786240">
    <w:abstractNumId w:val="17"/>
  </w:num>
  <w:num w:numId="211" w16cid:durableId="1253977677">
    <w:abstractNumId w:val="65"/>
  </w:num>
  <w:num w:numId="212" w16cid:durableId="224727543">
    <w:abstractNumId w:val="79"/>
  </w:num>
  <w:num w:numId="213" w16cid:durableId="984823678">
    <w:abstractNumId w:val="58"/>
  </w:num>
  <w:num w:numId="214" w16cid:durableId="1580822912">
    <w:abstractNumId w:val="15"/>
  </w:num>
  <w:num w:numId="215" w16cid:durableId="1965042424">
    <w:abstractNumId w:val="39"/>
  </w:num>
  <w:num w:numId="216" w16cid:durableId="958536015">
    <w:abstractNumId w:val="3"/>
  </w:num>
  <w:num w:numId="217" w16cid:durableId="960653393">
    <w:abstractNumId w:val="52"/>
  </w:num>
  <w:num w:numId="218" w16cid:durableId="779493056">
    <w:abstractNumId w:val="21"/>
  </w:num>
  <w:num w:numId="219" w16cid:durableId="1142507389">
    <w:abstractNumId w:val="44"/>
  </w:num>
  <w:num w:numId="220" w16cid:durableId="48962058">
    <w:abstractNumId w:val="29"/>
  </w:num>
  <w:num w:numId="221" w16cid:durableId="1649898220">
    <w:abstractNumId w:val="19"/>
  </w:num>
  <w:num w:numId="222" w16cid:durableId="708069337">
    <w:abstractNumId w:val="13"/>
  </w:num>
  <w:num w:numId="223" w16cid:durableId="1245915995">
    <w:abstractNumId w:val="32"/>
  </w:num>
  <w:num w:numId="224" w16cid:durableId="1036660054">
    <w:abstractNumId w:val="63"/>
  </w:num>
  <w:num w:numId="225" w16cid:durableId="1628465296">
    <w:abstractNumId w:val="64"/>
  </w:num>
  <w:num w:numId="226" w16cid:durableId="863831064">
    <w:abstractNumId w:val="20"/>
  </w:num>
  <w:num w:numId="227" w16cid:durableId="736514878">
    <w:abstractNumId w:val="8"/>
  </w:num>
  <w:num w:numId="228" w16cid:durableId="1347901428">
    <w:abstractNumId w:val="76"/>
  </w:num>
  <w:num w:numId="229" w16cid:durableId="1208026268">
    <w:abstractNumId w:val="16"/>
  </w:num>
  <w:num w:numId="230" w16cid:durableId="805052898">
    <w:abstractNumId w:val="30"/>
  </w:num>
  <w:num w:numId="231" w16cid:durableId="1003123208">
    <w:abstractNumId w:val="34"/>
  </w:num>
  <w:num w:numId="232" w16cid:durableId="939458617">
    <w:abstractNumId w:val="33"/>
  </w:num>
  <w:num w:numId="233" w16cid:durableId="1380936141">
    <w:abstractNumId w:val="48"/>
  </w:num>
  <w:num w:numId="234" w16cid:durableId="694385812">
    <w:abstractNumId w:val="67"/>
  </w:num>
  <w:num w:numId="235" w16cid:durableId="1835026144">
    <w:abstractNumId w:val="18"/>
  </w:num>
  <w:num w:numId="236" w16cid:durableId="1544249434">
    <w:abstractNumId w:val="43"/>
  </w:num>
  <w:num w:numId="237" w16cid:durableId="602030911">
    <w:abstractNumId w:val="41"/>
  </w:num>
  <w:num w:numId="238" w16cid:durableId="1789738368">
    <w:abstractNumId w:val="23"/>
  </w:num>
  <w:num w:numId="239" w16cid:durableId="1572155129">
    <w:abstractNumId w:val="47"/>
  </w:num>
  <w:num w:numId="240" w16cid:durableId="743843623">
    <w:abstractNumId w:val="38"/>
  </w:num>
  <w:num w:numId="241" w16cid:durableId="2033722641">
    <w:abstractNumId w:val="37"/>
  </w:num>
  <w:num w:numId="242" w16cid:durableId="735279453">
    <w:abstractNumId w:val="27"/>
  </w:num>
  <w:num w:numId="243" w16cid:durableId="1338340828">
    <w:abstractNumId w:val="69"/>
  </w:num>
  <w:num w:numId="244" w16cid:durableId="1780831259">
    <w:abstractNumId w:val="57"/>
  </w:num>
  <w:num w:numId="245" w16cid:durableId="90859555">
    <w:abstractNumId w:val="9"/>
  </w:num>
  <w:num w:numId="246" w16cid:durableId="1287201615">
    <w:abstractNumId w:val="55"/>
  </w:num>
  <w:num w:numId="247" w16cid:durableId="2138180297">
    <w:abstractNumId w:val="81"/>
  </w:num>
  <w:num w:numId="248" w16cid:durableId="2048294892">
    <w:abstractNumId w:val="51"/>
  </w:num>
  <w:num w:numId="249" w16cid:durableId="131991154">
    <w:abstractNumId w:val="68"/>
  </w:num>
  <w:num w:numId="250" w16cid:durableId="1669290442">
    <w:abstractNumId w:val="60"/>
  </w:num>
  <w:num w:numId="251" w16cid:durableId="1142767817">
    <w:abstractNumId w:val="11"/>
  </w:num>
  <w:num w:numId="252" w16cid:durableId="1452898229">
    <w:abstractNumId w:val="6"/>
  </w:num>
  <w:num w:numId="253" w16cid:durableId="1596866885">
    <w:abstractNumId w:val="7"/>
  </w:num>
  <w:num w:numId="254" w16cid:durableId="1738014984">
    <w:abstractNumId w:val="46"/>
  </w:num>
  <w:num w:numId="255" w16cid:durableId="445468253">
    <w:abstractNumId w:val="14"/>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3"/>
    <w:rsid w:val="000042E9"/>
    <w:rsid w:val="00004338"/>
    <w:rsid w:val="000051E3"/>
    <w:rsid w:val="00005B57"/>
    <w:rsid w:val="00011E57"/>
    <w:rsid w:val="00037F8F"/>
    <w:rsid w:val="000500D2"/>
    <w:rsid w:val="00051086"/>
    <w:rsid w:val="00053691"/>
    <w:rsid w:val="00054351"/>
    <w:rsid w:val="000602BD"/>
    <w:rsid w:val="00063D24"/>
    <w:rsid w:val="00067C32"/>
    <w:rsid w:val="00070584"/>
    <w:rsid w:val="000770B6"/>
    <w:rsid w:val="000816EC"/>
    <w:rsid w:val="000859A3"/>
    <w:rsid w:val="00092390"/>
    <w:rsid w:val="000946C7"/>
    <w:rsid w:val="000A6FB3"/>
    <w:rsid w:val="000C2831"/>
    <w:rsid w:val="000C7993"/>
    <w:rsid w:val="000D4D8C"/>
    <w:rsid w:val="000E30ED"/>
    <w:rsid w:val="000F2F0D"/>
    <w:rsid w:val="0010421D"/>
    <w:rsid w:val="0011252D"/>
    <w:rsid w:val="001127CC"/>
    <w:rsid w:val="00114DFE"/>
    <w:rsid w:val="00122FEC"/>
    <w:rsid w:val="00123ABE"/>
    <w:rsid w:val="00123FBA"/>
    <w:rsid w:val="001363AA"/>
    <w:rsid w:val="00137D20"/>
    <w:rsid w:val="0015220F"/>
    <w:rsid w:val="001735A8"/>
    <w:rsid w:val="00176E3F"/>
    <w:rsid w:val="00182E53"/>
    <w:rsid w:val="00196AEE"/>
    <w:rsid w:val="001A3CB0"/>
    <w:rsid w:val="001A5C7D"/>
    <w:rsid w:val="001A7CDF"/>
    <w:rsid w:val="001B11C1"/>
    <w:rsid w:val="001B4575"/>
    <w:rsid w:val="001B791C"/>
    <w:rsid w:val="001C3180"/>
    <w:rsid w:val="001C346D"/>
    <w:rsid w:val="001C3709"/>
    <w:rsid w:val="001C46C6"/>
    <w:rsid w:val="001D1C92"/>
    <w:rsid w:val="001E0DE0"/>
    <w:rsid w:val="001E66D9"/>
    <w:rsid w:val="001E6E7B"/>
    <w:rsid w:val="00222EE1"/>
    <w:rsid w:val="00224D69"/>
    <w:rsid w:val="0022520D"/>
    <w:rsid w:val="00225DF6"/>
    <w:rsid w:val="0022606C"/>
    <w:rsid w:val="00226C81"/>
    <w:rsid w:val="00244F8A"/>
    <w:rsid w:val="00255548"/>
    <w:rsid w:val="00272234"/>
    <w:rsid w:val="00273E8A"/>
    <w:rsid w:val="0028163B"/>
    <w:rsid w:val="0028200F"/>
    <w:rsid w:val="002829F1"/>
    <w:rsid w:val="0029717D"/>
    <w:rsid w:val="002A4B25"/>
    <w:rsid w:val="002A52A2"/>
    <w:rsid w:val="002A6DB2"/>
    <w:rsid w:val="002B0D28"/>
    <w:rsid w:val="002C159A"/>
    <w:rsid w:val="002C2330"/>
    <w:rsid w:val="002C6C8F"/>
    <w:rsid w:val="002C7EBA"/>
    <w:rsid w:val="002F0DEC"/>
    <w:rsid w:val="002F225B"/>
    <w:rsid w:val="00302B2A"/>
    <w:rsid w:val="003179FF"/>
    <w:rsid w:val="00322F02"/>
    <w:rsid w:val="00333A78"/>
    <w:rsid w:val="00341E9C"/>
    <w:rsid w:val="00342310"/>
    <w:rsid w:val="00380A29"/>
    <w:rsid w:val="00381BA1"/>
    <w:rsid w:val="003A326A"/>
    <w:rsid w:val="003B095E"/>
    <w:rsid w:val="003B65C0"/>
    <w:rsid w:val="003C1F73"/>
    <w:rsid w:val="003D565A"/>
    <w:rsid w:val="003E02FB"/>
    <w:rsid w:val="003E2867"/>
    <w:rsid w:val="003F0295"/>
    <w:rsid w:val="003F61FB"/>
    <w:rsid w:val="004013A6"/>
    <w:rsid w:val="004121B0"/>
    <w:rsid w:val="00416AE5"/>
    <w:rsid w:val="00420127"/>
    <w:rsid w:val="004228AF"/>
    <w:rsid w:val="00422FC6"/>
    <w:rsid w:val="00427A8C"/>
    <w:rsid w:val="00431D5C"/>
    <w:rsid w:val="004414EA"/>
    <w:rsid w:val="00442324"/>
    <w:rsid w:val="004507CA"/>
    <w:rsid w:val="00451EC6"/>
    <w:rsid w:val="004537B9"/>
    <w:rsid w:val="00467222"/>
    <w:rsid w:val="00467232"/>
    <w:rsid w:val="00470E00"/>
    <w:rsid w:val="00476E58"/>
    <w:rsid w:val="004776A1"/>
    <w:rsid w:val="00483F5A"/>
    <w:rsid w:val="00484F94"/>
    <w:rsid w:val="004A153F"/>
    <w:rsid w:val="004A7049"/>
    <w:rsid w:val="004C1BFD"/>
    <w:rsid w:val="004C3767"/>
    <w:rsid w:val="004D43A4"/>
    <w:rsid w:val="004E5FFA"/>
    <w:rsid w:val="004E6D1A"/>
    <w:rsid w:val="004F0EB0"/>
    <w:rsid w:val="005020F1"/>
    <w:rsid w:val="00525511"/>
    <w:rsid w:val="00532D33"/>
    <w:rsid w:val="005365D9"/>
    <w:rsid w:val="0054278F"/>
    <w:rsid w:val="00542FB8"/>
    <w:rsid w:val="0054535B"/>
    <w:rsid w:val="0055000B"/>
    <w:rsid w:val="00563A20"/>
    <w:rsid w:val="00563E3E"/>
    <w:rsid w:val="0056718F"/>
    <w:rsid w:val="00573A1B"/>
    <w:rsid w:val="00576D9F"/>
    <w:rsid w:val="005804B6"/>
    <w:rsid w:val="0058780D"/>
    <w:rsid w:val="0059258B"/>
    <w:rsid w:val="00592706"/>
    <w:rsid w:val="00592BEF"/>
    <w:rsid w:val="00593C55"/>
    <w:rsid w:val="005A1AAF"/>
    <w:rsid w:val="005A38CC"/>
    <w:rsid w:val="005A647B"/>
    <w:rsid w:val="005B4E99"/>
    <w:rsid w:val="005B634E"/>
    <w:rsid w:val="005B6C22"/>
    <w:rsid w:val="005C44B3"/>
    <w:rsid w:val="005C6DF5"/>
    <w:rsid w:val="005D1520"/>
    <w:rsid w:val="005D4817"/>
    <w:rsid w:val="005E5C76"/>
    <w:rsid w:val="005F0EE0"/>
    <w:rsid w:val="005F2971"/>
    <w:rsid w:val="005F55E9"/>
    <w:rsid w:val="00600114"/>
    <w:rsid w:val="006059CE"/>
    <w:rsid w:val="00612904"/>
    <w:rsid w:val="00617281"/>
    <w:rsid w:val="0062548D"/>
    <w:rsid w:val="00646B14"/>
    <w:rsid w:val="006536A4"/>
    <w:rsid w:val="006564E4"/>
    <w:rsid w:val="0066262A"/>
    <w:rsid w:val="00670B3C"/>
    <w:rsid w:val="0067226C"/>
    <w:rsid w:val="00676357"/>
    <w:rsid w:val="00684016"/>
    <w:rsid w:val="006865CB"/>
    <w:rsid w:val="0069431B"/>
    <w:rsid w:val="006948A1"/>
    <w:rsid w:val="006B3405"/>
    <w:rsid w:val="006C6A46"/>
    <w:rsid w:val="006D0965"/>
    <w:rsid w:val="006D4401"/>
    <w:rsid w:val="006E168B"/>
    <w:rsid w:val="006E1C4D"/>
    <w:rsid w:val="006E6364"/>
    <w:rsid w:val="006F0AD3"/>
    <w:rsid w:val="006F370B"/>
    <w:rsid w:val="006F48CE"/>
    <w:rsid w:val="007030C5"/>
    <w:rsid w:val="00706148"/>
    <w:rsid w:val="007104FC"/>
    <w:rsid w:val="0071357E"/>
    <w:rsid w:val="0071793A"/>
    <w:rsid w:val="007258BF"/>
    <w:rsid w:val="00730C18"/>
    <w:rsid w:val="00731730"/>
    <w:rsid w:val="00735D78"/>
    <w:rsid w:val="00740778"/>
    <w:rsid w:val="00741369"/>
    <w:rsid w:val="00751A29"/>
    <w:rsid w:val="00751C2E"/>
    <w:rsid w:val="007554C4"/>
    <w:rsid w:val="00755A49"/>
    <w:rsid w:val="00761EB1"/>
    <w:rsid w:val="00767E7D"/>
    <w:rsid w:val="00772451"/>
    <w:rsid w:val="00777053"/>
    <w:rsid w:val="007779FF"/>
    <w:rsid w:val="00777A82"/>
    <w:rsid w:val="00781F5E"/>
    <w:rsid w:val="00784F83"/>
    <w:rsid w:val="0079506C"/>
    <w:rsid w:val="007A7DA9"/>
    <w:rsid w:val="007B419C"/>
    <w:rsid w:val="007B4E6A"/>
    <w:rsid w:val="007B5E36"/>
    <w:rsid w:val="007B6A8C"/>
    <w:rsid w:val="007C1295"/>
    <w:rsid w:val="007C3C42"/>
    <w:rsid w:val="007D2989"/>
    <w:rsid w:val="007E32F2"/>
    <w:rsid w:val="007F22C3"/>
    <w:rsid w:val="007F3C4B"/>
    <w:rsid w:val="007F42BE"/>
    <w:rsid w:val="00802BE6"/>
    <w:rsid w:val="00814C42"/>
    <w:rsid w:val="0081641D"/>
    <w:rsid w:val="00822212"/>
    <w:rsid w:val="00822611"/>
    <w:rsid w:val="008254A1"/>
    <w:rsid w:val="00832DEA"/>
    <w:rsid w:val="00840BF2"/>
    <w:rsid w:val="008540BA"/>
    <w:rsid w:val="0085517B"/>
    <w:rsid w:val="00856542"/>
    <w:rsid w:val="008763F1"/>
    <w:rsid w:val="008912DE"/>
    <w:rsid w:val="008945DF"/>
    <w:rsid w:val="00895F89"/>
    <w:rsid w:val="008A098A"/>
    <w:rsid w:val="008A79F3"/>
    <w:rsid w:val="008B15CB"/>
    <w:rsid w:val="008C12EF"/>
    <w:rsid w:val="008C7CCC"/>
    <w:rsid w:val="008F51FD"/>
    <w:rsid w:val="009001E5"/>
    <w:rsid w:val="00910EB2"/>
    <w:rsid w:val="00923DE1"/>
    <w:rsid w:val="00960067"/>
    <w:rsid w:val="00960121"/>
    <w:rsid w:val="00966274"/>
    <w:rsid w:val="00982089"/>
    <w:rsid w:val="00987DF0"/>
    <w:rsid w:val="00992BC8"/>
    <w:rsid w:val="00992F1D"/>
    <w:rsid w:val="009A10FC"/>
    <w:rsid w:val="009B6BFA"/>
    <w:rsid w:val="009C4B24"/>
    <w:rsid w:val="009C7136"/>
    <w:rsid w:val="009D0EDC"/>
    <w:rsid w:val="009D20E0"/>
    <w:rsid w:val="009E42B3"/>
    <w:rsid w:val="009E5C4D"/>
    <w:rsid w:val="009F7F3B"/>
    <w:rsid w:val="00A144C1"/>
    <w:rsid w:val="00A30BBF"/>
    <w:rsid w:val="00A31550"/>
    <w:rsid w:val="00A428CD"/>
    <w:rsid w:val="00A47D33"/>
    <w:rsid w:val="00A50F3F"/>
    <w:rsid w:val="00A54AC5"/>
    <w:rsid w:val="00A54DC1"/>
    <w:rsid w:val="00A579D1"/>
    <w:rsid w:val="00A602D0"/>
    <w:rsid w:val="00A672F0"/>
    <w:rsid w:val="00A7612E"/>
    <w:rsid w:val="00A94CA1"/>
    <w:rsid w:val="00A95DAC"/>
    <w:rsid w:val="00AB029B"/>
    <w:rsid w:val="00AB3ED3"/>
    <w:rsid w:val="00AB61D3"/>
    <w:rsid w:val="00AC105E"/>
    <w:rsid w:val="00AD0B6B"/>
    <w:rsid w:val="00AD5C15"/>
    <w:rsid w:val="00AE25C3"/>
    <w:rsid w:val="00AE44CF"/>
    <w:rsid w:val="00B007B8"/>
    <w:rsid w:val="00B04EBB"/>
    <w:rsid w:val="00B05ECD"/>
    <w:rsid w:val="00B06525"/>
    <w:rsid w:val="00B30E80"/>
    <w:rsid w:val="00B35C90"/>
    <w:rsid w:val="00B42985"/>
    <w:rsid w:val="00B51631"/>
    <w:rsid w:val="00B57406"/>
    <w:rsid w:val="00B57846"/>
    <w:rsid w:val="00B6414A"/>
    <w:rsid w:val="00B70308"/>
    <w:rsid w:val="00B72328"/>
    <w:rsid w:val="00B8410F"/>
    <w:rsid w:val="00BA7168"/>
    <w:rsid w:val="00BB3E36"/>
    <w:rsid w:val="00BC1A8D"/>
    <w:rsid w:val="00BE4128"/>
    <w:rsid w:val="00C15BC1"/>
    <w:rsid w:val="00C23CB1"/>
    <w:rsid w:val="00C24777"/>
    <w:rsid w:val="00C36A77"/>
    <w:rsid w:val="00C41B7C"/>
    <w:rsid w:val="00C440E7"/>
    <w:rsid w:val="00C46389"/>
    <w:rsid w:val="00C537BE"/>
    <w:rsid w:val="00C554FA"/>
    <w:rsid w:val="00C70A80"/>
    <w:rsid w:val="00C829F3"/>
    <w:rsid w:val="00C92005"/>
    <w:rsid w:val="00C93C21"/>
    <w:rsid w:val="00C973AB"/>
    <w:rsid w:val="00C97700"/>
    <w:rsid w:val="00CA1C60"/>
    <w:rsid w:val="00CA2CF4"/>
    <w:rsid w:val="00CA7F38"/>
    <w:rsid w:val="00CB31F4"/>
    <w:rsid w:val="00CB4267"/>
    <w:rsid w:val="00CB45B5"/>
    <w:rsid w:val="00CC14AC"/>
    <w:rsid w:val="00CF0146"/>
    <w:rsid w:val="00CF0FC8"/>
    <w:rsid w:val="00CF324B"/>
    <w:rsid w:val="00CF5954"/>
    <w:rsid w:val="00D0206C"/>
    <w:rsid w:val="00D02A17"/>
    <w:rsid w:val="00D04425"/>
    <w:rsid w:val="00D15279"/>
    <w:rsid w:val="00D15B14"/>
    <w:rsid w:val="00D20243"/>
    <w:rsid w:val="00D241E0"/>
    <w:rsid w:val="00D24221"/>
    <w:rsid w:val="00D34F58"/>
    <w:rsid w:val="00D415A0"/>
    <w:rsid w:val="00D57C86"/>
    <w:rsid w:val="00D60F8F"/>
    <w:rsid w:val="00D72457"/>
    <w:rsid w:val="00D808EF"/>
    <w:rsid w:val="00D90489"/>
    <w:rsid w:val="00D96F2B"/>
    <w:rsid w:val="00DA6A23"/>
    <w:rsid w:val="00DB1AE7"/>
    <w:rsid w:val="00DB40C6"/>
    <w:rsid w:val="00DB5D60"/>
    <w:rsid w:val="00DB7E3E"/>
    <w:rsid w:val="00DC0992"/>
    <w:rsid w:val="00DC1715"/>
    <w:rsid w:val="00DC46F8"/>
    <w:rsid w:val="00DD2106"/>
    <w:rsid w:val="00DE2B8B"/>
    <w:rsid w:val="00DE72B4"/>
    <w:rsid w:val="00DF33BE"/>
    <w:rsid w:val="00E1045E"/>
    <w:rsid w:val="00E12E10"/>
    <w:rsid w:val="00E1414E"/>
    <w:rsid w:val="00E30EF7"/>
    <w:rsid w:val="00E31446"/>
    <w:rsid w:val="00E31B1E"/>
    <w:rsid w:val="00E3516F"/>
    <w:rsid w:val="00E36435"/>
    <w:rsid w:val="00E4754F"/>
    <w:rsid w:val="00E53EC8"/>
    <w:rsid w:val="00E55E4F"/>
    <w:rsid w:val="00E630C7"/>
    <w:rsid w:val="00E65CCA"/>
    <w:rsid w:val="00E67716"/>
    <w:rsid w:val="00E77369"/>
    <w:rsid w:val="00E82951"/>
    <w:rsid w:val="00E83B17"/>
    <w:rsid w:val="00E90208"/>
    <w:rsid w:val="00E97131"/>
    <w:rsid w:val="00EA4B06"/>
    <w:rsid w:val="00EB11D5"/>
    <w:rsid w:val="00EB1360"/>
    <w:rsid w:val="00EB7E16"/>
    <w:rsid w:val="00EC3B53"/>
    <w:rsid w:val="00EC708A"/>
    <w:rsid w:val="00EC751D"/>
    <w:rsid w:val="00ED3A20"/>
    <w:rsid w:val="00ED3F55"/>
    <w:rsid w:val="00ED7B32"/>
    <w:rsid w:val="00EE371D"/>
    <w:rsid w:val="00EE5881"/>
    <w:rsid w:val="00EE73FF"/>
    <w:rsid w:val="00EF04E5"/>
    <w:rsid w:val="00EF4125"/>
    <w:rsid w:val="00F01177"/>
    <w:rsid w:val="00F06591"/>
    <w:rsid w:val="00F07BD5"/>
    <w:rsid w:val="00F119DF"/>
    <w:rsid w:val="00F134AB"/>
    <w:rsid w:val="00F16F3F"/>
    <w:rsid w:val="00F44C35"/>
    <w:rsid w:val="00F476F0"/>
    <w:rsid w:val="00F5329E"/>
    <w:rsid w:val="00F5737F"/>
    <w:rsid w:val="00F75CD3"/>
    <w:rsid w:val="00F86168"/>
    <w:rsid w:val="00F90BC3"/>
    <w:rsid w:val="00F96FC5"/>
    <w:rsid w:val="00FA36B8"/>
    <w:rsid w:val="00FA5547"/>
    <w:rsid w:val="00FB740E"/>
    <w:rsid w:val="00FB7DD5"/>
    <w:rsid w:val="00FD0801"/>
    <w:rsid w:val="00FD65BD"/>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9A7"/>
  <w15:chartTrackingRefBased/>
  <w15:docId w15:val="{D703F702-0798-4A15-8369-C98C1454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61D3"/>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AB61D3"/>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AB61D3"/>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AB61D3"/>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AB61D3"/>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AB61D3"/>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1D3"/>
    <w:rPr>
      <w:rFonts w:ascii="Calibri" w:eastAsia="Calibri" w:hAnsi="Calibri" w:cs="Calibri"/>
      <w:b/>
      <w:bCs/>
      <w:kern w:val="32"/>
      <w:sz w:val="32"/>
      <w:szCs w:val="32"/>
    </w:rPr>
  </w:style>
  <w:style w:type="character" w:customStyle="1" w:styleId="Heading2Char">
    <w:name w:val="Heading 2 Char"/>
    <w:basedOn w:val="DefaultParagraphFont"/>
    <w:link w:val="Heading2"/>
    <w:rsid w:val="00AB61D3"/>
    <w:rPr>
      <w:rFonts w:ascii="Calibri" w:eastAsia="Calibri" w:hAnsi="Calibri" w:cs="Times New Roman"/>
      <w:b/>
      <w:bCs/>
      <w:sz w:val="32"/>
      <w:szCs w:val="32"/>
    </w:rPr>
  </w:style>
  <w:style w:type="character" w:customStyle="1" w:styleId="Heading3Char">
    <w:name w:val="Heading 3 Char"/>
    <w:basedOn w:val="DefaultParagraphFont"/>
    <w:link w:val="Heading3"/>
    <w:rsid w:val="00AB61D3"/>
    <w:rPr>
      <w:rFonts w:ascii="Calibri" w:eastAsia="Calibri" w:hAnsi="Calibri" w:cs="Calibri"/>
      <w:b/>
      <w:bCs/>
      <w:sz w:val="28"/>
      <w:szCs w:val="28"/>
    </w:rPr>
  </w:style>
  <w:style w:type="character" w:customStyle="1" w:styleId="Heading4Char">
    <w:name w:val="Heading 4 Char"/>
    <w:basedOn w:val="DefaultParagraphFont"/>
    <w:link w:val="Heading4"/>
    <w:rsid w:val="00AB61D3"/>
    <w:rPr>
      <w:rFonts w:ascii="Calibri" w:eastAsia="Calibri" w:hAnsi="Calibri" w:cs="Calibri"/>
      <w:b/>
      <w:bCs/>
      <w:sz w:val="21"/>
      <w:szCs w:val="21"/>
    </w:rPr>
  </w:style>
  <w:style w:type="character" w:customStyle="1" w:styleId="Heading5Char">
    <w:name w:val="Heading 5 Char"/>
    <w:basedOn w:val="DefaultParagraphFont"/>
    <w:link w:val="Heading5"/>
    <w:rsid w:val="00AB61D3"/>
    <w:rPr>
      <w:rFonts w:ascii="Calibri" w:eastAsia="Calibri" w:hAnsi="Calibri" w:cs="Calibri"/>
      <w:b/>
      <w:bCs/>
      <w:sz w:val="18"/>
      <w:szCs w:val="18"/>
    </w:rPr>
  </w:style>
  <w:style w:type="character" w:customStyle="1" w:styleId="Heading6Char">
    <w:name w:val="Heading 6 Char"/>
    <w:basedOn w:val="DefaultParagraphFont"/>
    <w:link w:val="Heading6"/>
    <w:rsid w:val="00AB61D3"/>
    <w:rPr>
      <w:rFonts w:ascii="Calibri" w:eastAsia="Calibri" w:hAnsi="Calibri" w:cs="Calibri"/>
      <w:b/>
      <w:bCs/>
      <w:sz w:val="16"/>
      <w:szCs w:val="16"/>
    </w:rPr>
  </w:style>
  <w:style w:type="character" w:styleId="PageNumber">
    <w:name w:val="page number"/>
    <w:basedOn w:val="DefaultParagraphFont"/>
    <w:rsid w:val="00AB61D3"/>
  </w:style>
  <w:style w:type="table" w:styleId="TableGrid">
    <w:name w:val="Table Grid"/>
    <w:basedOn w:val="TableNormal"/>
    <w:rsid w:val="00AB61D3"/>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AB61D3"/>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AB61D3"/>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AB61D3"/>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AB61D3"/>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AB61D3"/>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AB61D3"/>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AB61D3"/>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AB61D3"/>
    <w:pPr>
      <w:spacing w:before="50" w:after="0" w:line="240" w:lineRule="auto"/>
      <w:ind w:left="1500"/>
    </w:pPr>
    <w:rPr>
      <w:rFonts w:ascii="Calibri" w:eastAsia="Calibri" w:hAnsi="Calibri" w:cs="Times New Roman"/>
      <w:szCs w:val="24"/>
    </w:rPr>
  </w:style>
  <w:style w:type="character" w:styleId="Hyperlink">
    <w:name w:val="Hyperlink"/>
    <w:rsid w:val="00AB61D3"/>
    <w:rPr>
      <w:color w:val="0000FF"/>
      <w:u w:val="single"/>
    </w:rPr>
  </w:style>
  <w:style w:type="character" w:customStyle="1" w:styleId="Hyperlink-toc">
    <w:name w:val="Hyperlink-toc"/>
    <w:rsid w:val="00AB61D3"/>
    <w:rPr>
      <w:color w:val="0000FF"/>
    </w:rPr>
  </w:style>
  <w:style w:type="character" w:styleId="UnresolvedMention">
    <w:name w:val="Unresolved Mention"/>
    <w:basedOn w:val="DefaultParagraphFont"/>
    <w:uiPriority w:val="99"/>
    <w:semiHidden/>
    <w:unhideWhenUsed/>
    <w:rsid w:val="005E5C76"/>
    <w:rPr>
      <w:color w:val="605E5C"/>
      <w:shd w:val="clear" w:color="auto" w:fill="E1DFDD"/>
    </w:rPr>
  </w:style>
  <w:style w:type="character" w:styleId="FollowedHyperlink">
    <w:name w:val="FollowedHyperlink"/>
    <w:basedOn w:val="DefaultParagraphFont"/>
    <w:uiPriority w:val="99"/>
    <w:semiHidden/>
    <w:unhideWhenUsed/>
    <w:rsid w:val="00592BEF"/>
    <w:rPr>
      <w:color w:val="954F72" w:themeColor="followedHyperlink"/>
      <w:u w:val="single"/>
    </w:rPr>
  </w:style>
  <w:style w:type="paragraph" w:styleId="ListParagraph">
    <w:name w:val="List Paragraph"/>
    <w:basedOn w:val="Normal"/>
    <w:uiPriority w:val="34"/>
    <w:qFormat/>
    <w:rsid w:val="00960121"/>
    <w:pPr>
      <w:ind w:left="720"/>
      <w:contextualSpacing/>
    </w:pPr>
  </w:style>
  <w:style w:type="table" w:customStyle="1" w:styleId="TableGrid1">
    <w:name w:val="Table Grid1"/>
    <w:basedOn w:val="TableNormal"/>
    <w:next w:val="TableGrid"/>
    <w:rsid w:val="00BB3E36"/>
    <w:pPr>
      <w:spacing w:after="0" w:line="240" w:lineRule="auto"/>
    </w:pPr>
    <w:rPr>
      <w:rFonts w:ascii="Calibri" w:eastAsia="Calibri" w:hAnsi="Calibri" w:cs="Times New Roman"/>
      <w:sz w:val="20"/>
      <w:szCs w:val="20"/>
    </w:rPr>
    <w:tbl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RT@nih.gov" TargetMode="External"/><Relationship Id="rId21" Type="http://schemas.openxmlformats.org/officeDocument/2006/relationships/hyperlink" Target="https://grants.nih.gov/grants/guide/notice-files/NOT-OD-16-094.html" TargetMode="External"/><Relationship Id="rId42" Type="http://schemas.openxmlformats.org/officeDocument/2006/relationships/hyperlink" Target="https://grants.nih.gov/grants/policy/nihgps/html5/section_1/1.2_definition_of_terms.htm" TargetMode="External"/><Relationship Id="rId47" Type="http://schemas.openxmlformats.org/officeDocument/2006/relationships/hyperlink" Target="http://frwebgate.access.gpo.gov/cgi-bin/getdoc.cgi?dbname=110_cong_public_laws&amp;docid=f:publ085.110.pdf" TargetMode="External"/><Relationship Id="rId63" Type="http://schemas.openxmlformats.org/officeDocument/2006/relationships/hyperlink" Target="https://osp.od.nih.gov/biotechnology/nih-guidelines/" TargetMode="External"/><Relationship Id="rId68" Type="http://schemas.openxmlformats.org/officeDocument/2006/relationships/hyperlink" Target="http://grants.nih.gov/grants/guide/notice-files/NOT-OD-15-102.html" TargetMode="External"/><Relationship Id="rId84" Type="http://schemas.openxmlformats.org/officeDocument/2006/relationships/hyperlink" Target="https://www.aphis.usda.gov/aphis/ourfocus/animalwelfare" TargetMode="External"/><Relationship Id="rId89" Type="http://schemas.openxmlformats.org/officeDocument/2006/relationships/hyperlink" Target="https://osdbu.hhs.gov" TargetMode="External"/><Relationship Id="rId112" Type="http://schemas.openxmlformats.org/officeDocument/2006/relationships/hyperlink" Target="https://usgcb.nist.gov/" TargetMode="External"/><Relationship Id="rId133" Type="http://schemas.openxmlformats.org/officeDocument/2006/relationships/hyperlink" Target="https://www.govinfo.gov/content/pkg/CFR-2013-title36-vol3/pdf/CFR-2013-title36-vol3-part1234.pdf" TargetMode="External"/><Relationship Id="rId138" Type="http://schemas.openxmlformats.org/officeDocument/2006/relationships/hyperlink" Target="https://www.ecfr.gov/current/title-45/section-94.5" TargetMode="External"/><Relationship Id="rId154" Type="http://schemas.openxmlformats.org/officeDocument/2006/relationships/hyperlink" Target="https://www.highwire.com/" TargetMode="External"/><Relationship Id="rId159" Type="http://schemas.openxmlformats.org/officeDocument/2006/relationships/hyperlink" Target="https://www.constructsecure.com/csap3/nih" TargetMode="External"/><Relationship Id="rId175" Type="http://schemas.openxmlformats.org/officeDocument/2006/relationships/hyperlink" Target="https://www.ott.nih.gov/sites/default/files/documents/policy/pdfs/500-A-Policy_12042014.pdf" TargetMode="External"/><Relationship Id="rId170" Type="http://schemas.openxmlformats.org/officeDocument/2006/relationships/hyperlink" Target="https://security.nih.gov/pages/home.aspx" TargetMode="External"/><Relationship Id="rId191" Type="http://schemas.openxmlformats.org/officeDocument/2006/relationships/hyperlink" Target="https://www.hhs.gov/grants/contracts/contract-policies-regulations/efficient-spending/index.html" TargetMode="External"/><Relationship Id="rId16" Type="http://schemas.openxmlformats.org/officeDocument/2006/relationships/hyperlink" Target="http://www.clinicaltrials.gov" TargetMode="External"/><Relationship Id="rId107" Type="http://schemas.openxmlformats.org/officeDocument/2006/relationships/hyperlink" Target="https://ocio.nih.gov/PM/Pages/EPLC.aspx" TargetMode="External"/><Relationship Id="rId11" Type="http://schemas.openxmlformats.org/officeDocument/2006/relationships/hyperlink" Target="https://www.nhlbi.nih.gov/grants-and-training/policies-and-guidelines/nhlbi-policy-data-and-safety-monitoring-extramural-clinical-studies" TargetMode="External"/><Relationship Id="rId32" Type="http://schemas.openxmlformats.org/officeDocument/2006/relationships/hyperlink" Target="http://grants.nih.gov/grants/funding/women_min/guidelines_amended_10_2001.htm" TargetMode="External"/><Relationship Id="rId37" Type="http://schemas.openxmlformats.org/officeDocument/2006/relationships/hyperlink" Target="https://www.regulations.gov/" TargetMode="External"/><Relationship Id="rId53" Type="http://schemas.openxmlformats.org/officeDocument/2006/relationships/hyperlink" Target="https://public.era.nih.gov/commonsplus/public/registration/initRegistration.era" TargetMode="External"/><Relationship Id="rId58" Type="http://schemas.openxmlformats.org/officeDocument/2006/relationships/hyperlink" Target="https://grants.nih.gov/grants/guide/notice-files/not-od-16-033.html" TargetMode="External"/><Relationship Id="rId74" Type="http://schemas.openxmlformats.org/officeDocument/2006/relationships/hyperlink" Target="https://dbgap.ncbi.nlm.nih.gov/aa/wga.cgi?view_pdf&amp;stacc=phs000640.v1.p1" TargetMode="External"/><Relationship Id="rId79" Type="http://schemas.openxmlformats.org/officeDocument/2006/relationships/hyperlink" Target="https://publicaccess.nih.gov/" TargetMode="External"/><Relationship Id="rId102" Type="http://schemas.openxmlformats.org/officeDocument/2006/relationships/hyperlink" Target="mailto:IRT@mail.nih.gov" TargetMode="External"/><Relationship Id="rId123" Type="http://schemas.openxmlformats.org/officeDocument/2006/relationships/hyperlink" Target="https://www.hhs.gov/web/section-508/index.html" TargetMode="External"/><Relationship Id="rId128" Type="http://schemas.openxmlformats.org/officeDocument/2006/relationships/hyperlink" Target="https://policymanual.nih.gov/1186" TargetMode="External"/><Relationship Id="rId144" Type="http://schemas.openxmlformats.org/officeDocument/2006/relationships/hyperlink" Target="https://www.ecfr.gov/current/title-45/section-94.5" TargetMode="External"/><Relationship Id="rId149" Type="http://schemas.openxmlformats.org/officeDocument/2006/relationships/hyperlink" Target="mailto:Kathryn.Partin@nih.gov" TargetMode="External"/><Relationship Id="rId5" Type="http://schemas.openxmlformats.org/officeDocument/2006/relationships/webSettings" Target="webSettings.xml"/><Relationship Id="rId90" Type="http://schemas.openxmlformats.org/officeDocument/2006/relationships/hyperlink" Target="https://oamp.od.nih.gov/nih-document-generation-system/dgs-workform-information/attachment-files-section-j" TargetMode="External"/><Relationship Id="rId95" Type="http://schemas.openxmlformats.org/officeDocument/2006/relationships/hyperlink" Target="mailto:nihisaopolicy@mail.nih.gov" TargetMode="External"/><Relationship Id="rId160" Type="http://schemas.openxmlformats.org/officeDocument/2006/relationships/hyperlink" Target="mailto:safety@nih.gov" TargetMode="External"/><Relationship Id="rId165" Type="http://schemas.openxmlformats.org/officeDocument/2006/relationships/hyperlink" Target="mailto:safety@nih.gov" TargetMode="External"/><Relationship Id="rId181" Type="http://schemas.openxmlformats.org/officeDocument/2006/relationships/hyperlink" Target="https://grants.nih.gov/grants/guide/notice-files/NOT-OD-21-016.html" TargetMode="External"/><Relationship Id="rId186" Type="http://schemas.openxmlformats.org/officeDocument/2006/relationships/hyperlink" Target="%20https://www.selectagents.gov/%20" TargetMode="External"/><Relationship Id="rId22" Type="http://schemas.openxmlformats.org/officeDocument/2006/relationships/hyperlink" Target="https://grants.nih.gov/grants/guide/notice-files/not-od-23-095.html" TargetMode="External"/><Relationship Id="rId27" Type="http://schemas.openxmlformats.org/officeDocument/2006/relationships/hyperlink" Target="https://grants.nih.gov/grants/guide/notice-files/NOT-OD-18-004.html" TargetMode="External"/><Relationship Id="rId43" Type="http://schemas.openxmlformats.org/officeDocument/2006/relationships/hyperlink" Target="https://www.clinicaltrials.gov/" TargetMode="External"/><Relationship Id="rId48" Type="http://schemas.openxmlformats.org/officeDocument/2006/relationships/hyperlink" Target="http://grants.nih.gov/ClinicalTrials_fdaaa/definitions.htm" TargetMode="External"/><Relationship Id="rId64" Type="http://schemas.openxmlformats.org/officeDocument/2006/relationships/hyperlink" Target="https://stemcells.nih.gov/research-policy/guidelines-for-human-stem-cell-research" TargetMode="External"/><Relationship Id="rId69" Type="http://schemas.openxmlformats.org/officeDocument/2006/relationships/hyperlink" Target="https://www.nih.gov/research-training/rigor-reproducibility/principles-guidelines-reporting-preclinical-research" TargetMode="External"/><Relationship Id="rId113" Type="http://schemas.openxmlformats.org/officeDocument/2006/relationships/hyperlink" Target="https://ocio.nih.gov/ITGovPolicy/Pages/spec_policy.aspx" TargetMode="External"/><Relationship Id="rId118" Type="http://schemas.openxmlformats.org/officeDocument/2006/relationships/hyperlink" Target="https://www.idmanagement.gov/approved-products-list" TargetMode="External"/><Relationship Id="rId134" Type="http://schemas.openxmlformats.org/officeDocument/2006/relationships/hyperlink" Target="http://www.archives.gov/records-mgmt/storage-standards-toolkit/" TargetMode="External"/><Relationship Id="rId139" Type="http://schemas.openxmlformats.org/officeDocument/2006/relationships/hyperlink" Target="https://www.ecfr.gov/current/title-45/section-94.5" TargetMode="External"/><Relationship Id="rId80" Type="http://schemas.openxmlformats.org/officeDocument/2006/relationships/hyperlink" Target="https://www.phe.gov/s3/dualuse/Documents/durc-policy.pdf" TargetMode="External"/><Relationship Id="rId85" Type="http://schemas.openxmlformats.org/officeDocument/2006/relationships/hyperlink" Target="http://grants.nih.gov/grants/guide/notice-files/NOT-OD-16-006.html" TargetMode="External"/><Relationship Id="rId150" Type="http://schemas.openxmlformats.org/officeDocument/2006/relationships/hyperlink" Target="https://www.nhlbi.nih.gov/grants-and-training/policies-and-guidelines/nhlbi-policy-for-data-sharing-from-clinical-trials-and-epidemiological-studies" TargetMode="External"/><Relationship Id="rId155" Type="http://schemas.openxmlformats.org/officeDocument/2006/relationships/hyperlink" Target="mailto:safety@nih.gov" TargetMode="External"/><Relationship Id="rId171" Type="http://schemas.openxmlformats.org/officeDocument/2006/relationships/hyperlink" Target="https://irp.fas.org/agency/doj/fbi/is/ncic.htm" TargetMode="External"/><Relationship Id="rId176" Type="http://schemas.openxmlformats.org/officeDocument/2006/relationships/hyperlink" Target="https://techtransfer.cancer.gov/" TargetMode="External"/><Relationship Id="rId192" Type="http://schemas.openxmlformats.org/officeDocument/2006/relationships/hyperlink" Target="https://grants.nih.gov/grants/guide/notice-files/NOT-OD-21-053.html" TargetMode="External"/><Relationship Id="rId12" Type="http://schemas.openxmlformats.org/officeDocument/2006/relationships/hyperlink" Target="%20https://grants.nih.gov/grants/guide/notice-files/NOT-OD-16-148.html%20" TargetMode="External"/><Relationship Id="rId17" Type="http://schemas.openxmlformats.org/officeDocument/2006/relationships/hyperlink" Target="https://grants.nih.gov/grants/guide/notice-files/NOT-OD-16-094.html" TargetMode="External"/><Relationship Id="rId33" Type="http://schemas.openxmlformats.org/officeDocument/2006/relationships/hyperlink" Target="https://grants.nih.gov/grants/guide/notice-files/NOT-OD-18-116.html" TargetMode="External"/><Relationship Id="rId38" Type="http://schemas.openxmlformats.org/officeDocument/2006/relationships/hyperlink" Target="http://grants.nih.gov/ClinicalTrials_fdaaa/index.htm" TargetMode="External"/><Relationship Id="rId59" Type="http://schemas.openxmlformats.org/officeDocument/2006/relationships/hyperlink" Target="https://www.govinfo.gov/content/pkg/USCODE-2010-title42/html/USCODE-2010-title42-chap6A-subchapIII-partH-sec289g-1.htm" TargetMode="External"/><Relationship Id="rId103" Type="http://schemas.openxmlformats.org/officeDocument/2006/relationships/hyperlink" Target="https://www.dhs.gov/homeland-security-presidential-directive-12" TargetMode="External"/><Relationship Id="rId108" Type="http://schemas.openxmlformats.org/officeDocument/2006/relationships/hyperlink" Target="https://ocio.nih.gov/aboutus/publicinfosecurity/acquisition/Documents/Emp-sep-checklist.pdf" TargetMode="External"/><Relationship Id="rId124" Type="http://schemas.openxmlformats.org/officeDocument/2006/relationships/hyperlink" Target="https://www.hhs.gov/web/section-508/index.html" TargetMode="External"/><Relationship Id="rId129" Type="http://schemas.openxmlformats.org/officeDocument/2006/relationships/hyperlink" Target="https://policymanual.nih.gov/2804" TargetMode="External"/><Relationship Id="rId54" Type="http://schemas.openxmlformats.org/officeDocument/2006/relationships/hyperlink" Target="https://www.era.nih.gov/register-accounts/create-and-edit-an-account.htm" TargetMode="External"/><Relationship Id="rId70" Type="http://schemas.openxmlformats.org/officeDocument/2006/relationships/hyperlink" Target="https://grants.nih.gov/policy/reproducibility/index.htm" TargetMode="External"/><Relationship Id="rId75" Type="http://schemas.openxmlformats.org/officeDocument/2006/relationships/hyperlink" Target="http://www.ncbi.nlm.nih.gov/projects/gap/cgi-bin/study.cgi?study_id=phs000640)." TargetMode="External"/><Relationship Id="rId91" Type="http://schemas.openxmlformats.org/officeDocument/2006/relationships/hyperlink" Target="https://www.ors.od.nih.gov/ser/dpsac/resources/Pages/investigation-requirements-for-your-position.aspx" TargetMode="External"/><Relationship Id="rId96" Type="http://schemas.openxmlformats.org/officeDocument/2006/relationships/hyperlink" Target="http://csrc.nist.gov/publications/nistpubs/800-60-rev1/SP800-60_Vol2-Rev1.pdf" TargetMode="External"/><Relationship Id="rId140" Type="http://schemas.openxmlformats.org/officeDocument/2006/relationships/hyperlink" Target="https://www.ecfr.gov/current/title-48/part-4/subpart-4" TargetMode="External"/><Relationship Id="rId145" Type="http://schemas.openxmlformats.org/officeDocument/2006/relationships/hyperlink" Target="https://www.ecfr.gov/current/title-45/section-94.5" TargetMode="External"/><Relationship Id="rId161" Type="http://schemas.openxmlformats.org/officeDocument/2006/relationships/hyperlink" Target="https://www.publications.usace.army.mil/Portals/76/Publications/EngineerManuals/EM_385-1-1.pdf" TargetMode="External"/><Relationship Id="rId166" Type="http://schemas.openxmlformats.org/officeDocument/2006/relationships/hyperlink" Target="http://safety@nih.gov" TargetMode="External"/><Relationship Id="rId182" Type="http://schemas.openxmlformats.org/officeDocument/2006/relationships/hyperlink" Target="https://www.hhs.gov/ocr/index.html" TargetMode="External"/><Relationship Id="rId187" Type="http://schemas.openxmlformats.org/officeDocument/2006/relationships/hyperlink" Target="%20https://www.niaid.nih.gov/grants-contracts/sa-grants-include-foreign-institutions%20" TargetMode="External"/><Relationship Id="rId1" Type="http://schemas.openxmlformats.org/officeDocument/2006/relationships/customXml" Target="../customXml/item1.xml"/><Relationship Id="rId6" Type="http://schemas.openxmlformats.org/officeDocument/2006/relationships/hyperlink" Target="https://www.hhs.gov/ohrp/index.html" TargetMode="External"/><Relationship Id="rId23" Type="http://schemas.openxmlformats.org/officeDocument/2006/relationships/hyperlink" Target="https://grants.nih.gov/grants/guide/notice-files/NOT-OD-23-097.html" TargetMode="External"/><Relationship Id="rId28" Type="http://schemas.openxmlformats.org/officeDocument/2006/relationships/hyperlink" Target="https://grants.nih.gov/grants/guide/notice-files/NOT-OD-18-003.html" TargetMode="External"/><Relationship Id="rId49" Type="http://schemas.openxmlformats.org/officeDocument/2006/relationships/hyperlink" Target="https://grants.nih.gov/grants/policy/nihgps/html5/section_1/1.2_definition_of_terms.htm" TargetMode="External"/><Relationship Id="rId114" Type="http://schemas.openxmlformats.org/officeDocument/2006/relationships/hyperlink" Target="https://csrc.nist.gov/projects/scap-validation-program" TargetMode="External"/><Relationship Id="rId119" Type="http://schemas.openxmlformats.org/officeDocument/2006/relationships/hyperlink" Target="https://www.hhs.gov/web/section-508/index.html" TargetMode="External"/><Relationship Id="rId44" Type="http://schemas.openxmlformats.org/officeDocument/2006/relationships/hyperlink" Target="http://www.ClinicalTrials.gov" TargetMode="External"/><Relationship Id="rId60" Type="http://schemas.openxmlformats.org/officeDocument/2006/relationships/hyperlink" Target="https://www.hhs.gov/about/news/2019/06/05/statement-from-the-department-of-health-and-human-services.html" TargetMode="External"/><Relationship Id="rId65" Type="http://schemas.openxmlformats.org/officeDocument/2006/relationships/hyperlink" Target="https://grants.nih.gov/stem_cells/registry/current.htm" TargetMode="External"/><Relationship Id="rId81" Type="http://schemas.openxmlformats.org/officeDocument/2006/relationships/hyperlink" Target="file:///C:\Users\mattsonjm\Documents\Contractor%202020\DGS\Updates\2022\(https:\www.phe.gov\s3\dualuse\Documents\durc-policy.pdf" TargetMode="External"/><Relationship Id="rId86" Type="http://schemas.openxmlformats.org/officeDocument/2006/relationships/hyperlink" Target="https://olaw.nih.gov/policies-laws/phs-policy.htm" TargetMode="External"/><Relationship Id="rId130" Type="http://schemas.openxmlformats.org/officeDocument/2006/relationships/hyperlink" Target="https://policymanual.nih.gov/2805" TargetMode="External"/><Relationship Id="rId135" Type="http://schemas.openxmlformats.org/officeDocument/2006/relationships/hyperlink" Target="https://www.ecfr.gov/current/title-45/part-94" TargetMode="External"/><Relationship Id="rId151" Type="http://schemas.openxmlformats.org/officeDocument/2006/relationships/hyperlink" Target="https://oig.hhs.gov/fraud/report-fraud/" TargetMode="External"/><Relationship Id="rId156" Type="http://schemas.openxmlformats.org/officeDocument/2006/relationships/hyperlink" Target="http://safety@nih.gov" TargetMode="External"/><Relationship Id="rId177" Type="http://schemas.openxmlformats.org/officeDocument/2006/relationships/hyperlink" Target="https://grants.nih.gov/grants/guide/notice-files/not-od-14-124.html" TargetMode="External"/><Relationship Id="rId172" Type="http://schemas.openxmlformats.org/officeDocument/2006/relationships/hyperlink" Target="https://security.nih.gov/pages/home.aspx" TargetMode="External"/><Relationship Id="rId193" Type="http://schemas.openxmlformats.org/officeDocument/2006/relationships/fontTable" Target="fontTable.xml"/><Relationship Id="rId13" Type="http://schemas.openxmlformats.org/officeDocument/2006/relationships/hyperlink" Target="http://www.clinicaltrials.gov" TargetMode="External"/><Relationship Id="rId18" Type="http://schemas.openxmlformats.org/officeDocument/2006/relationships/hyperlink" Target="https://grants.nih.gov/grants/guide/notice-files/NOT-OD-16-094.html" TargetMode="External"/><Relationship Id="rId39" Type="http://schemas.openxmlformats.org/officeDocument/2006/relationships/hyperlink" Target="http://grants.nih.gov/ClinicalTrials_fdaaa/docs/registration_flow_chart.pdf" TargetMode="External"/><Relationship Id="rId109" Type="http://schemas.openxmlformats.org/officeDocument/2006/relationships/hyperlink" Target="https://www.hhs.gov/foia/privacy/sorns/nih-sorns.html" TargetMode="External"/><Relationship Id="rId34" Type="http://schemas.openxmlformats.org/officeDocument/2006/relationships/hyperlink" Target="https://oamp.od.nih.gov/DGS/reference-material-prospective-offerors-and-contractors/contracting-forms" TargetMode="External"/><Relationship Id="rId50" Type="http://schemas.openxmlformats.org/officeDocument/2006/relationships/hyperlink" Target="https://www.clinicaltrials.gov/" TargetMode="External"/><Relationship Id="rId55" Type="http://schemas.openxmlformats.org/officeDocument/2006/relationships/hyperlink" Target="http://www.gpo.gov/fdsys/pkg/USCODE-2010-title42/html/USCODE-2010-title42-chap6A-subchapIII-partH-sec289g-1.htm" TargetMode="External"/><Relationship Id="rId76" Type="http://schemas.openxmlformats.org/officeDocument/2006/relationships/hyperlink" Target="mailto:helagenome@nih.gov" TargetMode="External"/><Relationship Id="rId97" Type="http://schemas.openxmlformats.org/officeDocument/2006/relationships/hyperlink" Target="http://csrc.nist.gov/publications/" TargetMode="External"/><Relationship Id="rId104" Type="http://schemas.openxmlformats.org/officeDocument/2006/relationships/hyperlink" Target="https://oamp.od.nih.gov/nih-document-generation-system/dgs-workform-information/attachment-files-section-j" TargetMode="External"/><Relationship Id="rId120" Type="http://schemas.openxmlformats.org/officeDocument/2006/relationships/hyperlink" Target="https://www.access-board.gov/ict.html" TargetMode="External"/><Relationship Id="rId125" Type="http://schemas.openxmlformats.org/officeDocument/2006/relationships/hyperlink" Target="https://www.hhs.gov/web/section-508/index.html" TargetMode="External"/><Relationship Id="rId141" Type="http://schemas.openxmlformats.org/officeDocument/2006/relationships/hyperlink" Target="https://www.ecfr.gov/current/title-45/section-94.4" TargetMode="External"/><Relationship Id="rId146" Type="http://schemas.openxmlformats.org/officeDocument/2006/relationships/hyperlink" Target="https://www.ecfr.gov/current/title-45/section-94.5" TargetMode="External"/><Relationship Id="rId167" Type="http://schemas.openxmlformats.org/officeDocument/2006/relationships/hyperlink" Target="https://www.osha.gov/laws-regs/oshact/completeoshact" TargetMode="External"/><Relationship Id="rId188" Type="http://schemas.openxmlformats.org/officeDocument/2006/relationships/hyperlink" Target="https://ors.od.nih.gov/sr/dohs/Documents/CDC-BiosafetyMicrobiologicalBiomedicalLaboratories-2020-P.PDF" TargetMode="External"/><Relationship Id="rId7" Type="http://schemas.openxmlformats.org/officeDocument/2006/relationships/hyperlink" Target="http://grants.nih.gov/grants/guide/notice-files/NOT-OD-00-039.html" TargetMode="External"/><Relationship Id="rId71" Type="http://schemas.openxmlformats.org/officeDocument/2006/relationships/hyperlink" Target="https://grants.nih.gov/grants/guide/notice-files/not-od-14-124.html" TargetMode="External"/><Relationship Id="rId92" Type="http://schemas.openxmlformats.org/officeDocument/2006/relationships/hyperlink" Target="https://ors.od.nih.gov/ser/dpsac/administrators/onboarding-new-staff/Pages/position-designation-tool.aspx" TargetMode="External"/><Relationship Id="rId162" Type="http://schemas.openxmlformats.org/officeDocument/2006/relationships/hyperlink" Target="mailto:safety@nih.gov" TargetMode="External"/><Relationship Id="rId183" Type="http://schemas.openxmlformats.org/officeDocument/2006/relationships/hyperlink" Target="https://ors.od.nih.gov/sr/dohs/safety/laboratory/BioSafety/Pages/select_agents.aspx" TargetMode="External"/><Relationship Id="rId2" Type="http://schemas.openxmlformats.org/officeDocument/2006/relationships/numbering" Target="numbering.xml"/><Relationship Id="rId29" Type="http://schemas.openxmlformats.org/officeDocument/2006/relationships/hyperlink" Target="https://grants.nih.gov/grants/guide/notice-files/NOT-OD-20-058.html" TargetMode="External"/><Relationship Id="rId24" Type="http://schemas.openxmlformats.org/officeDocument/2006/relationships/hyperlink" Target="https://www.phe.gov/emergency/news/healthactions/phe/Pages/2019-nCoV.aspx" TargetMode="External"/><Relationship Id="rId40" Type="http://schemas.openxmlformats.org/officeDocument/2006/relationships/hyperlink" Target="http://frwebgate.access.gpo.gov/cgi-bin/getdoc.cgi?dbname=110_cong_public_laws&amp;docid=f:publ085.110.pdf" TargetMode="External"/><Relationship Id="rId45" Type="http://schemas.openxmlformats.org/officeDocument/2006/relationships/hyperlink" Target="http://prsinfo.clinicaltrials.gov" TargetMode="External"/><Relationship Id="rId66" Type="http://schemas.openxmlformats.org/officeDocument/2006/relationships/hyperlink" Target="https://stemcells.nih.gov/research-policy/guidelines-for-human-stem-cell-research" TargetMode="External"/><Relationship Id="rId87" Type="http://schemas.openxmlformats.org/officeDocument/2006/relationships/hyperlink" Target="https://www.aphis.usda.gov/aphis/resources/permits" TargetMode="External"/><Relationship Id="rId110" Type="http://schemas.openxmlformats.org/officeDocument/2006/relationships/hyperlink" Target="https://wiki.ocio.nih.gov/wiki/index.php/NIH_Assessment_and_Authorization_(A%26A)_Process" TargetMode="External"/><Relationship Id="rId115" Type="http://schemas.openxmlformats.org/officeDocument/2006/relationships/hyperlink" Target="https://csrc.nist.gov/csrc/media/publications/fips/201/1/archive/2006-06-26/documents/fips-201-1-chng1.pdf" TargetMode="External"/><Relationship Id="rId131" Type="http://schemas.openxmlformats.org/officeDocument/2006/relationships/hyperlink" Target="https://employees.nih.gov/pages/social-media/" TargetMode="External"/><Relationship Id="rId136" Type="http://schemas.openxmlformats.org/officeDocument/2006/relationships/hyperlink" Target="https://www.ecfr.gov/current/title-45/section-94.4" TargetMode="External"/><Relationship Id="rId157" Type="http://schemas.openxmlformats.org/officeDocument/2006/relationships/hyperlink" Target="https://ors.od.nih.gov/sr/dohs/YourRole/Pages/Contractor-Safety-Materials.aspx" TargetMode="External"/><Relationship Id="rId178" Type="http://schemas.openxmlformats.org/officeDocument/2006/relationships/hyperlink" Target="https://grants.nih.gov/grants/guide/notice-files/NOT-OD-21-013.html" TargetMode="External"/><Relationship Id="rId61" Type="http://schemas.openxmlformats.org/officeDocument/2006/relationships/hyperlink" Target="https://grants.nih.gov/grants/guide/notice-files/NOT-OD-22-001.html" TargetMode="External"/><Relationship Id="rId82" Type="http://schemas.openxmlformats.org/officeDocument/2006/relationships/hyperlink" Target="https://www.nih.gov/about-nih/who-we-are/nih-director/statements/statement-nih-funding-research-using-gene-editing-technologies-human-embryos" TargetMode="External"/><Relationship Id="rId152" Type="http://schemas.openxmlformats.org/officeDocument/2006/relationships/hyperlink" Target="mailto:safety@nih.gov" TargetMode="External"/><Relationship Id="rId173" Type="http://schemas.openxmlformats.org/officeDocument/2006/relationships/hyperlink" Target="https://orf.od.nih.gov/EnvironmentalProtection/Pages/default.aspx" TargetMode="External"/><Relationship Id="rId194" Type="http://schemas.openxmlformats.org/officeDocument/2006/relationships/theme" Target="theme/theme1.xml"/><Relationship Id="rId19" Type="http://schemas.openxmlformats.org/officeDocument/2006/relationships/hyperlink" Target="https://oamp.od.nih.gov/DGS/DGS-workform-information/attachment-files" TargetMode="External"/><Relationship Id="rId14" Type="http://schemas.openxmlformats.org/officeDocument/2006/relationships/hyperlink" Target="http://www.clinicaltrials.gov" TargetMode="External"/><Relationship Id="rId30" Type="http://schemas.openxmlformats.org/officeDocument/2006/relationships/hyperlink" Target="https://grants.nih.gov/grants/guide/notice-files/NOT-OD-21-174.html" TargetMode="External"/><Relationship Id="rId35" Type="http://schemas.openxmlformats.org/officeDocument/2006/relationships/hyperlink" Target="https://www.ecfr.gov/cgi-bin/text-idx?SID=300df04ebff09c7b23735d902a3f645a&amp;mc=true&amp;tpl=/ecfrbrowse/Title45/45cfr46_main_02.tpl" TargetMode="External"/><Relationship Id="rId56" Type="http://schemas.openxmlformats.org/officeDocument/2006/relationships/hyperlink" Target="http://www.gpo.gov/fdsys/pkg/USCODE-2010-title42/html/USCODE-2010-title42-chap6A-subchapIII-partH-sec289g-2.htm" TargetMode="External"/><Relationship Id="rId77" Type="http://schemas.openxmlformats.org/officeDocument/2006/relationships/hyperlink" Target="https://www.ncbi.nlm.nih.gov/pmc/" TargetMode="External"/><Relationship Id="rId100" Type="http://schemas.openxmlformats.org/officeDocument/2006/relationships/hyperlink" Target="https://www.hhs.gov/about/agencies/asa/ocio/cybersecurity/security-awareness-training/index.html" TargetMode="External"/><Relationship Id="rId105" Type="http://schemas.openxmlformats.org/officeDocument/2006/relationships/hyperlink" Target="https://oamp.od.nih.gov/sites/default/files/DGS/contracting-forms/HHS-Closeout-Directive-2018.pdf" TargetMode="External"/><Relationship Id="rId126" Type="http://schemas.openxmlformats.org/officeDocument/2006/relationships/hyperlink" Target="https://policymanual.nih.gov/" TargetMode="External"/><Relationship Id="rId147" Type="http://schemas.openxmlformats.org/officeDocument/2006/relationships/hyperlink" Target="mailto:brinings@mail.nih.gov" TargetMode="External"/><Relationship Id="rId168" Type="http://schemas.openxmlformats.org/officeDocument/2006/relationships/hyperlink" Target="https://security.nih.gov/pages/home.aspx" TargetMode="External"/><Relationship Id="rId8" Type="http://schemas.openxmlformats.org/officeDocument/2006/relationships/hyperlink" Target="http://grants.nih.gov/grants/guide/notice-files/not98-084.html" TargetMode="External"/><Relationship Id="rId51" Type="http://schemas.openxmlformats.org/officeDocument/2006/relationships/hyperlink" Target="https://prsinfo.clinicaltrials.gov/" TargetMode="External"/><Relationship Id="rId72" Type="http://schemas.openxmlformats.org/officeDocument/2006/relationships/hyperlink" Target="https://grants.nih.gov/grants/guide/notice-files/NOT-OD-13-099.html" TargetMode="External"/><Relationship Id="rId93" Type="http://schemas.openxmlformats.org/officeDocument/2006/relationships/hyperlink" Target="https://pdt.nbis.mil/" TargetMode="External"/><Relationship Id="rId98" Type="http://schemas.openxmlformats.org/officeDocument/2006/relationships/hyperlink" Target="https://ocio.nih.gov/aboutus/publicinfosecurity/acquisition/Documents/Nondisclosure.pdf" TargetMode="External"/><Relationship Id="rId121" Type="http://schemas.openxmlformats.org/officeDocument/2006/relationships/hyperlink" Target="https://www.hhs.gov/web/section-508/index.html" TargetMode="External"/><Relationship Id="rId142" Type="http://schemas.openxmlformats.org/officeDocument/2006/relationships/hyperlink" Target="https://www.ecfr.gov/current/title-45/section-94.5" TargetMode="External"/><Relationship Id="rId163" Type="http://schemas.openxmlformats.org/officeDocument/2006/relationships/hyperlink" Target="http://safety@nih.gov" TargetMode="External"/><Relationship Id="rId184" Type="http://schemas.openxmlformats.org/officeDocument/2006/relationships/hyperlink" Target="mailto:niaidforeignawards@niaid.nih.gov" TargetMode="External"/><Relationship Id="rId189" Type="http://schemas.openxmlformats.org/officeDocument/2006/relationships/hyperlink" Target="https://apps.usfa.fema.gov/hotel/" TargetMode="External"/><Relationship Id="rId3" Type="http://schemas.openxmlformats.org/officeDocument/2006/relationships/styles" Target="styles.xml"/><Relationship Id="rId25" Type="http://schemas.openxmlformats.org/officeDocument/2006/relationships/hyperlink" Target="https://grants.nih.gov/grants/guide/notice-files/NOT-OD-16-094.html" TargetMode="External"/><Relationship Id="rId46" Type="http://schemas.openxmlformats.org/officeDocument/2006/relationships/hyperlink" Target="https://prsinfo.clinicaltrials.gov/" TargetMode="External"/><Relationship Id="rId67" Type="http://schemas.openxmlformats.org/officeDocument/2006/relationships/hyperlink" Target="http://grants.nih.gov/grants/guide/notice-files/NOT-OD-15-103.html" TargetMode="External"/><Relationship Id="rId116" Type="http://schemas.openxmlformats.org/officeDocument/2006/relationships/hyperlink" Target="https://wiki.ocio.nih.gov/wiki/index.php/US-CERT_Federal_Incident_Notification_Guidelines" TargetMode="External"/><Relationship Id="rId137" Type="http://schemas.openxmlformats.org/officeDocument/2006/relationships/hyperlink" Target="https://www.ecfr.gov/current/title-45/section-94.4" TargetMode="External"/><Relationship Id="rId158" Type="http://schemas.openxmlformats.org/officeDocument/2006/relationships/hyperlink" Target="https://www.highwire.com/" TargetMode="External"/><Relationship Id="rId20" Type="http://schemas.openxmlformats.org/officeDocument/2006/relationships/hyperlink" Target="https://grants.nih.gov/grants/guide/notice-files/NOT-OD-16-094.html" TargetMode="External"/><Relationship Id="rId41" Type="http://schemas.openxmlformats.org/officeDocument/2006/relationships/hyperlink" Target="http://grants.nih.gov/ClinicalTrials_fdaaa/definitions.htm" TargetMode="External"/><Relationship Id="rId62" Type="http://schemas.openxmlformats.org/officeDocument/2006/relationships/hyperlink" Target="https://osp.od.nih.gov/biotechnology/nih-guidelines/" TargetMode="External"/><Relationship Id="rId83" Type="http://schemas.openxmlformats.org/officeDocument/2006/relationships/hyperlink" Target="mailto:animalcare@usda.gov" TargetMode="External"/><Relationship Id="rId88" Type="http://schemas.openxmlformats.org/officeDocument/2006/relationships/hyperlink" Target="https://policymanual.nih.gov/3044-2" TargetMode="External"/><Relationship Id="rId111" Type="http://schemas.openxmlformats.org/officeDocument/2006/relationships/hyperlink" Target="http://www.FedRAMP.gov" TargetMode="External"/><Relationship Id="rId132" Type="http://schemas.openxmlformats.org/officeDocument/2006/relationships/hyperlink" Target="https://www.archives.gov/records-mgmt/storage-standards-toolkit/certification-statement.html" TargetMode="External"/><Relationship Id="rId153" Type="http://schemas.openxmlformats.org/officeDocument/2006/relationships/hyperlink" Target="mailto:safety@nih.gov" TargetMode="External"/><Relationship Id="rId174" Type="http://schemas.openxmlformats.org/officeDocument/2006/relationships/hyperlink" Target="http://www.gpo.gov/fdsys/pkg/FR-1999-12-23/pdf/99-33292.pdf" TargetMode="External"/><Relationship Id="rId179" Type="http://schemas.openxmlformats.org/officeDocument/2006/relationships/hyperlink" Target="https://grants.nih.gov/grants/guide/notice-files/NOT-OD-21-014.html" TargetMode="External"/><Relationship Id="rId190" Type="http://schemas.openxmlformats.org/officeDocument/2006/relationships/hyperlink" Target="https://oamp.od.nih.gov/sites/default/files/ContractToolbox/confpolrewrite20151101_508rev.pdf" TargetMode="External"/><Relationship Id="rId15" Type="http://schemas.openxmlformats.org/officeDocument/2006/relationships/hyperlink" Target="http://www.clinicaltrials.gov" TargetMode="External"/><Relationship Id="rId36" Type="http://schemas.openxmlformats.org/officeDocument/2006/relationships/hyperlink" Target="https://clinicaltrials.gov/" TargetMode="External"/><Relationship Id="rId57" Type="http://schemas.openxmlformats.org/officeDocument/2006/relationships/hyperlink" Target="https://www.hhs.gov/ohrp/sites/default/files/ohrp/policy/ohrpregulations.pdf" TargetMode="External"/><Relationship Id="rId106" Type="http://schemas.openxmlformats.org/officeDocument/2006/relationships/hyperlink" Target="https://www.hhs.gov/web/governance/digital-strategy/it-policy-archive/hhs-policy-for-enterprise-architecture.html" TargetMode="External"/><Relationship Id="rId127" Type="http://schemas.openxmlformats.org/officeDocument/2006/relationships/hyperlink" Target="https://policymanual.nih.gov/1184" TargetMode="External"/><Relationship Id="rId10" Type="http://schemas.openxmlformats.org/officeDocument/2006/relationships/hyperlink" Target="http://grants.nih.gov/grants/guide/notice-files/NOT-OD-00-038.html" TargetMode="External"/><Relationship Id="rId31" Type="http://schemas.openxmlformats.org/officeDocument/2006/relationships/hyperlink" Target="https://oamp.od.nih.gov/DGS/DGS-workform-information/attachment-files" TargetMode="External"/><Relationship Id="rId52" Type="http://schemas.openxmlformats.org/officeDocument/2006/relationships/hyperlink" Target="https://public.era.nih.gov/commonsplus/public/login.era?TARGET=https%3A%2F%2Fpublic.era.nih.gov%3A443%2Fcommonsplus" TargetMode="External"/><Relationship Id="rId73" Type="http://schemas.openxmlformats.org/officeDocument/2006/relationships/hyperlink" Target="https://www.ncbi.nlm.nih.gov/projects/gap/cgi-bin/study.cgi?study_id=phs000640.v10.p1" TargetMode="External"/><Relationship Id="rId78" Type="http://schemas.openxmlformats.org/officeDocument/2006/relationships/hyperlink" Target="https://grants.nih.gov/grants/guide/notice-files/NOT-OD-21-013.html" TargetMode="External"/><Relationship Id="rId94" Type="http://schemas.openxmlformats.org/officeDocument/2006/relationships/hyperlink" Target="https://www.hhs.gov/about/agencies/asa/ocio/cybersecurity/information-security-privacy-program/index.html" TargetMode="External"/><Relationship Id="rId99" Type="http://schemas.openxmlformats.org/officeDocument/2006/relationships/hyperlink" Target="http://irtsectraining.nih.gov/" TargetMode="External"/><Relationship Id="rId101" Type="http://schemas.openxmlformats.org/officeDocument/2006/relationships/hyperlink" Target="https://wiki.ocio.nih.gov/wiki/index.php/US-CERT_Federal_Incident_Notification_Guidelines" TargetMode="External"/><Relationship Id="rId122" Type="http://schemas.openxmlformats.org/officeDocument/2006/relationships/hyperlink" Target="https://www.hhs.gov/web/section-508/index.html" TargetMode="External"/><Relationship Id="rId143" Type="http://schemas.openxmlformats.org/officeDocument/2006/relationships/hyperlink" Target="https://www.ecfr.gov/current/title-45/section-94.5" TargetMode="External"/><Relationship Id="rId148" Type="http://schemas.openxmlformats.org/officeDocument/2006/relationships/hyperlink" Target="mailto:WyattRG@mail.nih.gov" TargetMode="External"/><Relationship Id="rId164" Type="http://schemas.openxmlformats.org/officeDocument/2006/relationships/hyperlink" Target="mailto:Safety@nih.gov" TargetMode="External"/><Relationship Id="rId169" Type="http://schemas.openxmlformats.org/officeDocument/2006/relationships/hyperlink" Target="https://security.nih.gov/pages/home.aspx" TargetMode="External"/><Relationship Id="rId185" Type="http://schemas.openxmlformats.org/officeDocument/2006/relationships/hyperlink" Target="http://funding.niaid.nih.gov/researchfunding/sci/biod/pages/saconproc.aspx" TargetMode="External"/><Relationship Id="rId4" Type="http://schemas.openxmlformats.org/officeDocument/2006/relationships/settings" Target="settings.xml"/><Relationship Id="rId9" Type="http://schemas.openxmlformats.org/officeDocument/2006/relationships/hyperlink" Target="http://grants.nih.gov/grants/guide/notice-files/not99-107.html" TargetMode="External"/><Relationship Id="rId180" Type="http://schemas.openxmlformats.org/officeDocument/2006/relationships/hyperlink" Target="https://grants.nih.gov/grants/guide/notice-files/NOT-OD-21-015.html" TargetMode="External"/><Relationship Id="rId26" Type="http://schemas.openxmlformats.org/officeDocument/2006/relationships/hyperlink" Target="https://grants.nih.gov/grants/guide/notice-files/NOT-OD-17-0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DC72-1A98-4D10-95C5-BAD2976D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171</Pages>
  <Words>67152</Words>
  <Characters>384786</Characters>
  <Application>Microsoft Office Word</Application>
  <DocSecurity>0</DocSecurity>
  <Lines>11317</Lines>
  <Paragraphs>3862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6</cp:revision>
  <dcterms:created xsi:type="dcterms:W3CDTF">2023-05-02T16:23:00Z</dcterms:created>
  <dcterms:modified xsi:type="dcterms:W3CDTF">2023-05-26T18:50:00Z</dcterms:modified>
</cp:coreProperties>
</file>